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Online Virtual Resources</w:t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295.0" w:type="dxa"/>
        <w:jc w:val="left"/>
        <w:tblInd w:w="100.0" w:type="pct"/>
        <w:tblLayout w:type="fixed"/>
        <w:tblLook w:val="0600"/>
      </w:tblPr>
      <w:tblGrid>
        <w:gridCol w:w="1980"/>
        <w:gridCol w:w="6060"/>
        <w:gridCol w:w="3255"/>
        <w:tblGridChange w:id="0">
          <w:tblGrid>
            <w:gridCol w:w="1980"/>
            <w:gridCol w:w="6060"/>
            <w:gridCol w:w="3255"/>
          </w:tblGrid>
        </w:tblGridChange>
      </w:tblGrid>
      <w:tr>
        <w:trPr>
          <w:trHeight w:val="142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Virtual Resources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ncte.org/resourses/resources-virtual-insturctions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Offering resources for virtual instruction and online learning.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Virtual Resources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www.openculture.com/free_k-12_educational_resources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Offering Audio Books, Homeschool resources, &amp; video lessons/Tutorials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Virtual Resources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learner.org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Multimedia resources for k-12 classroom instruction 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Virtual Resources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WatchKnowLearn.org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Free educational videos in a variety of subjects including ELA, Math, Science, Social Studies, CTE, and Art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ELA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lessonplanet.com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Common Core ELA virtual lessons</w:t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History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https://artsandculture.google.com/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Explore and Tour famous sites, landmarks, Art and History</w:t>
            </w:r>
          </w:p>
        </w:tc>
      </w:tr>
      <w:tr>
        <w:trPr>
          <w:trHeight w:val="106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Math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aaamath.com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ind w:right="1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Features a comprehensive set of interactive math lessons.</w:t>
            </w:r>
          </w:p>
        </w:tc>
      </w:tr>
      <w:tr>
        <w:trPr>
          <w:trHeight w:val="154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Science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https://kids.nationalgeographic.com/explore/countries/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National Geographic is offering virtual games, videos, exploring of animals,and science</w:t>
            </w:r>
          </w:p>
        </w:tc>
      </w:tr>
      <w:tr>
        <w:trPr>
          <w:trHeight w:val="67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PE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www.weareteachers.com/virtual-pe-classes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Virtual PE Instructions</w:t>
            </w:r>
          </w:p>
        </w:tc>
      </w:tr>
      <w:tr>
        <w:trPr>
          <w:trHeight w:val="87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Band/Music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414.72" w:lineRule="auto"/>
              <w:rPr/>
            </w:pPr>
            <w:r w:rsidDel="00000000" w:rsidR="00000000" w:rsidRPr="00000000">
              <w:rPr>
                <w:rtl w:val="0"/>
              </w:rPr>
              <w:t xml:space="preserve">sites.google.com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ind w:right="15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K12 Resources for Music Educators</w:t>
            </w:r>
          </w:p>
        </w:tc>
      </w:tr>
    </w:tbl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540" w:right="2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