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5B2" w:rsidRDefault="00E3118C">
      <w:pPr>
        <w:widowControl w:val="0"/>
        <w:pBdr>
          <w:top w:val="nil"/>
          <w:left w:val="nil"/>
          <w:bottom w:val="nil"/>
          <w:right w:val="nil"/>
          <w:between w:val="nil"/>
        </w:pBdr>
        <w:spacing w:line="240" w:lineRule="auto"/>
        <w:ind w:left="1434"/>
        <w:rPr>
          <w:rFonts w:ascii="Trebuchet MS" w:eastAsia="Trebuchet MS" w:hAnsi="Trebuchet MS" w:cs="Trebuchet MS"/>
          <w:b/>
          <w:color w:val="000000"/>
          <w:sz w:val="23"/>
          <w:szCs w:val="23"/>
        </w:rPr>
      </w:pPr>
      <w:bookmarkStart w:id="0" w:name="_GoBack"/>
      <w:bookmarkEnd w:id="0"/>
      <w:r>
        <w:rPr>
          <w:rFonts w:ascii="Trebuchet MS" w:eastAsia="Trebuchet MS" w:hAnsi="Trebuchet MS" w:cs="Trebuchet MS"/>
          <w:b/>
          <w:color w:val="000000"/>
          <w:sz w:val="23"/>
          <w:szCs w:val="23"/>
        </w:rPr>
        <w:t>Formulario de consentimiento para la evaluación del programa extraescolar del Distrito Escolar 189 de East St. Louis</w:t>
      </w:r>
    </w:p>
    <w:p w:rsidR="006365B2" w:rsidRPr="009076F3" w:rsidRDefault="00E3118C">
      <w:pPr>
        <w:widowControl w:val="0"/>
        <w:pBdr>
          <w:top w:val="nil"/>
          <w:left w:val="nil"/>
          <w:bottom w:val="nil"/>
          <w:right w:val="nil"/>
          <w:between w:val="nil"/>
        </w:pBdr>
        <w:spacing w:before="12" w:line="240" w:lineRule="auto"/>
        <w:ind w:right="798"/>
        <w:jc w:val="center"/>
        <w:rPr>
          <w:rFonts w:ascii="Trebuchet MS" w:eastAsia="Trebuchet MS" w:hAnsi="Trebuchet MS" w:cs="Trebuchet MS"/>
          <w:b/>
          <w:color w:val="FFFFFF" w:themeColor="background1"/>
          <w:sz w:val="23"/>
          <w:szCs w:val="23"/>
        </w:rPr>
      </w:pPr>
      <w:r>
        <w:rPr>
          <w:rFonts w:ascii="Trebuchet MS" w:eastAsia="Trebuchet MS" w:hAnsi="Trebuchet MS" w:cs="Trebuchet MS"/>
          <w:b/>
          <w:color w:val="FFFFFF"/>
          <w:sz w:val="23"/>
          <w:szCs w:val="23"/>
          <w:highlight w:val="black"/>
          <w:u w:val="single"/>
        </w:rPr>
        <w:t>21º</w:t>
      </w:r>
      <w:r>
        <w:rPr>
          <w:rFonts w:ascii="Trebuchet MS" w:eastAsia="Trebuchet MS" w:hAnsi="Trebuchet MS" w:cs="Trebuchet MS"/>
          <w:b/>
          <w:color w:val="FFFFFF"/>
          <w:sz w:val="19"/>
          <w:szCs w:val="19"/>
          <w:vertAlign w:val="superscript"/>
        </w:rPr>
        <w:t>​</w:t>
      </w:r>
      <w:r>
        <w:rPr>
          <w:rFonts w:ascii="Trebuchet MS" w:eastAsia="Trebuchet MS" w:hAnsi="Trebuchet MS" w:cs="Trebuchet MS"/>
          <w:b/>
          <w:color w:val="FFFFFF"/>
          <w:sz w:val="11"/>
          <w:szCs w:val="11"/>
          <w:highlight w:val="black"/>
          <w:u w:val="single"/>
        </w:rPr>
        <w:t xml:space="preserve"> </w:t>
      </w:r>
      <w:r>
        <w:rPr>
          <w:rFonts w:ascii="Trebuchet MS" w:eastAsia="Trebuchet MS" w:hAnsi="Trebuchet MS" w:cs="Trebuchet MS"/>
          <w:b/>
          <w:color w:val="FFFFFF"/>
          <w:sz w:val="23"/>
          <w:szCs w:val="23"/>
          <w:highlight w:val="black"/>
          <w:u w:val="single"/>
        </w:rPr>
        <w:t xml:space="preserve">Centros de aprendizaje comunitarios Century Año escolar </w:t>
      </w:r>
      <w:r w:rsidR="009076F3">
        <w:rPr>
          <w:rFonts w:ascii="Trebuchet MS" w:eastAsia="Trebuchet MS" w:hAnsi="Trebuchet MS" w:cs="Trebuchet MS"/>
          <w:b/>
          <w:color w:val="FFFFFF" w:themeColor="background1"/>
          <w:sz w:val="23"/>
          <w:szCs w:val="23"/>
          <w:highlight w:val="black"/>
          <w:u w:val="single"/>
        </w:rPr>
        <w:t>2024-2025</w:t>
      </w:r>
      <w:r w:rsidRPr="009076F3">
        <w:rPr>
          <w:rFonts w:ascii="Trebuchet MS" w:eastAsia="Trebuchet MS" w:hAnsi="Trebuchet MS" w:cs="Trebuchet MS"/>
          <w:b/>
          <w:color w:val="FFFFFF" w:themeColor="background1"/>
          <w:sz w:val="23"/>
          <w:szCs w:val="23"/>
        </w:rPr>
        <w:t xml:space="preserve"> </w:t>
      </w:r>
    </w:p>
    <w:p w:rsidR="006365B2" w:rsidRDefault="00E3118C">
      <w:pPr>
        <w:widowControl w:val="0"/>
        <w:pBdr>
          <w:top w:val="nil"/>
          <w:left w:val="nil"/>
          <w:bottom w:val="nil"/>
          <w:right w:val="nil"/>
          <w:between w:val="nil"/>
        </w:pBdr>
        <w:spacing w:before="213" w:line="280" w:lineRule="auto"/>
        <w:ind w:right="470" w:hanging="2"/>
        <w:jc w:val="both"/>
        <w:rPr>
          <w:rFonts w:ascii="Trebuchet MS" w:eastAsia="Trebuchet MS" w:hAnsi="Trebuchet MS" w:cs="Trebuchet MS"/>
          <w:color w:val="000000"/>
          <w:sz w:val="21"/>
          <w:szCs w:val="21"/>
        </w:rPr>
      </w:pPr>
      <w:r>
        <w:rPr>
          <w:rFonts w:ascii="Trebuchet MS" w:eastAsia="Trebuchet MS" w:hAnsi="Trebuchet MS" w:cs="Trebuchet MS"/>
          <w:color w:val="000000"/>
          <w:sz w:val="21"/>
          <w:szCs w:val="21"/>
        </w:rPr>
        <w:t xml:space="preserve">El programa extraescolar al que asiste su hijo se evalúa cada año para realizar cambios que mejoren la calidad del programa y demuestren a </w:t>
      </w:r>
      <w:r>
        <w:rPr>
          <w:rFonts w:ascii="Trebuchet MS" w:eastAsia="Trebuchet MS" w:hAnsi="Trebuchet MS" w:cs="Trebuchet MS"/>
          <w:sz w:val="21"/>
          <w:szCs w:val="21"/>
        </w:rPr>
        <w:t xml:space="preserve">la </w:t>
      </w:r>
      <w:r>
        <w:rPr>
          <w:rFonts w:ascii="Trebuchet MS" w:eastAsia="Trebuchet MS" w:hAnsi="Trebuchet MS" w:cs="Trebuchet MS"/>
          <w:color w:val="000000"/>
          <w:sz w:val="21"/>
          <w:szCs w:val="21"/>
        </w:rPr>
        <w:t xml:space="preserve">Junta de Educación del Estado de Illinois (ISBE) y al gobierno de los EE. UU. que los programas extraescolares contribuyen al bienestar de nuestros niños. La ISBE está interesada en saber si los participantes del programa están adquiriendo habilidades positivas para el desarrollo de la juventud, como la confianza en sí mismos, la participación en la escuela, las habilidades para la vida, las opciones positivas </w:t>
      </w:r>
      <w:r>
        <w:rPr>
          <w:rFonts w:ascii="Trebuchet MS" w:eastAsia="Trebuchet MS" w:hAnsi="Trebuchet MS" w:cs="Trebuchet MS"/>
          <w:sz w:val="21"/>
          <w:szCs w:val="21"/>
        </w:rPr>
        <w:t xml:space="preserve">y </w:t>
      </w:r>
      <w:r>
        <w:rPr>
          <w:rFonts w:ascii="Trebuchet MS" w:eastAsia="Trebuchet MS" w:hAnsi="Trebuchet MS" w:cs="Trebuchet MS"/>
          <w:color w:val="000000"/>
          <w:sz w:val="21"/>
          <w:szCs w:val="21"/>
        </w:rPr>
        <w:t>los valores fundamentales positivos, así como también cómo el programa ha contribuido a mejorar el rendimiento académico y la asistencia a la escuela.</w:t>
      </w:r>
    </w:p>
    <w:p w:rsidR="006365B2" w:rsidRDefault="00E3118C">
      <w:pPr>
        <w:widowControl w:val="0"/>
        <w:pBdr>
          <w:top w:val="nil"/>
          <w:left w:val="nil"/>
          <w:bottom w:val="nil"/>
          <w:right w:val="nil"/>
          <w:between w:val="nil"/>
        </w:pBdr>
        <w:spacing w:before="134" w:line="280" w:lineRule="auto"/>
        <w:ind w:left="1" w:right="586" w:firstLine="3"/>
        <w:jc w:val="both"/>
        <w:rPr>
          <w:rFonts w:ascii="Trebuchet MS" w:eastAsia="Trebuchet MS" w:hAnsi="Trebuchet MS" w:cs="Trebuchet MS"/>
          <w:color w:val="000000"/>
          <w:sz w:val="21"/>
          <w:szCs w:val="21"/>
        </w:rPr>
      </w:pPr>
      <w:r>
        <w:rPr>
          <w:rFonts w:ascii="Trebuchet MS" w:eastAsia="Trebuchet MS" w:hAnsi="Trebuchet MS" w:cs="Trebuchet MS"/>
          <w:color w:val="000000"/>
          <w:sz w:val="21"/>
          <w:szCs w:val="21"/>
        </w:rPr>
        <w:t xml:space="preserve">Con su permiso, se le pedirá a su hijo y a otras personas que completen dos encuestas breves sobre lo que piensan del programa y cómo los ha afectado su asistencia al programa: (1) encuesta para jóvenes desarrollada por Metis y (2) encuesta de resultados académicos y juveniles - jóvenes (SAYO-Y), desarrollada por el Instituto Nacional para el Tiempo Fuera de la Escuela. La SAYO-Y está destinada a jóvenes entre 4.º </w:t>
      </w:r>
      <w:r>
        <w:rPr>
          <w:rFonts w:ascii="Trebuchet MS" w:eastAsia="Trebuchet MS" w:hAnsi="Trebuchet MS" w:cs="Trebuchet MS"/>
          <w:color w:val="000000"/>
          <w:sz w:val="18"/>
          <w:szCs w:val="18"/>
          <w:vertAlign w:val="superscript"/>
        </w:rPr>
        <w:t xml:space="preserve">y </w:t>
      </w:r>
      <w:r>
        <w:rPr>
          <w:rFonts w:ascii="Trebuchet MS" w:eastAsia="Trebuchet MS" w:hAnsi="Trebuchet MS" w:cs="Trebuchet MS"/>
          <w:color w:val="000000"/>
          <w:sz w:val="21"/>
          <w:szCs w:val="21"/>
        </w:rPr>
        <w:t xml:space="preserve">12.º </w:t>
      </w:r>
      <w:proofErr w:type="gramStart"/>
      <w:r>
        <w:rPr>
          <w:rFonts w:ascii="Trebuchet MS" w:eastAsia="Trebuchet MS" w:hAnsi="Trebuchet MS" w:cs="Trebuchet MS"/>
          <w:color w:val="000000"/>
          <w:sz w:val="18"/>
          <w:szCs w:val="18"/>
          <w:vertAlign w:val="superscript"/>
        </w:rPr>
        <w:t xml:space="preserve">grado </w:t>
      </w:r>
      <w:r>
        <w:rPr>
          <w:rFonts w:ascii="Trebuchet MS" w:eastAsia="Trebuchet MS" w:hAnsi="Trebuchet MS" w:cs="Trebuchet MS"/>
          <w:color w:val="000000"/>
          <w:sz w:val="21"/>
          <w:szCs w:val="21"/>
        </w:rPr>
        <w:t>.</w:t>
      </w:r>
      <w:proofErr w:type="gramEnd"/>
      <w:r>
        <w:rPr>
          <w:rFonts w:ascii="Trebuchet MS" w:eastAsia="Trebuchet MS" w:hAnsi="Trebuchet MS" w:cs="Trebuchet MS"/>
          <w:color w:val="000000"/>
          <w:sz w:val="21"/>
          <w:szCs w:val="21"/>
        </w:rPr>
        <w:t xml:space="preserve"> La SAYO-Y es administrada por </w:t>
      </w:r>
      <w:r>
        <w:rPr>
          <w:rFonts w:ascii="Trebuchet MS" w:eastAsia="Trebuchet MS" w:hAnsi="Trebuchet MS" w:cs="Trebuchet MS"/>
          <w:sz w:val="21"/>
          <w:szCs w:val="21"/>
        </w:rPr>
        <w:t xml:space="preserve">East </w:t>
      </w:r>
      <w:r>
        <w:rPr>
          <w:rFonts w:ascii="Trebuchet MS" w:eastAsia="Trebuchet MS" w:hAnsi="Trebuchet MS" w:cs="Trebuchet MS"/>
          <w:color w:val="333333"/>
          <w:sz w:val="20"/>
          <w:szCs w:val="20"/>
          <w:highlight w:val="white"/>
        </w:rPr>
        <w:t xml:space="preserve">Side Aligned </w:t>
      </w:r>
      <w:r>
        <w:rPr>
          <w:rFonts w:ascii="Trebuchet MS" w:eastAsia="Trebuchet MS" w:hAnsi="Trebuchet MS" w:cs="Trebuchet MS"/>
          <w:color w:val="000000"/>
          <w:sz w:val="21"/>
          <w:szCs w:val="21"/>
        </w:rPr>
        <w:t>y no es requerida por ISBE. La SAYO-Y se utilizará principalmente con fines de mejora de la calidad. La participación de su hijo en las encuestas es estrictamente voluntaria. Su hijo es libre de negarse a participar o saltarse preguntas. La participación en las encuestas no es obligatoria ni afecta la asistencia al programa de manera positiva o negativa. El nombre de su hijo no aparecerá en ningún formulario o informe de la encuesta. Todas las respuestas son anónimas y se mantendrán confidenciales. Las únicas excepciones a esta regla son: si se revela información sobre suicidio, homicidio y/o abuso y/o negligencia infantil; la ley exige que este tipo de información se comunique a las agencias correspondientes. Además, si alguna información incluida en esta encuesta fuera objeto de una orden judicial o citación legal, este programa podría verse obligado a divulgarla.</w:t>
      </w:r>
    </w:p>
    <w:p w:rsidR="006365B2" w:rsidRDefault="00E3118C">
      <w:pPr>
        <w:widowControl w:val="0"/>
        <w:pBdr>
          <w:top w:val="nil"/>
          <w:left w:val="nil"/>
          <w:bottom w:val="nil"/>
          <w:right w:val="nil"/>
          <w:between w:val="nil"/>
        </w:pBdr>
        <w:spacing w:before="134" w:line="280" w:lineRule="auto"/>
        <w:ind w:right="596" w:hanging="1"/>
        <w:jc w:val="both"/>
        <w:rPr>
          <w:rFonts w:ascii="Trebuchet MS" w:eastAsia="Trebuchet MS" w:hAnsi="Trebuchet MS" w:cs="Trebuchet MS"/>
          <w:color w:val="000000"/>
          <w:sz w:val="21"/>
          <w:szCs w:val="21"/>
        </w:rPr>
      </w:pPr>
      <w:bookmarkStart w:id="1" w:name="_gjdgxs" w:colFirst="0" w:colLast="0"/>
      <w:bookmarkEnd w:id="1"/>
      <w:r>
        <w:rPr>
          <w:rFonts w:ascii="Trebuchet MS" w:eastAsia="Trebuchet MS" w:hAnsi="Trebuchet MS" w:cs="Trebuchet MS"/>
          <w:color w:val="000000"/>
          <w:sz w:val="21"/>
          <w:szCs w:val="21"/>
        </w:rPr>
        <w:t>La evaluación también recopilará información de la escuela de su hijo y del Distrito Escolar 189 de East St. Louis, incluyendo boletines de calificaciones o transcripciones, datos de pruebas estandarizadas, datos de asistencia escolar, datos disciplinarios (es decir, suspensiones y derivaciones a la oficina), comportamiento e información demográfica. Además, se recopilarán comentarios sobre los cambios en el comportamiento de su hijo en el aula de parte de sus maestros. Todos los datos identificables recibidos se mantendrán seguros y confidenciales y serán revisados únicamente por los evaluadores. Todos los hallazgos se informarán en forma agregada, en otras palabras, para todos los estudiantes juntos. Las respuestas individuales nunca serán identificadas.</w:t>
      </w:r>
    </w:p>
    <w:p w:rsidR="006365B2" w:rsidRDefault="00E3118C">
      <w:pPr>
        <w:widowControl w:val="0"/>
        <w:pBdr>
          <w:top w:val="nil"/>
          <w:left w:val="nil"/>
          <w:bottom w:val="nil"/>
          <w:right w:val="nil"/>
          <w:between w:val="nil"/>
        </w:pBdr>
        <w:spacing w:before="134" w:line="244" w:lineRule="auto"/>
        <w:ind w:left="3" w:right="586" w:firstLine="13"/>
        <w:jc w:val="both"/>
        <w:rPr>
          <w:rFonts w:ascii="Trebuchet MS" w:eastAsia="Trebuchet MS" w:hAnsi="Trebuchet MS" w:cs="Trebuchet MS"/>
          <w:color w:val="0000FF"/>
          <w:sz w:val="21"/>
          <w:szCs w:val="21"/>
        </w:rPr>
      </w:pPr>
      <w:r>
        <w:rPr>
          <w:rFonts w:ascii="Trebuchet MS" w:eastAsia="Trebuchet MS" w:hAnsi="Trebuchet MS" w:cs="Trebuchet MS"/>
          <w:color w:val="000000"/>
          <w:sz w:val="21"/>
          <w:szCs w:val="21"/>
        </w:rPr>
        <w:t xml:space="preserve">Si tiene alguna pregunta sobre los derechos de su hijo como participante de la evaluación, comuníquese con Michael </w:t>
      </w:r>
      <w:proofErr w:type="spellStart"/>
      <w:r>
        <w:rPr>
          <w:rFonts w:ascii="Trebuchet MS" w:eastAsia="Trebuchet MS" w:hAnsi="Trebuchet MS" w:cs="Trebuchet MS"/>
          <w:color w:val="000000"/>
          <w:sz w:val="21"/>
          <w:szCs w:val="21"/>
        </w:rPr>
        <w:t>Scuello</w:t>
      </w:r>
      <w:proofErr w:type="spellEnd"/>
      <w:r>
        <w:rPr>
          <w:rFonts w:ascii="Trebuchet MS" w:eastAsia="Trebuchet MS" w:hAnsi="Trebuchet MS" w:cs="Trebuchet MS"/>
          <w:color w:val="000000"/>
          <w:sz w:val="21"/>
          <w:szCs w:val="21"/>
        </w:rPr>
        <w:t xml:space="preserve"> al (212) 425-8833 o </w:t>
      </w:r>
      <w:r>
        <w:rPr>
          <w:rFonts w:ascii="Trebuchet MS" w:eastAsia="Trebuchet MS" w:hAnsi="Trebuchet MS" w:cs="Trebuchet MS"/>
          <w:color w:val="0000FF"/>
          <w:sz w:val="21"/>
          <w:szCs w:val="21"/>
          <w:u w:val="single"/>
        </w:rPr>
        <w:t xml:space="preserve">mscuello@metisassoc.com </w:t>
      </w:r>
      <w:r>
        <w:rPr>
          <w:rFonts w:ascii="Trebuchet MS" w:eastAsia="Trebuchet MS" w:hAnsi="Trebuchet MS" w:cs="Trebuchet MS"/>
          <w:color w:val="000000"/>
          <w:sz w:val="21"/>
          <w:szCs w:val="21"/>
        </w:rPr>
        <w:t xml:space="preserve">. </w:t>
      </w:r>
      <w:r>
        <w:rPr>
          <w:rFonts w:ascii="Trebuchet MS" w:eastAsia="Trebuchet MS" w:hAnsi="Trebuchet MS" w:cs="Trebuchet MS"/>
          <w:sz w:val="21"/>
          <w:szCs w:val="21"/>
          <w:highlight w:val="white"/>
        </w:rPr>
        <w:t xml:space="preserve">Si tiene alguna pregunta sobre los derechos de su hijo como participante de la evaluación, comuníquese con Michael </w:t>
      </w:r>
      <w:proofErr w:type="spellStart"/>
      <w:r>
        <w:rPr>
          <w:rFonts w:ascii="Trebuchet MS" w:eastAsia="Trebuchet MS" w:hAnsi="Trebuchet MS" w:cs="Trebuchet MS"/>
          <w:sz w:val="21"/>
          <w:szCs w:val="21"/>
          <w:highlight w:val="white"/>
        </w:rPr>
        <w:t>Scuello</w:t>
      </w:r>
      <w:proofErr w:type="spellEnd"/>
      <w:r>
        <w:rPr>
          <w:rFonts w:ascii="Trebuchet MS" w:eastAsia="Trebuchet MS" w:hAnsi="Trebuchet MS" w:cs="Trebuchet MS"/>
          <w:sz w:val="21"/>
          <w:szCs w:val="21"/>
          <w:highlight w:val="white"/>
        </w:rPr>
        <w:t xml:space="preserve"> al (212) 425-8833 o </w:t>
      </w:r>
      <w:r>
        <w:rPr>
          <w:rFonts w:ascii="Trebuchet MS" w:eastAsia="Trebuchet MS" w:hAnsi="Trebuchet MS" w:cs="Trebuchet MS"/>
          <w:color w:val="1155CC"/>
          <w:sz w:val="21"/>
          <w:szCs w:val="21"/>
          <w:highlight w:val="white"/>
          <w:u w:val="single"/>
        </w:rPr>
        <w:t xml:space="preserve">mscuello@metisassoc.com </w:t>
      </w:r>
      <w:r>
        <w:rPr>
          <w:rFonts w:ascii="Trebuchet MS" w:eastAsia="Trebuchet MS" w:hAnsi="Trebuchet MS" w:cs="Trebuchet MS"/>
          <w:sz w:val="21"/>
          <w:szCs w:val="21"/>
          <w:highlight w:val="white"/>
        </w:rPr>
        <w:t xml:space="preserve">. Si tiene alguna pregunta sobre la encuesta o la evaluación, comuníquese con Dawn Boyer al (212) 425-8833 o </w:t>
      </w:r>
      <w:r>
        <w:rPr>
          <w:rFonts w:ascii="Trebuchet MS" w:eastAsia="Trebuchet MS" w:hAnsi="Trebuchet MS" w:cs="Trebuchet MS"/>
          <w:color w:val="1155CC"/>
          <w:sz w:val="21"/>
          <w:szCs w:val="21"/>
          <w:highlight w:val="white"/>
        </w:rPr>
        <w:t xml:space="preserve">dboyer@metisassoc.com </w:t>
      </w:r>
      <w:r>
        <w:rPr>
          <w:rFonts w:ascii="Trebuchet MS" w:eastAsia="Trebuchet MS" w:hAnsi="Trebuchet MS" w:cs="Trebuchet MS"/>
          <w:sz w:val="21"/>
          <w:szCs w:val="21"/>
          <w:highlight w:val="white"/>
        </w:rPr>
        <w:t xml:space="preserve">. Si tiene alguna pregunta sobre la encuesta SAYO-Y, comuníquese con Lexie Walsh al (314) 935-4183 o </w:t>
      </w:r>
      <w:r>
        <w:rPr>
          <w:rFonts w:ascii="Trebuchet MS" w:eastAsia="Trebuchet MS" w:hAnsi="Trebuchet MS" w:cs="Trebuchet MS"/>
          <w:color w:val="1155CC"/>
          <w:sz w:val="21"/>
          <w:szCs w:val="21"/>
          <w:highlight w:val="white"/>
          <w:u w:val="single"/>
        </w:rPr>
        <w:t xml:space="preserve">arwalsh@wustl.edu </w:t>
      </w:r>
      <w:r>
        <w:rPr>
          <w:rFonts w:ascii="Trebuchet MS" w:eastAsia="Trebuchet MS" w:hAnsi="Trebuchet MS" w:cs="Trebuchet MS"/>
          <w:sz w:val="21"/>
          <w:szCs w:val="21"/>
          <w:highlight w:val="white"/>
        </w:rPr>
        <w:t>.</w:t>
      </w:r>
      <w:r>
        <w:rPr>
          <w:rFonts w:ascii="Trebuchet MS" w:eastAsia="Trebuchet MS" w:hAnsi="Trebuchet MS" w:cs="Trebuchet MS"/>
          <w:sz w:val="21"/>
          <w:szCs w:val="21"/>
        </w:rPr>
        <w:t xml:space="preserve"> </w:t>
      </w:r>
      <w:r>
        <w:rPr>
          <w:rFonts w:ascii="Trebuchet MS" w:eastAsia="Trebuchet MS" w:hAnsi="Trebuchet MS" w:cs="Trebuchet MS"/>
          <w:color w:val="000000"/>
          <w:sz w:val="21"/>
          <w:szCs w:val="21"/>
        </w:rPr>
        <w:t xml:space="preserve">Si desea tener una copia de este formulario, comuníquese con </w:t>
      </w:r>
      <w:r>
        <w:rPr>
          <w:rFonts w:ascii="Trebuchet MS" w:eastAsia="Trebuchet MS" w:hAnsi="Trebuchet MS" w:cs="Trebuchet MS"/>
          <w:sz w:val="21"/>
          <w:szCs w:val="21"/>
        </w:rPr>
        <w:t xml:space="preserve">Lori Chalmers </w:t>
      </w:r>
      <w:r>
        <w:rPr>
          <w:rFonts w:ascii="Trebuchet MS" w:eastAsia="Trebuchet MS" w:hAnsi="Trebuchet MS" w:cs="Trebuchet MS"/>
          <w:color w:val="000000"/>
          <w:sz w:val="21"/>
          <w:szCs w:val="21"/>
        </w:rPr>
        <w:t xml:space="preserve">al (618) 646-3340 </w:t>
      </w:r>
      <w:r>
        <w:rPr>
          <w:rFonts w:ascii="Trebuchet MS" w:eastAsia="Trebuchet MS" w:hAnsi="Trebuchet MS" w:cs="Trebuchet MS"/>
          <w:sz w:val="21"/>
          <w:szCs w:val="21"/>
        </w:rPr>
        <w:t xml:space="preserve">o </w:t>
      </w:r>
      <w:r>
        <w:rPr>
          <w:rFonts w:ascii="Trebuchet MS" w:eastAsia="Trebuchet MS" w:hAnsi="Trebuchet MS" w:cs="Trebuchet MS"/>
          <w:color w:val="000000"/>
          <w:sz w:val="21"/>
          <w:szCs w:val="21"/>
        </w:rPr>
        <w:t xml:space="preserve">al </w:t>
      </w:r>
      <w:hyperlink r:id="rId4">
        <w:r>
          <w:rPr>
            <w:rFonts w:ascii="Trebuchet MS" w:eastAsia="Trebuchet MS" w:hAnsi="Trebuchet MS" w:cs="Trebuchet MS"/>
            <w:color w:val="1155CC"/>
            <w:sz w:val="21"/>
            <w:szCs w:val="21"/>
            <w:u w:val="single"/>
          </w:rPr>
          <w:t xml:space="preserve">lori.chalmers@estl189.com </w:t>
        </w:r>
      </w:hyperlink>
      <w:r>
        <w:rPr>
          <w:rFonts w:ascii="Trebuchet MS" w:eastAsia="Trebuchet MS" w:hAnsi="Trebuchet MS" w:cs="Trebuchet MS"/>
          <w:color w:val="0000FF"/>
          <w:sz w:val="21"/>
          <w:szCs w:val="21"/>
        </w:rPr>
        <w:t>.</w:t>
      </w:r>
    </w:p>
    <w:p w:rsidR="006365B2" w:rsidRDefault="00E3118C">
      <w:pPr>
        <w:widowControl w:val="0"/>
        <w:pBdr>
          <w:top w:val="nil"/>
          <w:left w:val="nil"/>
          <w:bottom w:val="nil"/>
          <w:right w:val="nil"/>
          <w:between w:val="nil"/>
        </w:pBdr>
        <w:spacing w:line="240" w:lineRule="auto"/>
        <w:ind w:left="8" w:firstLine="8"/>
        <w:jc w:val="both"/>
        <w:rPr>
          <w:rFonts w:ascii="Trebuchet MS" w:eastAsia="Trebuchet MS" w:hAnsi="Trebuchet MS" w:cs="Trebuchet MS"/>
          <w:color w:val="000000"/>
          <w:sz w:val="21"/>
          <w:szCs w:val="21"/>
        </w:rPr>
      </w:pPr>
      <w:r>
        <w:rPr>
          <w:rFonts w:ascii="Trebuchet MS" w:eastAsia="Trebuchet MS" w:hAnsi="Trebuchet MS" w:cs="Trebuchet MS"/>
          <w:color w:val="000000"/>
          <w:sz w:val="21"/>
          <w:szCs w:val="21"/>
        </w:rPr>
        <w:t xml:space="preserve">Al firmar a continuación, acepto que he leído y comprendido la descripción de la evaluación anterior. En el caso de las cosas que no entiendo, he solicitado y recibido una explicación satisfactoria. Acepto que mi hijo participe en esta evaluación hasta el 31 de octubre de 2024 </w:t>
      </w:r>
      <w:r>
        <w:rPr>
          <w:rFonts w:ascii="Trebuchet MS" w:eastAsia="Trebuchet MS" w:hAnsi="Trebuchet MS" w:cs="Trebuchet MS"/>
          <w:sz w:val="21"/>
          <w:szCs w:val="21"/>
        </w:rPr>
        <w:t xml:space="preserve">y </w:t>
      </w:r>
      <w:r>
        <w:rPr>
          <w:rFonts w:ascii="Trebuchet MS" w:eastAsia="Trebuchet MS" w:hAnsi="Trebuchet MS" w:cs="Trebuchet MS"/>
          <w:color w:val="000000"/>
          <w:sz w:val="21"/>
          <w:szCs w:val="21"/>
        </w:rPr>
        <w:t>comprendo que yo o mi hijo podemos retirarnos de la participación en cualquier momento.</w:t>
      </w:r>
    </w:p>
    <w:p w:rsidR="006365B2" w:rsidRDefault="00E3118C">
      <w:pPr>
        <w:widowControl w:val="0"/>
        <w:pBdr>
          <w:top w:val="nil"/>
          <w:left w:val="nil"/>
          <w:bottom w:val="nil"/>
          <w:right w:val="nil"/>
          <w:between w:val="nil"/>
        </w:pBdr>
        <w:spacing w:line="240" w:lineRule="auto"/>
        <w:ind w:left="473" w:right="439" w:hanging="455"/>
        <w:rPr>
          <w:rFonts w:ascii="Trebuchet MS" w:eastAsia="Trebuchet MS" w:hAnsi="Trebuchet MS" w:cs="Trebuchet MS"/>
          <w:color w:val="000000"/>
          <w:sz w:val="21"/>
          <w:szCs w:val="21"/>
        </w:rPr>
      </w:pPr>
      <w:r>
        <w:rPr>
          <w:rFonts w:ascii="Arimo" w:eastAsia="Arimo" w:hAnsi="Arimo" w:cs="Arimo"/>
          <w:color w:val="000000"/>
          <w:sz w:val="27"/>
          <w:szCs w:val="27"/>
        </w:rPr>
        <w:t xml:space="preserve">□ </w:t>
      </w:r>
      <w:r>
        <w:rPr>
          <w:rFonts w:ascii="Trebuchet MS" w:eastAsia="Trebuchet MS" w:hAnsi="Trebuchet MS" w:cs="Trebuchet MS"/>
          <w:color w:val="000000"/>
          <w:sz w:val="21"/>
          <w:szCs w:val="21"/>
        </w:rPr>
        <w:t>Acepto que mi hijo participe en el programa extracurricular 21st CCLC del Distrito Escolar 189 de East St. Louis</w:t>
      </w:r>
      <w:r>
        <w:rPr>
          <w:rFonts w:ascii="Trebuchet MS" w:eastAsia="Trebuchet MS" w:hAnsi="Trebuchet MS" w:cs="Trebuchet MS"/>
          <w:sz w:val="21"/>
          <w:szCs w:val="21"/>
        </w:rPr>
        <w:t xml:space="preserve"> </w:t>
      </w:r>
      <w:r>
        <w:rPr>
          <w:rFonts w:ascii="Trebuchet MS" w:eastAsia="Trebuchet MS" w:hAnsi="Trebuchet MS" w:cs="Trebuchet MS"/>
          <w:color w:val="000000"/>
          <w:sz w:val="21"/>
          <w:szCs w:val="21"/>
        </w:rPr>
        <w:t>estudio de investigación realizado por Metis Associates, que recopilará datos identificables sobre mi hijo de la Junta de Educación del Estado de Illinois, incluidos datos de identificación del estudiante, demográficos (por ejemplo, sexo, raza, edad), asistencia y logros académicos (por ejemplo, puntaje de exámenes).</w:t>
      </w:r>
    </w:p>
    <w:p w:rsidR="006365B2" w:rsidRDefault="00E3118C">
      <w:pPr>
        <w:widowControl w:val="0"/>
        <w:pBdr>
          <w:top w:val="nil"/>
          <w:left w:val="nil"/>
          <w:bottom w:val="nil"/>
          <w:right w:val="nil"/>
          <w:between w:val="nil"/>
        </w:pBdr>
        <w:spacing w:line="240" w:lineRule="auto"/>
        <w:ind w:left="456" w:right="587" w:hanging="437"/>
        <w:rPr>
          <w:rFonts w:ascii="Trebuchet MS" w:eastAsia="Trebuchet MS" w:hAnsi="Trebuchet MS" w:cs="Trebuchet MS"/>
          <w:color w:val="000000"/>
          <w:sz w:val="21"/>
          <w:szCs w:val="21"/>
        </w:rPr>
      </w:pPr>
      <w:r>
        <w:rPr>
          <w:rFonts w:ascii="Arimo" w:eastAsia="Arimo" w:hAnsi="Arimo" w:cs="Arimo"/>
          <w:color w:val="000000"/>
          <w:sz w:val="27"/>
          <w:szCs w:val="27"/>
        </w:rPr>
        <w:t xml:space="preserve">□ </w:t>
      </w:r>
      <w:r>
        <w:rPr>
          <w:rFonts w:ascii="Trebuchet MS" w:eastAsia="Trebuchet MS" w:hAnsi="Trebuchet MS" w:cs="Trebuchet MS"/>
          <w:color w:val="000000"/>
          <w:sz w:val="21"/>
          <w:szCs w:val="21"/>
        </w:rPr>
        <w:t>Acepto que mi hijo participe en la encuesta SAYO-Y y en la encuesta para jóvenes, administrada por el</w:t>
      </w:r>
      <w:r>
        <w:rPr>
          <w:rFonts w:ascii="Trebuchet MS" w:eastAsia="Trebuchet MS" w:hAnsi="Trebuchet MS" w:cs="Trebuchet MS"/>
          <w:sz w:val="21"/>
          <w:szCs w:val="21"/>
        </w:rPr>
        <w:t xml:space="preserve"> </w:t>
      </w:r>
      <w:r>
        <w:rPr>
          <w:rFonts w:ascii="Trebuchet MS" w:eastAsia="Trebuchet MS" w:hAnsi="Trebuchet MS" w:cs="Trebuchet MS"/>
          <w:color w:val="333333"/>
          <w:sz w:val="18"/>
          <w:szCs w:val="18"/>
          <w:highlight w:val="white"/>
        </w:rPr>
        <w:t xml:space="preserve">East Side Aligned </w:t>
      </w:r>
      <w:r>
        <w:rPr>
          <w:rFonts w:ascii="Trebuchet MS" w:eastAsia="Trebuchet MS" w:hAnsi="Trebuchet MS" w:cs="Trebuchet MS"/>
          <w:color w:val="000000"/>
          <w:sz w:val="21"/>
          <w:szCs w:val="21"/>
        </w:rPr>
        <w:t xml:space="preserve">, que recopilará datos anónimos sobre </w:t>
      </w:r>
      <w:r>
        <w:rPr>
          <w:rFonts w:ascii="Trebuchet MS" w:eastAsia="Trebuchet MS" w:hAnsi="Trebuchet MS" w:cs="Trebuchet MS"/>
          <w:sz w:val="21"/>
          <w:szCs w:val="21"/>
        </w:rPr>
        <w:t xml:space="preserve">los beneficios </w:t>
      </w:r>
      <w:r>
        <w:rPr>
          <w:rFonts w:ascii="Trebuchet MS" w:eastAsia="Trebuchet MS" w:hAnsi="Trebuchet MS" w:cs="Trebuchet MS"/>
          <w:color w:val="000000"/>
          <w:sz w:val="21"/>
          <w:szCs w:val="21"/>
        </w:rPr>
        <w:t>y la satisfacción del programa.</w:t>
      </w:r>
    </w:p>
    <w:p w:rsidR="006365B2" w:rsidRDefault="00E3118C">
      <w:pPr>
        <w:widowControl w:val="0"/>
        <w:pBdr>
          <w:top w:val="nil"/>
          <w:left w:val="nil"/>
          <w:bottom w:val="nil"/>
          <w:right w:val="nil"/>
          <w:between w:val="nil"/>
        </w:pBdr>
        <w:spacing w:before="280" w:line="353" w:lineRule="auto"/>
        <w:ind w:left="16" w:right="1419" w:hanging="8"/>
        <w:rPr>
          <w:rFonts w:ascii="Trebuchet MS" w:eastAsia="Trebuchet MS" w:hAnsi="Trebuchet MS" w:cs="Trebuchet MS"/>
          <w:color w:val="000000"/>
          <w:sz w:val="21"/>
          <w:szCs w:val="21"/>
        </w:rPr>
      </w:pPr>
      <w:r>
        <w:rPr>
          <w:rFonts w:ascii="Trebuchet MS" w:eastAsia="Trebuchet MS" w:hAnsi="Trebuchet MS" w:cs="Trebuchet MS"/>
          <w:color w:val="000000"/>
          <w:sz w:val="21"/>
          <w:szCs w:val="21"/>
        </w:rPr>
        <w:t>Nombre del niño (en letra de imprenta):</w:t>
      </w:r>
      <w:r>
        <w:rPr>
          <w:noProof/>
          <w:lang w:val="en-US"/>
        </w:rPr>
        <mc:AlternateContent>
          <mc:Choice Requires="wpg">
            <w:drawing>
              <wp:anchor distT="0" distB="0" distL="114300" distR="114300" simplePos="0" relativeHeight="251658240" behindDoc="0" locked="0" layoutInCell="1" hidden="0" allowOverlap="1">
                <wp:simplePos x="0" y="0"/>
                <wp:positionH relativeFrom="column">
                  <wp:posOffset>1282700</wp:posOffset>
                </wp:positionH>
                <wp:positionV relativeFrom="paragraph">
                  <wp:posOffset>241300</wp:posOffset>
                </wp:positionV>
                <wp:extent cx="5048250" cy="31750"/>
                <wp:effectExtent l="0" t="0" r="0" b="0"/>
                <wp:wrapNone/>
                <wp:docPr id="4" name=""/>
                <wp:cNvGraphicFramePr/>
                <a:graphic xmlns:a="http://schemas.openxmlformats.org/drawingml/2006/main">
                  <a:graphicData uri="http://schemas.microsoft.com/office/word/2010/wordprocessingShape">
                    <wps:wsp>
                      <wps:cNvCnPr/>
                      <wps:spPr>
                        <a:xfrm>
                          <a:off x="2831400" y="3780000"/>
                          <a:ext cx="50292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1282700</wp:posOffset>
                </wp:positionH>
                <wp:positionV relativeFrom="paragraph">
                  <wp:posOffset>241300</wp:posOffset>
                </wp:positionV>
                <wp:extent cx="5048250" cy="3175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048250" cy="31750"/>
                        </a:xfrm>
                        <a:prstGeom prst="rect"/>
                        <a:ln/>
                      </pic:spPr>
                    </pic:pic>
                  </a:graphicData>
                </a:graphic>
              </wp:anchor>
            </w:drawing>
          </mc:Fallback>
        </mc:AlternateContent>
      </w:r>
    </w:p>
    <w:p w:rsidR="006365B2" w:rsidRDefault="00E3118C">
      <w:pPr>
        <w:widowControl w:val="0"/>
        <w:pBdr>
          <w:top w:val="nil"/>
          <w:left w:val="nil"/>
          <w:bottom w:val="nil"/>
          <w:right w:val="nil"/>
          <w:between w:val="nil"/>
        </w:pBdr>
        <w:spacing w:before="280" w:line="353" w:lineRule="auto"/>
        <w:ind w:left="16" w:right="1419" w:hanging="8"/>
        <w:rPr>
          <w:rFonts w:ascii="Trebuchet MS" w:eastAsia="Trebuchet MS" w:hAnsi="Trebuchet MS" w:cs="Trebuchet MS"/>
          <w:color w:val="000000"/>
          <w:sz w:val="21"/>
          <w:szCs w:val="21"/>
        </w:rPr>
      </w:pPr>
      <w:r>
        <w:rPr>
          <w:rFonts w:ascii="Trebuchet MS" w:eastAsia="Trebuchet MS" w:hAnsi="Trebuchet MS" w:cs="Trebuchet MS"/>
          <w:color w:val="000000"/>
          <w:sz w:val="21"/>
          <w:szCs w:val="21"/>
        </w:rPr>
        <w:lastRenderedPageBreak/>
        <w:t>Nombre del padre/tutor (en letra de imprenta):</w:t>
      </w:r>
      <w:r>
        <w:rPr>
          <w:noProof/>
          <w:lang w:val="en-US"/>
        </w:rPr>
        <mc:AlternateContent>
          <mc:Choice Requires="wpg">
            <w:drawing>
              <wp:anchor distT="0" distB="0" distL="114300" distR="114300" simplePos="0" relativeHeight="251659264" behindDoc="0" locked="0" layoutInCell="1" hidden="0" allowOverlap="1">
                <wp:simplePos x="0" y="0"/>
                <wp:positionH relativeFrom="column">
                  <wp:posOffset>1993900</wp:posOffset>
                </wp:positionH>
                <wp:positionV relativeFrom="paragraph">
                  <wp:posOffset>279400</wp:posOffset>
                </wp:positionV>
                <wp:extent cx="4408170" cy="31750"/>
                <wp:effectExtent l="0" t="0" r="0" b="0"/>
                <wp:wrapNone/>
                <wp:docPr id="3" name=""/>
                <wp:cNvGraphicFramePr/>
                <a:graphic xmlns:a="http://schemas.openxmlformats.org/drawingml/2006/main">
                  <a:graphicData uri="http://schemas.microsoft.com/office/word/2010/wordprocessingShape">
                    <wps:wsp>
                      <wps:cNvCnPr/>
                      <wps:spPr>
                        <a:xfrm>
                          <a:off x="3151440" y="3780000"/>
                          <a:ext cx="438912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1993900</wp:posOffset>
                </wp:positionH>
                <wp:positionV relativeFrom="paragraph">
                  <wp:posOffset>279400</wp:posOffset>
                </wp:positionV>
                <wp:extent cx="4408170" cy="3175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4408170" cy="31750"/>
                        </a:xfrm>
                        <a:prstGeom prst="rect"/>
                        <a:ln/>
                      </pic:spPr>
                    </pic:pic>
                  </a:graphicData>
                </a:graphic>
              </wp:anchor>
            </w:drawing>
          </mc:Fallback>
        </mc:AlternateContent>
      </w:r>
    </w:p>
    <w:p w:rsidR="006365B2" w:rsidRDefault="00E3118C">
      <w:pPr>
        <w:widowControl w:val="0"/>
        <w:pBdr>
          <w:top w:val="nil"/>
          <w:left w:val="nil"/>
          <w:bottom w:val="nil"/>
          <w:right w:val="nil"/>
          <w:between w:val="nil"/>
        </w:pBdr>
        <w:spacing w:before="280" w:line="353" w:lineRule="auto"/>
        <w:ind w:left="16" w:right="1419" w:hanging="8"/>
        <w:rPr>
          <w:rFonts w:ascii="Trebuchet MS" w:eastAsia="Trebuchet MS" w:hAnsi="Trebuchet MS" w:cs="Trebuchet MS"/>
          <w:color w:val="000000"/>
          <w:sz w:val="21"/>
          <w:szCs w:val="21"/>
        </w:rPr>
      </w:pPr>
      <w:bookmarkStart w:id="2" w:name="_30j0zll" w:colFirst="0" w:colLast="0"/>
      <w:bookmarkEnd w:id="2"/>
      <w:r>
        <w:rPr>
          <w:rFonts w:ascii="Trebuchet MS" w:eastAsia="Trebuchet MS" w:hAnsi="Trebuchet MS" w:cs="Trebuchet MS"/>
          <w:color w:val="000000"/>
          <w:sz w:val="21"/>
          <w:szCs w:val="21"/>
        </w:rPr>
        <w:t>Firma del padre/tutor: Fecha:</w:t>
      </w:r>
      <w:r>
        <w:rPr>
          <w:noProof/>
          <w:lang w:val="en-US"/>
        </w:rPr>
        <mc:AlternateContent>
          <mc:Choice Requires="wpg">
            <w:drawing>
              <wp:anchor distT="0" distB="0" distL="114300" distR="114300" simplePos="0" relativeHeight="251660288" behindDoc="0" locked="0" layoutInCell="1" hidden="0" allowOverlap="1">
                <wp:simplePos x="0" y="0"/>
                <wp:positionH relativeFrom="column">
                  <wp:posOffset>1803400</wp:posOffset>
                </wp:positionH>
                <wp:positionV relativeFrom="paragraph">
                  <wp:posOffset>228600</wp:posOffset>
                </wp:positionV>
                <wp:extent cx="3310890" cy="31750"/>
                <wp:effectExtent l="0" t="0" r="0" b="0"/>
                <wp:wrapNone/>
                <wp:docPr id="2" name=""/>
                <wp:cNvGraphicFramePr/>
                <a:graphic xmlns:a="http://schemas.openxmlformats.org/drawingml/2006/main">
                  <a:graphicData uri="http://schemas.microsoft.com/office/word/2010/wordprocessingShape">
                    <wps:wsp>
                      <wps:cNvCnPr/>
                      <wps:spPr>
                        <a:xfrm>
                          <a:off x="3700080" y="3780000"/>
                          <a:ext cx="329184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1803400</wp:posOffset>
                </wp:positionH>
                <wp:positionV relativeFrom="paragraph">
                  <wp:posOffset>228600</wp:posOffset>
                </wp:positionV>
                <wp:extent cx="3310890" cy="31750"/>
                <wp:effectExtent b="0" l="0" r="0" t="0"/>
                <wp:wrapNone/>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3310890" cy="3175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61312" behindDoc="0" locked="0" layoutInCell="1" hidden="0" allowOverlap="1">
                <wp:simplePos x="0" y="0"/>
                <wp:positionH relativeFrom="column">
                  <wp:posOffset>5575300</wp:posOffset>
                </wp:positionH>
                <wp:positionV relativeFrom="paragraph">
                  <wp:posOffset>254000</wp:posOffset>
                </wp:positionV>
                <wp:extent cx="842010" cy="31750"/>
                <wp:effectExtent l="0" t="0" r="0" b="0"/>
                <wp:wrapNone/>
                <wp:docPr id="1" name=""/>
                <wp:cNvGraphicFramePr/>
                <a:graphic xmlns:a="http://schemas.openxmlformats.org/drawingml/2006/main">
                  <a:graphicData uri="http://schemas.microsoft.com/office/word/2010/wordprocessingShape">
                    <wps:wsp>
                      <wps:cNvCnPr/>
                      <wps:spPr>
                        <a:xfrm>
                          <a:off x="4934520" y="3780000"/>
                          <a:ext cx="8229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5575300</wp:posOffset>
                </wp:positionH>
                <wp:positionV relativeFrom="paragraph">
                  <wp:posOffset>254000</wp:posOffset>
                </wp:positionV>
                <wp:extent cx="842010" cy="31750"/>
                <wp:effectExtent b="0" l="0" r="0" t="0"/>
                <wp:wrapNone/>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842010" cy="31750"/>
                        </a:xfrm>
                        <a:prstGeom prst="rect"/>
                        <a:ln/>
                      </pic:spPr>
                    </pic:pic>
                  </a:graphicData>
                </a:graphic>
              </wp:anchor>
            </w:drawing>
          </mc:Fallback>
        </mc:AlternateContent>
      </w:r>
    </w:p>
    <w:sectPr w:rsidR="006365B2">
      <w:pgSz w:w="12240" w:h="15840"/>
      <w:pgMar w:top="712" w:right="83" w:bottom="1159" w:left="72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mo">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5B2"/>
    <w:rsid w:val="006365B2"/>
    <w:rsid w:val="009076F3"/>
    <w:rsid w:val="00BB0548"/>
    <w:rsid w:val="00E3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C4266D-62D5-4EB4-A63C-9A1477230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11"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hyperlink" Target="mailto:lori.chalmers@estl189.com" TargetMode="Externa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ESTL 189</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Tabitha Sorrell</dc:creator>
  <cp:lastModifiedBy>Tabitha Sorrell</cp:lastModifiedBy>
  <cp:revision>2</cp:revision>
  <dcterms:created xsi:type="dcterms:W3CDTF">2024-08-29T15:39:00Z</dcterms:created>
  <dcterms:modified xsi:type="dcterms:W3CDTF">2024-08-29T15:39:00Z</dcterms:modified>
</cp:coreProperties>
</file>