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277D09" w14:textId="77777777" w:rsidR="00881B67" w:rsidRDefault="00881B67">
      <w:pPr>
        <w:rPr>
          <w:rFonts w:ascii="Georgia Pro Light" w:hAnsi="Georgia Pro Light"/>
          <w:noProof/>
          <w:lang w:val="es-ES"/>
        </w:rPr>
      </w:pPr>
    </w:p>
    <w:p w14:paraId="2AD3105D" w14:textId="77777777" w:rsidR="00881B67" w:rsidRDefault="00881B67">
      <w:pPr>
        <w:rPr>
          <w:rFonts w:ascii="Georgia Pro Light" w:hAnsi="Georgia Pro Light"/>
          <w:noProof/>
          <w:lang w:val="es-ES"/>
        </w:rPr>
      </w:pPr>
    </w:p>
    <w:p w14:paraId="50010383" w14:textId="77777777" w:rsidR="00881B67" w:rsidRDefault="00881B67">
      <w:pPr>
        <w:rPr>
          <w:rFonts w:ascii="Georgia Pro Light" w:hAnsi="Georgia Pro Light"/>
          <w:noProof/>
          <w:lang w:val="es-ES"/>
        </w:rPr>
      </w:pPr>
    </w:p>
    <w:p w14:paraId="16988757" w14:textId="77777777" w:rsidR="00881B67" w:rsidRDefault="00881B67">
      <w:pPr>
        <w:rPr>
          <w:rFonts w:ascii="Georgia Pro Light" w:hAnsi="Georgia Pro Light"/>
          <w:noProof/>
          <w:lang w:val="es-ES"/>
        </w:rPr>
      </w:pPr>
    </w:p>
    <w:p w14:paraId="5A7F814C" w14:textId="77777777" w:rsidR="00881B67" w:rsidRDefault="00881B67">
      <w:pPr>
        <w:rPr>
          <w:rFonts w:ascii="Georgia Pro Light" w:hAnsi="Georgia Pro Light"/>
          <w:noProof/>
          <w:lang w:val="es-ES"/>
        </w:rPr>
      </w:pPr>
    </w:p>
    <w:p w14:paraId="731DC517" w14:textId="748CD976" w:rsidR="00BD7160" w:rsidRDefault="00881B67">
      <w:r w:rsidRPr="00881B67">
        <w:rPr>
          <w:rFonts w:ascii="Georgia Pro Light" w:hAnsi="Georgia Pro Light"/>
          <w:noProof/>
          <w:lang w:val="es-ES"/>
        </w:rPr>
        <w:t xml:space="preserve">Conforme a la ley federal y las políticas y regulaciones de derechos civiles del Departamento de Agricultura de los Estados Unidos (USDA), esta institución tiene prohibido discriminar por motivos de raza, color, origen nacional, sexo, edad, discapacidad, venganza o represalia por actividades realizadas en el pasado relacionadas con los derechos civiles (no todos los principios de prohibición aplican a todos los programas). La información del programa puede estar disponible en otros idiomas además del inglés. Las personas con discapacidades que requieran medios de comunicación alternativos para obtener información sobre el programa (por ejemplo, Braille, letra agrandada, grabación de audio y lenguaje de señas americano) deben comunicarse con la agencia estatal o local responsable que administra el programa o con el TARGET Center del USDA al (202) 720-2600 (voz y TTY) o comunicarse con el USDA a través del Servicio Federal de Transmisión de Información al(800) 877-8339. </w:t>
      </w:r>
      <w:r w:rsidRPr="00881B67">
        <w:rPr>
          <w:rFonts w:ascii="Georgia Pro Light" w:hAnsi="Georgia Pro Light"/>
          <w:lang w:val="es-ES"/>
        </w:rPr>
        <w:t xml:space="preserve">Para presentar una queja por discriminación en el programa, el reclamante debe llenar un formulario AD-3027, formulario de queja por discriminación en el programa del USDA, el cual puede obtenerse en línea en: </w:t>
      </w:r>
      <w:hyperlink r:id="rId4" w:history="1">
        <w:r w:rsidRPr="00881B67">
          <w:rPr>
            <w:rStyle w:val="Hyperlink"/>
            <w:rFonts w:ascii="Georgia Pro Light" w:hAnsi="Georgia Pro Light"/>
            <w:i/>
            <w:iCs/>
            <w:lang w:val="es-ES"/>
          </w:rPr>
          <w:t>https://www.usda.gov/sites/default/files/documents/ad-3027s.pdf</w:t>
        </w:r>
      </w:hyperlink>
      <w:r w:rsidRPr="00881B67">
        <w:rPr>
          <w:rFonts w:ascii="Georgia Pro Light" w:hAnsi="Georgia Pro Light"/>
          <w:i/>
          <w:iCs/>
          <w:lang w:val="es-ES"/>
        </w:rPr>
        <w:t xml:space="preserve">, </w:t>
      </w:r>
      <w:r w:rsidRPr="00881B67">
        <w:rPr>
          <w:rFonts w:ascii="Georgia Pro Light" w:hAnsi="Georgia Pro Light"/>
          <w:lang w:val="es-ES"/>
        </w:rPr>
        <w:t xml:space="preserve">de cualquier oficina de USDA, llamando al (866) 632-9992, o escribiendo una carta dirigida a USDA. La carta debe contener el nombre, la dirección y el número de teléfono del reclamante, y una descripción escrita de la supuesta acción discriminatoria con suficiente detalle para informar al Subsecretario de Derechos Civiles (ASCR, por sus siglas en inglés) sobre la naturaleza y fecha de una presunta violación de derechos civiles. </w:t>
      </w:r>
      <w:r>
        <w:rPr>
          <w:rFonts w:ascii="Georgia Pro Light" w:hAnsi="Georgia Pro Light"/>
        </w:rPr>
        <w:t xml:space="preserve">El </w:t>
      </w:r>
      <w:proofErr w:type="spellStart"/>
      <w:r>
        <w:rPr>
          <w:rFonts w:ascii="Georgia Pro Light" w:hAnsi="Georgia Pro Light"/>
        </w:rPr>
        <w:t>formulario</w:t>
      </w:r>
      <w:proofErr w:type="spellEnd"/>
      <w:r>
        <w:rPr>
          <w:rFonts w:ascii="Georgia Pro Light" w:hAnsi="Georgia Pro Light"/>
        </w:rPr>
        <w:t xml:space="preserve"> AD-3027 </w:t>
      </w:r>
      <w:proofErr w:type="spellStart"/>
      <w:r>
        <w:rPr>
          <w:rFonts w:ascii="Georgia Pro Light" w:hAnsi="Georgia Pro Light"/>
        </w:rPr>
        <w:t>completado</w:t>
      </w:r>
      <w:proofErr w:type="spellEnd"/>
      <w:r>
        <w:rPr>
          <w:rFonts w:ascii="Georgia Pro Light" w:hAnsi="Georgia Pro Light"/>
        </w:rPr>
        <w:t xml:space="preserve"> o la carta </w:t>
      </w:r>
      <w:proofErr w:type="spellStart"/>
      <w:r>
        <w:rPr>
          <w:rFonts w:ascii="Georgia Pro Light" w:hAnsi="Georgia Pro Light"/>
        </w:rPr>
        <w:t>debe</w:t>
      </w:r>
      <w:proofErr w:type="spellEnd"/>
      <w:r>
        <w:rPr>
          <w:rFonts w:ascii="Georgia Pro Light" w:hAnsi="Georgia Pro Light"/>
        </w:rPr>
        <w:t xml:space="preserve"> </w:t>
      </w:r>
      <w:proofErr w:type="spellStart"/>
      <w:r>
        <w:rPr>
          <w:rFonts w:ascii="Georgia Pro Light" w:hAnsi="Georgia Pro Light"/>
        </w:rPr>
        <w:t>presentarse</w:t>
      </w:r>
      <w:proofErr w:type="spellEnd"/>
      <w:r>
        <w:rPr>
          <w:rFonts w:ascii="Georgia Pro Light" w:hAnsi="Georgia Pro Light"/>
        </w:rPr>
        <w:t xml:space="preserve"> a USDA </w:t>
      </w:r>
      <w:proofErr w:type="spellStart"/>
      <w:r>
        <w:rPr>
          <w:rFonts w:ascii="Georgia Pro Light" w:hAnsi="Georgia Pro Light"/>
        </w:rPr>
        <w:t>por</w:t>
      </w:r>
      <w:proofErr w:type="spellEnd"/>
      <w:r>
        <w:rPr>
          <w:rFonts w:ascii="Georgia Pro Light" w:hAnsi="Georgia Pro Light"/>
        </w:rPr>
        <w:t xml:space="preserve">: (1) Correo: U.S. Department of Agriculture, Office of the Assistant Secretary for Civil Rights, 1400 Independence Avenue, SW, Washington, D.C. 20250-9410; (2) fax: (202) 690-7442; or (3) </w:t>
      </w:r>
      <w:proofErr w:type="spellStart"/>
      <w:r>
        <w:rPr>
          <w:rFonts w:ascii="Georgia Pro Light" w:hAnsi="Georgia Pro Light"/>
        </w:rPr>
        <w:t>correo</w:t>
      </w:r>
      <w:proofErr w:type="spellEnd"/>
      <w:r>
        <w:rPr>
          <w:rFonts w:ascii="Georgia Pro Light" w:hAnsi="Georgia Pro Light"/>
        </w:rPr>
        <w:t xml:space="preserve"> </w:t>
      </w:r>
      <w:proofErr w:type="spellStart"/>
      <w:r>
        <w:rPr>
          <w:rFonts w:ascii="Georgia Pro Light" w:hAnsi="Georgia Pro Light"/>
        </w:rPr>
        <w:t>electronico</w:t>
      </w:r>
      <w:proofErr w:type="spellEnd"/>
      <w:r>
        <w:rPr>
          <w:rFonts w:ascii="Georgia Pro Light" w:hAnsi="Georgia Pro Light"/>
        </w:rPr>
        <w:t xml:space="preserve">: </w:t>
      </w:r>
      <w:hyperlink r:id="rId5" w:history="1">
        <w:r>
          <w:rPr>
            <w:rStyle w:val="Hyperlink"/>
            <w:rFonts w:ascii="Georgia Pro Light" w:hAnsi="Georgia Pro Light"/>
          </w:rPr>
          <w:t>program.intake@usda.gov</w:t>
        </w:r>
      </w:hyperlink>
      <w:r>
        <w:rPr>
          <w:rFonts w:ascii="Georgia Pro Light" w:hAnsi="Georgia Pro Light"/>
        </w:rPr>
        <w:t xml:space="preserve">. Esta </w:t>
      </w:r>
      <w:proofErr w:type="spellStart"/>
      <w:r>
        <w:rPr>
          <w:rFonts w:ascii="Georgia Pro Light" w:hAnsi="Georgia Pro Light"/>
        </w:rPr>
        <w:t>institución</w:t>
      </w:r>
      <w:proofErr w:type="spellEnd"/>
      <w:r>
        <w:rPr>
          <w:rFonts w:ascii="Georgia Pro Light" w:hAnsi="Georgia Pro Light"/>
        </w:rPr>
        <w:t xml:space="preserve"> es un </w:t>
      </w:r>
      <w:proofErr w:type="spellStart"/>
      <w:r>
        <w:rPr>
          <w:rFonts w:ascii="Georgia Pro Light" w:hAnsi="Georgia Pro Light"/>
        </w:rPr>
        <w:t>proveedor</w:t>
      </w:r>
      <w:proofErr w:type="spellEnd"/>
      <w:r>
        <w:rPr>
          <w:rFonts w:ascii="Georgia Pro Light" w:hAnsi="Georgia Pro Light"/>
        </w:rPr>
        <w:t xml:space="preserve"> que </w:t>
      </w:r>
      <w:proofErr w:type="spellStart"/>
      <w:r>
        <w:rPr>
          <w:rFonts w:ascii="Georgia Pro Light" w:hAnsi="Georgia Pro Light"/>
        </w:rPr>
        <w:t>ofrece</w:t>
      </w:r>
      <w:proofErr w:type="spellEnd"/>
      <w:r>
        <w:rPr>
          <w:rFonts w:ascii="Georgia Pro Light" w:hAnsi="Georgia Pro Light"/>
        </w:rPr>
        <w:t xml:space="preserve"> </w:t>
      </w:r>
      <w:proofErr w:type="spellStart"/>
      <w:r>
        <w:rPr>
          <w:rFonts w:ascii="Georgia Pro Light" w:hAnsi="Georgia Pro Light"/>
        </w:rPr>
        <w:t>igualdad</w:t>
      </w:r>
      <w:proofErr w:type="spellEnd"/>
      <w:r>
        <w:rPr>
          <w:rFonts w:ascii="Georgia Pro Light" w:hAnsi="Georgia Pro Light"/>
        </w:rPr>
        <w:t xml:space="preserve"> de </w:t>
      </w:r>
      <w:proofErr w:type="spellStart"/>
      <w:r>
        <w:rPr>
          <w:rFonts w:ascii="Georgia Pro Light" w:hAnsi="Georgia Pro Light"/>
        </w:rPr>
        <w:t>oportunidades</w:t>
      </w:r>
      <w:proofErr w:type="spellEnd"/>
    </w:p>
    <w:sectPr w:rsidR="00BD7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eorgia Pro Light">
    <w:charset w:val="00"/>
    <w:family w:val="roman"/>
    <w:pitch w:val="variable"/>
    <w:sig w:usb0="800002AF" w:usb1="0000000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67"/>
    <w:rsid w:val="004F4F29"/>
    <w:rsid w:val="008530C3"/>
    <w:rsid w:val="00881B67"/>
    <w:rsid w:val="00BD7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9B873"/>
  <w15:chartTrackingRefBased/>
  <w15:docId w15:val="{3682C5AB-9F9A-45E7-9F9B-F29848A5A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1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B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B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B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B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B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B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B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B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B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B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B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B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B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B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B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B67"/>
    <w:rPr>
      <w:rFonts w:eastAsiaTheme="majorEastAsia" w:cstheme="majorBidi"/>
      <w:color w:val="272727" w:themeColor="text1" w:themeTint="D8"/>
    </w:rPr>
  </w:style>
  <w:style w:type="paragraph" w:styleId="Title">
    <w:name w:val="Title"/>
    <w:basedOn w:val="Normal"/>
    <w:next w:val="Normal"/>
    <w:link w:val="TitleChar"/>
    <w:uiPriority w:val="10"/>
    <w:qFormat/>
    <w:rsid w:val="00881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B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B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B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B67"/>
    <w:pPr>
      <w:spacing w:before="160"/>
      <w:jc w:val="center"/>
    </w:pPr>
    <w:rPr>
      <w:i/>
      <w:iCs/>
      <w:color w:val="404040" w:themeColor="text1" w:themeTint="BF"/>
    </w:rPr>
  </w:style>
  <w:style w:type="character" w:customStyle="1" w:styleId="QuoteChar">
    <w:name w:val="Quote Char"/>
    <w:basedOn w:val="DefaultParagraphFont"/>
    <w:link w:val="Quote"/>
    <w:uiPriority w:val="29"/>
    <w:rsid w:val="00881B67"/>
    <w:rPr>
      <w:i/>
      <w:iCs/>
      <w:color w:val="404040" w:themeColor="text1" w:themeTint="BF"/>
    </w:rPr>
  </w:style>
  <w:style w:type="paragraph" w:styleId="ListParagraph">
    <w:name w:val="List Paragraph"/>
    <w:basedOn w:val="Normal"/>
    <w:uiPriority w:val="34"/>
    <w:qFormat/>
    <w:rsid w:val="00881B67"/>
    <w:pPr>
      <w:ind w:left="720"/>
      <w:contextualSpacing/>
    </w:pPr>
  </w:style>
  <w:style w:type="character" w:styleId="IntenseEmphasis">
    <w:name w:val="Intense Emphasis"/>
    <w:basedOn w:val="DefaultParagraphFont"/>
    <w:uiPriority w:val="21"/>
    <w:qFormat/>
    <w:rsid w:val="00881B67"/>
    <w:rPr>
      <w:i/>
      <w:iCs/>
      <w:color w:val="0F4761" w:themeColor="accent1" w:themeShade="BF"/>
    </w:rPr>
  </w:style>
  <w:style w:type="paragraph" w:styleId="IntenseQuote">
    <w:name w:val="Intense Quote"/>
    <w:basedOn w:val="Normal"/>
    <w:next w:val="Normal"/>
    <w:link w:val="IntenseQuoteChar"/>
    <w:uiPriority w:val="30"/>
    <w:qFormat/>
    <w:rsid w:val="00881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B67"/>
    <w:rPr>
      <w:i/>
      <w:iCs/>
      <w:color w:val="0F4761" w:themeColor="accent1" w:themeShade="BF"/>
    </w:rPr>
  </w:style>
  <w:style w:type="character" w:styleId="IntenseReference">
    <w:name w:val="Intense Reference"/>
    <w:basedOn w:val="DefaultParagraphFont"/>
    <w:uiPriority w:val="32"/>
    <w:qFormat/>
    <w:rsid w:val="00881B67"/>
    <w:rPr>
      <w:b/>
      <w:bCs/>
      <w:smallCaps/>
      <w:color w:val="0F4761" w:themeColor="accent1" w:themeShade="BF"/>
      <w:spacing w:val="5"/>
    </w:rPr>
  </w:style>
  <w:style w:type="character" w:styleId="Hyperlink">
    <w:name w:val="Hyperlink"/>
    <w:basedOn w:val="DefaultParagraphFont"/>
    <w:uiPriority w:val="99"/>
    <w:semiHidden/>
    <w:unhideWhenUsed/>
    <w:rsid w:val="00881B6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rogram.intake@usda.gov" TargetMode="External"/><Relationship Id="rId4" Type="http://schemas.openxmlformats.org/officeDocument/2006/relationships/hyperlink" Target="https://www.usda.gov/sites/default/files/documents/ad-3027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327</Words>
  <Characters>1868</Characters>
  <Application>Microsoft Office Word</Application>
  <DocSecurity>0</DocSecurity>
  <Lines>15</Lines>
  <Paragraphs>4</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Minerva Zapata</dc:creator>
  <cp:keywords/>
  <dc:description/>
  <cp:lastModifiedBy>Minerva Zapata</cp:lastModifiedBy>
  <cp:revision>1</cp:revision>
  <dcterms:created xsi:type="dcterms:W3CDTF">2024-10-01T15:21:00Z</dcterms:created>
  <dcterms:modified xsi:type="dcterms:W3CDTF">2024-10-01T15:23:00Z</dcterms:modified>
</cp:coreProperties>
</file>