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Sec. 141.031.  GENERAL REQUIREMENTS FOR APPLICATION.  (a)  A candidate's application for a place on the ballot that is required by this code must:</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(1)  be in writing;</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(2)  be signed and sworn to before a person authorized to administer oaths in this state by the candidate and indicate the date that the candidate swears to the application;</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(3)  be timely filed with the appropriate authority; and</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(4)  include: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(A)  the candidate's name;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(B)  the candidate's occupation;</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(C)  the office sought, including any place number or other distinguishing number;</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(D)  an indication of whether the office sought is to be filled for a full or unexpired term if the office sought and another office to be voted on have the same title but do not have place numbers or other distinguishing numbers;</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(E)  a statement that the candidate is a United States citizen;</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(F)  a statement that the candidate has not been determined by a final judgment of a court exercising probate jurisdiction to be: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3000"/>
        <w:rPr>
          <w:rFonts w:ascii="Courier New" w:eastAsia="Times New Roman" w:hAnsi="Courier New" w:cs="Courier New"/>
          <w:sz w:val="20"/>
          <w:szCs w:val="20"/>
        </w:rPr>
      </w:pPr>
      <w:r w:rsidRPr="00C12562">
        <w:rPr>
          <w:rFonts w:ascii="Courier New" w:eastAsia="Times New Roman" w:hAnsi="Courier New" w:cs="Courier New"/>
          <w:sz w:val="20"/>
          <w:szCs w:val="20"/>
        </w:rPr>
        <w:t>(</w:t>
      </w:r>
      <w:proofErr w:type="spellStart"/>
      <w:r w:rsidRPr="00C12562">
        <w:rPr>
          <w:rFonts w:ascii="Courier New" w:eastAsia="Times New Roman" w:hAnsi="Courier New" w:cs="Courier New"/>
          <w:sz w:val="20"/>
          <w:szCs w:val="20"/>
        </w:rPr>
        <w:t>i</w:t>
      </w:r>
      <w:proofErr w:type="spellEnd"/>
      <w:r w:rsidRPr="00C12562">
        <w:rPr>
          <w:rFonts w:ascii="Courier New" w:eastAsia="Times New Roman" w:hAnsi="Courier New" w:cs="Courier New"/>
          <w:sz w:val="20"/>
          <w:szCs w:val="20"/>
        </w:rPr>
        <w:t>)  totally mentally incapacitated; or</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3000"/>
        <w:rPr>
          <w:rFonts w:ascii="Courier New" w:eastAsia="Times New Roman" w:hAnsi="Courier New" w:cs="Courier New"/>
          <w:sz w:val="20"/>
          <w:szCs w:val="20"/>
        </w:rPr>
      </w:pPr>
      <w:r w:rsidRPr="00C12562">
        <w:rPr>
          <w:rFonts w:ascii="Courier New" w:eastAsia="Times New Roman" w:hAnsi="Courier New" w:cs="Courier New"/>
          <w:sz w:val="20"/>
          <w:szCs w:val="20"/>
        </w:rPr>
        <w:t>(ii)  partially mentally incapacitated without the right to vote;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(G)  an indication that the candidate has either not been finally convicted of a felony or if so convicted has been pardoned or otherwise released from the resulting disabilities;</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(H)  the candidate's date of birth;</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(I)  the candidate's residence address or, if the residence has no address, the address at which the candidate receives mail and a concise description of the location of the candidate's residence;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(J)  the candidate's length of continuous residence in the state and in the territory from which the office sought is elected as of the date the candidate swears to the application;</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lastRenderedPageBreak/>
        <w:t>(K)  the statement: "I, __________, of __________ County, Texas, being a candidate for the office of __________, swear that I will support and defend the constitution and laws of the United States and of the State of Texas";</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(L)  a statement that the candidate is aware of the nepotism law, Chapter </w:t>
      </w:r>
      <w:hyperlink r:id="rId4" w:tgtFrame="new" w:history="1">
        <w:r w:rsidRPr="00C12562">
          <w:rPr>
            <w:rFonts w:ascii="Courier New" w:eastAsia="Times New Roman" w:hAnsi="Courier New" w:cs="Courier New"/>
            <w:color w:val="0000FF"/>
            <w:sz w:val="20"/>
            <w:szCs w:val="20"/>
            <w:u w:val="single"/>
          </w:rPr>
          <w:t>573</w:t>
        </w:r>
      </w:hyperlink>
      <w:r w:rsidRPr="00C12562">
        <w:rPr>
          <w:rFonts w:ascii="Courier New" w:eastAsia="Times New Roman" w:hAnsi="Courier New" w:cs="Courier New"/>
          <w:sz w:val="20"/>
          <w:szCs w:val="20"/>
        </w:rPr>
        <w:t>, Government Code; and</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2280"/>
        <w:rPr>
          <w:rFonts w:ascii="Courier New" w:eastAsia="Times New Roman" w:hAnsi="Courier New" w:cs="Courier New"/>
          <w:sz w:val="20"/>
          <w:szCs w:val="20"/>
        </w:rPr>
      </w:pPr>
      <w:r w:rsidRPr="00C12562">
        <w:rPr>
          <w:rFonts w:ascii="Courier New" w:eastAsia="Times New Roman" w:hAnsi="Courier New" w:cs="Courier New"/>
          <w:sz w:val="20"/>
          <w:szCs w:val="20"/>
        </w:rPr>
        <w:t>(M)  a public mailing address at which the candidate receives correspondence relating to the candidate's campaign, if available, and an electronic mail address at which the candidate receives correspondence relating to the candidate's campaign, if available.</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(a-1)  A person who has been convicted of a felony shall include in the application proof that the person is eligible for public office under Section </w:t>
      </w:r>
      <w:hyperlink r:id="rId5" w:tgtFrame="new" w:history="1">
        <w:r w:rsidRPr="00C12562">
          <w:rPr>
            <w:rFonts w:ascii="Courier New" w:eastAsia="Times New Roman" w:hAnsi="Courier New" w:cs="Courier New"/>
            <w:color w:val="0000FF"/>
            <w:sz w:val="20"/>
            <w:szCs w:val="20"/>
            <w:u w:val="single"/>
          </w:rPr>
          <w:t>141.001</w:t>
        </w:r>
      </w:hyperlink>
      <w:r w:rsidRPr="00C12562">
        <w:rPr>
          <w:rFonts w:ascii="Courier New" w:eastAsia="Times New Roman" w:hAnsi="Courier New" w:cs="Courier New"/>
          <w:sz w:val="20"/>
          <w:szCs w:val="20"/>
        </w:rPr>
        <w:t>(a)(4).</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(b)  Instead of the statement required by Subsection (a)(4)(F), a candidate eligible for office because of Section </w:t>
      </w:r>
      <w:hyperlink r:id="rId6" w:tgtFrame="new" w:history="1">
        <w:r w:rsidRPr="00C12562">
          <w:rPr>
            <w:rFonts w:ascii="Courier New" w:eastAsia="Times New Roman" w:hAnsi="Courier New" w:cs="Courier New"/>
            <w:color w:val="0000FF"/>
            <w:sz w:val="20"/>
            <w:szCs w:val="20"/>
            <w:u w:val="single"/>
          </w:rPr>
          <w:t>1.020</w:t>
        </w:r>
      </w:hyperlink>
      <w:r w:rsidRPr="00C12562">
        <w:rPr>
          <w:rFonts w:ascii="Courier New" w:eastAsia="Times New Roman" w:hAnsi="Courier New" w:cs="Courier New"/>
          <w:sz w:val="20"/>
          <w:szCs w:val="20"/>
        </w:rPr>
        <w:t>(a) shall include in the application a statement that the person's mental capacity has been completely restored by a final judgment of a court.</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(c)  Instead of the statement required by Subsection (a)(4)(F), a candidate eligible for office because of Section </w:t>
      </w:r>
      <w:hyperlink r:id="rId7" w:tgtFrame="new" w:history="1">
        <w:r w:rsidRPr="00C12562">
          <w:rPr>
            <w:rFonts w:ascii="Courier New" w:eastAsia="Times New Roman" w:hAnsi="Courier New" w:cs="Courier New"/>
            <w:color w:val="0000FF"/>
            <w:sz w:val="20"/>
            <w:szCs w:val="20"/>
            <w:u w:val="single"/>
          </w:rPr>
          <w:t>1.020</w:t>
        </w:r>
      </w:hyperlink>
      <w:r w:rsidRPr="00C12562">
        <w:rPr>
          <w:rFonts w:ascii="Courier New" w:eastAsia="Times New Roman" w:hAnsi="Courier New" w:cs="Courier New"/>
          <w:sz w:val="20"/>
          <w:szCs w:val="20"/>
        </w:rPr>
        <w:t>(b) shall include in the application a statement that the person's guardianship has been modified to include the right to vote or the person's mental capacity has been completely restored, as applicable, by a final judgment of a court.</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(d)  The secretary of state may prescribe a different form for an application for a place on the ballot for each of the following:</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(1)  an office of the federal government;</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(2)  an office of the state government; or</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1560"/>
        <w:rPr>
          <w:rFonts w:ascii="Courier New" w:eastAsia="Times New Roman" w:hAnsi="Courier New" w:cs="Courier New"/>
          <w:sz w:val="20"/>
          <w:szCs w:val="20"/>
        </w:rPr>
      </w:pPr>
      <w:r w:rsidRPr="00C12562">
        <w:rPr>
          <w:rFonts w:ascii="Courier New" w:eastAsia="Times New Roman" w:hAnsi="Courier New" w:cs="Courier New"/>
          <w:sz w:val="20"/>
          <w:szCs w:val="20"/>
        </w:rPr>
        <w:t>(3)  an office of a political party.</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1985, 69th Leg., </w:t>
      </w:r>
      <w:proofErr w:type="spellStart"/>
      <w:r w:rsidRPr="00C12562">
        <w:rPr>
          <w:rFonts w:ascii="Courier New" w:eastAsia="Times New Roman" w:hAnsi="Courier New" w:cs="Courier New"/>
          <w:sz w:val="20"/>
          <w:szCs w:val="20"/>
        </w:rPr>
        <w:t>ch.</w:t>
      </w:r>
      <w:proofErr w:type="spellEnd"/>
      <w:r w:rsidRPr="00C12562">
        <w:rPr>
          <w:rFonts w:ascii="Courier New" w:eastAsia="Times New Roman" w:hAnsi="Courier New" w:cs="Courier New"/>
          <w:sz w:val="20"/>
          <w:szCs w:val="20"/>
        </w:rPr>
        <w:t xml:space="preserve"> 211, Sec. 1, eff. Jan. 1, 1986.  Amended by Acts 1987, 70th Leg., </w:t>
      </w:r>
      <w:proofErr w:type="spellStart"/>
      <w:r w:rsidRPr="00C12562">
        <w:rPr>
          <w:rFonts w:ascii="Courier New" w:eastAsia="Times New Roman" w:hAnsi="Courier New" w:cs="Courier New"/>
          <w:sz w:val="20"/>
          <w:szCs w:val="20"/>
        </w:rPr>
        <w:t>ch.</w:t>
      </w:r>
      <w:proofErr w:type="spellEnd"/>
      <w:r w:rsidRPr="00C12562">
        <w:rPr>
          <w:rFonts w:ascii="Courier New" w:eastAsia="Times New Roman" w:hAnsi="Courier New" w:cs="Courier New"/>
          <w:sz w:val="20"/>
          <w:szCs w:val="20"/>
        </w:rPr>
        <w:t xml:space="preserve"> 427, Sec. 4, eff. Sept. 1, </w:t>
      </w:r>
      <w:proofErr w:type="gramStart"/>
      <w:r w:rsidRPr="00C12562">
        <w:rPr>
          <w:rFonts w:ascii="Courier New" w:eastAsia="Times New Roman" w:hAnsi="Courier New" w:cs="Courier New"/>
          <w:sz w:val="20"/>
          <w:szCs w:val="20"/>
        </w:rPr>
        <w:t>1987;  Acts</w:t>
      </w:r>
      <w:proofErr w:type="gramEnd"/>
      <w:r w:rsidRPr="00C12562">
        <w:rPr>
          <w:rFonts w:ascii="Courier New" w:eastAsia="Times New Roman" w:hAnsi="Courier New" w:cs="Courier New"/>
          <w:sz w:val="20"/>
          <w:szCs w:val="20"/>
        </w:rPr>
        <w:t xml:space="preserve"> 1993, 73rd Leg., </w:t>
      </w:r>
      <w:proofErr w:type="spellStart"/>
      <w:r w:rsidRPr="00C12562">
        <w:rPr>
          <w:rFonts w:ascii="Courier New" w:eastAsia="Times New Roman" w:hAnsi="Courier New" w:cs="Courier New"/>
          <w:sz w:val="20"/>
          <w:szCs w:val="20"/>
        </w:rPr>
        <w:t>ch.</w:t>
      </w:r>
      <w:proofErr w:type="spellEnd"/>
      <w:r w:rsidRPr="00C12562">
        <w:rPr>
          <w:rFonts w:ascii="Courier New" w:eastAsia="Times New Roman" w:hAnsi="Courier New" w:cs="Courier New"/>
          <w:sz w:val="20"/>
          <w:szCs w:val="20"/>
        </w:rPr>
        <w:t xml:space="preserve"> 107, Sec. 3A.03, eff. Aug. 30, 1993;  Acts 1995, 74th Leg., </w:t>
      </w:r>
      <w:proofErr w:type="spellStart"/>
      <w:r w:rsidRPr="00C12562">
        <w:rPr>
          <w:rFonts w:ascii="Courier New" w:eastAsia="Times New Roman" w:hAnsi="Courier New" w:cs="Courier New"/>
          <w:sz w:val="20"/>
          <w:szCs w:val="20"/>
        </w:rPr>
        <w:t>ch.</w:t>
      </w:r>
      <w:proofErr w:type="spellEnd"/>
      <w:r w:rsidRPr="00C12562">
        <w:rPr>
          <w:rFonts w:ascii="Courier New" w:eastAsia="Times New Roman" w:hAnsi="Courier New" w:cs="Courier New"/>
          <w:sz w:val="20"/>
          <w:szCs w:val="20"/>
        </w:rPr>
        <w:t xml:space="preserve"> 76, Sec. 5.95(26), eff. Sept. 1, 1995.</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Amended by: </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2007, 80th Leg., R.S., Ch. 614 (H.B. </w:t>
      </w:r>
      <w:hyperlink r:id="rId8" w:tgtFrame="new" w:history="1">
        <w:r w:rsidRPr="00C12562">
          <w:rPr>
            <w:rFonts w:ascii="Courier New" w:eastAsia="Times New Roman" w:hAnsi="Courier New" w:cs="Courier New"/>
            <w:color w:val="0000FF"/>
            <w:sz w:val="20"/>
            <w:szCs w:val="20"/>
            <w:u w:val="single"/>
          </w:rPr>
          <w:t>417</w:t>
        </w:r>
      </w:hyperlink>
      <w:r w:rsidRPr="00C12562">
        <w:rPr>
          <w:rFonts w:ascii="Courier New" w:eastAsia="Times New Roman" w:hAnsi="Courier New" w:cs="Courier New"/>
          <w:sz w:val="20"/>
          <w:szCs w:val="20"/>
        </w:rPr>
        <w:t>), Sec. 29, eff. September 1, 2007.</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2013, 83rd Leg., R.S., Ch. 1178 (S.B. </w:t>
      </w:r>
      <w:hyperlink r:id="rId9" w:tgtFrame="new" w:history="1">
        <w:r w:rsidRPr="00C12562">
          <w:rPr>
            <w:rFonts w:ascii="Courier New" w:eastAsia="Times New Roman" w:hAnsi="Courier New" w:cs="Courier New"/>
            <w:color w:val="0000FF"/>
            <w:sz w:val="20"/>
            <w:szCs w:val="20"/>
            <w:u w:val="single"/>
          </w:rPr>
          <w:t>910</w:t>
        </w:r>
      </w:hyperlink>
      <w:r w:rsidRPr="00C12562">
        <w:rPr>
          <w:rFonts w:ascii="Courier New" w:eastAsia="Times New Roman" w:hAnsi="Courier New" w:cs="Courier New"/>
          <w:sz w:val="20"/>
          <w:szCs w:val="20"/>
        </w:rPr>
        <w:t>), Sec. 12, eff. September 1, 2013.</w:t>
      </w:r>
      <w:bookmarkStart w:id="0" w:name="_GoBack"/>
      <w:bookmarkEnd w:id="0"/>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lastRenderedPageBreak/>
        <w:t xml:space="preserve">Acts 2015, 84th Leg., R.S., Ch. 1179 (S.B. </w:t>
      </w:r>
      <w:hyperlink r:id="rId10" w:tgtFrame="new" w:history="1">
        <w:r w:rsidRPr="00C12562">
          <w:rPr>
            <w:rFonts w:ascii="Courier New" w:eastAsia="Times New Roman" w:hAnsi="Courier New" w:cs="Courier New"/>
            <w:color w:val="0000FF"/>
            <w:sz w:val="20"/>
            <w:szCs w:val="20"/>
            <w:u w:val="single"/>
          </w:rPr>
          <w:t>1073</w:t>
        </w:r>
      </w:hyperlink>
      <w:r w:rsidRPr="00C12562">
        <w:rPr>
          <w:rFonts w:ascii="Courier New" w:eastAsia="Times New Roman" w:hAnsi="Courier New" w:cs="Courier New"/>
          <w:sz w:val="20"/>
          <w:szCs w:val="20"/>
        </w:rPr>
        <w:t>), Sec. 1, eff. September 1, 2015.</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2017, 85th Leg., R.S., Ch. 469 (H.B. </w:t>
      </w:r>
      <w:hyperlink r:id="rId11" w:tgtFrame="new" w:history="1">
        <w:r w:rsidRPr="00C12562">
          <w:rPr>
            <w:rFonts w:ascii="Courier New" w:eastAsia="Times New Roman" w:hAnsi="Courier New" w:cs="Courier New"/>
            <w:color w:val="0000FF"/>
            <w:sz w:val="20"/>
            <w:szCs w:val="20"/>
            <w:u w:val="single"/>
          </w:rPr>
          <w:t>2157</w:t>
        </w:r>
      </w:hyperlink>
      <w:r w:rsidRPr="00C12562">
        <w:rPr>
          <w:rFonts w:ascii="Courier New" w:eastAsia="Times New Roman" w:hAnsi="Courier New" w:cs="Courier New"/>
          <w:sz w:val="20"/>
          <w:szCs w:val="20"/>
        </w:rPr>
        <w:t>), Sec. 1, eff. September 1, 2017.</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2017, 85th Leg., R.S., Ch. 828 (H.B. </w:t>
      </w:r>
      <w:hyperlink r:id="rId12" w:tgtFrame="new" w:history="1">
        <w:r w:rsidRPr="00C12562">
          <w:rPr>
            <w:rFonts w:ascii="Courier New" w:eastAsia="Times New Roman" w:hAnsi="Courier New" w:cs="Courier New"/>
            <w:color w:val="0000FF"/>
            <w:sz w:val="20"/>
            <w:szCs w:val="20"/>
            <w:u w:val="single"/>
          </w:rPr>
          <w:t>1735</w:t>
        </w:r>
      </w:hyperlink>
      <w:r w:rsidRPr="00C12562">
        <w:rPr>
          <w:rFonts w:ascii="Courier New" w:eastAsia="Times New Roman" w:hAnsi="Courier New" w:cs="Courier New"/>
          <w:sz w:val="20"/>
          <w:szCs w:val="20"/>
        </w:rPr>
        <w:t>), Sec. 22, eff. September 1, 2017.</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840"/>
        <w:rPr>
          <w:rFonts w:ascii="Courier New" w:eastAsia="Times New Roman" w:hAnsi="Courier New" w:cs="Courier New"/>
          <w:sz w:val="20"/>
          <w:szCs w:val="20"/>
        </w:rPr>
      </w:pPr>
      <w:r w:rsidRPr="00C12562">
        <w:rPr>
          <w:rFonts w:ascii="Courier New" w:eastAsia="Times New Roman" w:hAnsi="Courier New" w:cs="Courier New"/>
          <w:sz w:val="20"/>
          <w:szCs w:val="20"/>
        </w:rPr>
        <w:t xml:space="preserve">Acts 2021, 87th Leg., R.S., Ch. 1006 (H.B. </w:t>
      </w:r>
      <w:hyperlink r:id="rId13" w:tgtFrame="new" w:history="1">
        <w:r w:rsidRPr="00C12562">
          <w:rPr>
            <w:rFonts w:ascii="Courier New" w:eastAsia="Times New Roman" w:hAnsi="Courier New" w:cs="Courier New"/>
            <w:color w:val="0000FF"/>
            <w:sz w:val="20"/>
            <w:szCs w:val="20"/>
            <w:u w:val="single"/>
          </w:rPr>
          <w:t>4555</w:t>
        </w:r>
      </w:hyperlink>
      <w:r w:rsidRPr="00C12562">
        <w:rPr>
          <w:rFonts w:ascii="Courier New" w:eastAsia="Times New Roman" w:hAnsi="Courier New" w:cs="Courier New"/>
          <w:sz w:val="20"/>
          <w:szCs w:val="20"/>
        </w:rPr>
        <w:t>), Sec. 1, eff. September 1, 2021.</w:t>
      </w:r>
    </w:p>
    <w:p w:rsidR="00C12562" w:rsidRPr="00C12562" w:rsidRDefault="00C12562" w:rsidP="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C07C7" w:rsidRDefault="00CC07C7"/>
    <w:sectPr w:rsidR="00CC0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562"/>
    <w:rsid w:val="00C12562"/>
    <w:rsid w:val="00CC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383B5-0C3C-4FE5-AAE2-7FF33442F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12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12562"/>
    <w:rPr>
      <w:rFonts w:ascii="Courier New" w:eastAsia="Times New Roman" w:hAnsi="Courier New" w:cs="Courier New"/>
      <w:sz w:val="20"/>
      <w:szCs w:val="20"/>
    </w:rPr>
  </w:style>
  <w:style w:type="paragraph" w:customStyle="1" w:styleId="left">
    <w:name w:val="left"/>
    <w:basedOn w:val="Normal"/>
    <w:rsid w:val="00C12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25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66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state.tx.us/tlodocs/80R/billtext/html/HB00417F.HTM" TargetMode="External"/><Relationship Id="rId13" Type="http://schemas.openxmlformats.org/officeDocument/2006/relationships/hyperlink" Target="http://www.legis.state.tx.us/tlodocs/87R/billtext/html/HB04555F.HTM" TargetMode="External"/><Relationship Id="rId3" Type="http://schemas.openxmlformats.org/officeDocument/2006/relationships/webSettings" Target="webSettings.xml"/><Relationship Id="rId7" Type="http://schemas.openxmlformats.org/officeDocument/2006/relationships/hyperlink" Target="https://statutes.capitol.texas.gov/GetStatute.aspx?Code=EL&amp;Value=1.020" TargetMode="External"/><Relationship Id="rId12" Type="http://schemas.openxmlformats.org/officeDocument/2006/relationships/hyperlink" Target="http://www.legis.state.tx.us/tlodocs/85R/billtext/html/HB01735F.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tutes.capitol.texas.gov/GetStatute.aspx?Code=EL&amp;Value=1.020" TargetMode="External"/><Relationship Id="rId11" Type="http://schemas.openxmlformats.org/officeDocument/2006/relationships/hyperlink" Target="http://www.legis.state.tx.us/tlodocs/85R/billtext/html/HB02157F.HTM" TargetMode="External"/><Relationship Id="rId5" Type="http://schemas.openxmlformats.org/officeDocument/2006/relationships/hyperlink" Target="https://statutes.capitol.texas.gov/GetStatute.aspx?Code=EL&amp;Value=141.001" TargetMode="External"/><Relationship Id="rId15" Type="http://schemas.openxmlformats.org/officeDocument/2006/relationships/theme" Target="theme/theme1.xml"/><Relationship Id="rId10" Type="http://schemas.openxmlformats.org/officeDocument/2006/relationships/hyperlink" Target="http://www.legis.state.tx.us/tlodocs/84R/billtext/html/SB01073F.HTM" TargetMode="External"/><Relationship Id="rId4" Type="http://schemas.openxmlformats.org/officeDocument/2006/relationships/hyperlink" Target="https://statutes.capitol.texas.gov/GetStatute.aspx?Code=GV&amp;Value=573" TargetMode="External"/><Relationship Id="rId9" Type="http://schemas.openxmlformats.org/officeDocument/2006/relationships/hyperlink" Target="http://www.legis.state.tx.us/tlodocs/83R/billtext/html/SB00910F.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RICKS, GLENNA</dc:creator>
  <cp:keywords/>
  <dc:description/>
  <cp:lastModifiedBy>RICKS, GLENNA</cp:lastModifiedBy>
  <cp:revision>1</cp:revision>
  <cp:lastPrinted>2023-11-06T22:02:00Z</cp:lastPrinted>
  <dcterms:created xsi:type="dcterms:W3CDTF">2023-11-06T22:01:00Z</dcterms:created>
  <dcterms:modified xsi:type="dcterms:W3CDTF">2023-11-06T22:02:00Z</dcterms:modified>
</cp:coreProperties>
</file>