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F04ABC" w14:textId="77777777" w:rsidR="00B57BCF" w:rsidRDefault="00B57BCF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0" w:hanging="2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620"/>
        <w:gridCol w:w="1440"/>
        <w:gridCol w:w="1260"/>
        <w:gridCol w:w="2070"/>
        <w:gridCol w:w="810"/>
        <w:gridCol w:w="2970"/>
      </w:tblGrid>
      <w:tr w:rsidR="00B57BCF" w14:paraId="64D37349" w14:textId="77777777">
        <w:tc>
          <w:tcPr>
            <w:tcW w:w="10818" w:type="dxa"/>
            <w:gridSpan w:val="7"/>
            <w:shd w:val="clear" w:color="auto" w:fill="E0E0E0"/>
          </w:tcPr>
          <w:p w14:paraId="336FD88D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Stage One: Desired Results</w:t>
            </w:r>
          </w:p>
        </w:tc>
      </w:tr>
      <w:tr w:rsidR="00B57BCF" w14:paraId="022334DF" w14:textId="77777777">
        <w:tc>
          <w:tcPr>
            <w:tcW w:w="3708" w:type="dxa"/>
            <w:gridSpan w:val="3"/>
          </w:tcPr>
          <w:p w14:paraId="1EFA9E19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Teacher(s):  </w:t>
            </w:r>
          </w:p>
        </w:tc>
        <w:tc>
          <w:tcPr>
            <w:tcW w:w="3330" w:type="dxa"/>
            <w:gridSpan w:val="2"/>
          </w:tcPr>
          <w:p w14:paraId="0F8FF21D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Grade/Subject/Course:</w:t>
            </w:r>
          </w:p>
        </w:tc>
        <w:tc>
          <w:tcPr>
            <w:tcW w:w="3780" w:type="dxa"/>
            <w:gridSpan w:val="2"/>
          </w:tcPr>
          <w:p w14:paraId="2047EB86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Dates: </w:t>
            </w:r>
          </w:p>
        </w:tc>
      </w:tr>
      <w:tr w:rsidR="00B57BCF" w14:paraId="58F9AB7D" w14:textId="77777777">
        <w:tc>
          <w:tcPr>
            <w:tcW w:w="10818" w:type="dxa"/>
            <w:gridSpan w:val="7"/>
          </w:tcPr>
          <w:p w14:paraId="1BB0038A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  <w:u w:val="single"/>
              </w:rPr>
            </w:pPr>
            <w:bookmarkStart w:id="0" w:name="_GoBack"/>
            <w:r>
              <w:rPr>
                <w:b/>
                <w:sz w:val="22"/>
                <w:szCs w:val="22"/>
                <w:u w:val="single"/>
              </w:rPr>
              <w:t>Essential Questions:</w:t>
            </w:r>
          </w:p>
          <w:p w14:paraId="4A848546" w14:textId="77777777" w:rsidR="00B57BCF" w:rsidRDefault="00B57BCF">
            <w:pPr>
              <w:ind w:left="0" w:hanging="2"/>
              <w:rPr>
                <w:sz w:val="22"/>
                <w:szCs w:val="22"/>
                <w:u w:val="single"/>
              </w:rPr>
            </w:pPr>
          </w:p>
        </w:tc>
      </w:tr>
      <w:bookmarkEnd w:id="0"/>
      <w:tr w:rsidR="00B57BCF" w14:paraId="6D636558" w14:textId="77777777">
        <w:tc>
          <w:tcPr>
            <w:tcW w:w="10818" w:type="dxa"/>
            <w:gridSpan w:val="7"/>
            <w:shd w:val="clear" w:color="auto" w:fill="D9D9D9"/>
          </w:tcPr>
          <w:p w14:paraId="7D34CB2C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Stage Two:  Planning for Assessing Student Learning </w:t>
            </w:r>
          </w:p>
        </w:tc>
      </w:tr>
      <w:tr w:rsidR="00B57BCF" w14:paraId="5ACB6975" w14:textId="77777777">
        <w:tc>
          <w:tcPr>
            <w:tcW w:w="4968" w:type="dxa"/>
            <w:gridSpan w:val="4"/>
            <w:tcBorders>
              <w:bottom w:val="single" w:sz="4" w:space="0" w:color="000000"/>
            </w:tcBorders>
          </w:tcPr>
          <w:p w14:paraId="1933E5AB" w14:textId="77777777" w:rsidR="00B57BCF" w:rsidRDefault="006C4B2D">
            <w:pPr>
              <w:ind w:left="0" w:hanging="2"/>
              <w:rPr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Assessment(s):</w:t>
            </w:r>
          </w:p>
          <w:p w14:paraId="76FE9EF8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212585BC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378837AB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7FCC61B3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5ECD1446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7C8FB232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Check all that apply:</w:t>
            </w:r>
          </w:p>
          <w:p w14:paraId="2FB4102A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___informal         ____ formal</w:t>
            </w:r>
          </w:p>
          <w:p w14:paraId="29DCF998" w14:textId="77777777" w:rsidR="00B57BCF" w:rsidRDefault="006C4B2D">
            <w:pPr>
              <w:ind w:left="0" w:hanging="2"/>
              <w:rPr>
                <w:sz w:val="22"/>
                <w:szCs w:val="22"/>
                <w:u w:val="single"/>
              </w:rPr>
            </w:pPr>
            <w:r>
              <w:rPr>
                <w:sz w:val="22"/>
                <w:szCs w:val="22"/>
              </w:rPr>
              <w:t>___formative       ____ summative</w:t>
            </w:r>
          </w:p>
          <w:p w14:paraId="1D6009FF" w14:textId="77777777" w:rsidR="00B57BCF" w:rsidRDefault="00B57BCF">
            <w:pPr>
              <w:ind w:left="0" w:hanging="2"/>
              <w:rPr>
                <w:sz w:val="22"/>
                <w:szCs w:val="22"/>
                <w:u w:val="single"/>
              </w:rPr>
            </w:pPr>
          </w:p>
        </w:tc>
        <w:tc>
          <w:tcPr>
            <w:tcW w:w="5850" w:type="dxa"/>
            <w:gridSpan w:val="3"/>
            <w:tcBorders>
              <w:bottom w:val="single" w:sz="4" w:space="0" w:color="000000"/>
            </w:tcBorders>
          </w:tcPr>
          <w:p w14:paraId="086C43F2" w14:textId="77777777" w:rsidR="00B57BCF" w:rsidRDefault="006C4B2D">
            <w:pPr>
              <w:ind w:left="0" w:hanging="2"/>
              <w:rPr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Life Skills &amp; Georgia Milestones Strategies (3 days per week):</w:t>
            </w:r>
          </w:p>
          <w:p w14:paraId="3C775941" w14:textId="77777777" w:rsidR="00B57BCF" w:rsidRPr="00D273F5" w:rsidRDefault="006C4B2D">
            <w:pPr>
              <w:ind w:left="0" w:hanging="2"/>
              <w:rPr>
                <w:b/>
                <w:color w:val="C00000"/>
                <w:sz w:val="22"/>
                <w:szCs w:val="22"/>
              </w:rPr>
            </w:pPr>
            <w:r w:rsidRPr="00D273F5">
              <w:rPr>
                <w:b/>
                <w:i/>
                <w:color w:val="C00000"/>
                <w:sz w:val="22"/>
                <w:szCs w:val="22"/>
              </w:rPr>
              <w:t xml:space="preserve">Error analysis, test/quiz items (constructed response, extended and open-ended response), performance tasks. </w:t>
            </w:r>
          </w:p>
          <w:p w14:paraId="49A7F13F" w14:textId="77777777" w:rsidR="00B57BCF" w:rsidRPr="00D273F5" w:rsidRDefault="00B57BCF">
            <w:pPr>
              <w:ind w:left="0" w:hanging="2"/>
              <w:rPr>
                <w:sz w:val="22"/>
                <w:szCs w:val="22"/>
              </w:rPr>
            </w:pPr>
          </w:p>
          <w:p w14:paraId="4ADEE789" w14:textId="77777777" w:rsidR="00B57BCF" w:rsidRPr="00D273F5" w:rsidRDefault="006C4B2D">
            <w:pPr>
              <w:ind w:left="0" w:hanging="2"/>
              <w:rPr>
                <w:sz w:val="22"/>
                <w:szCs w:val="22"/>
              </w:rPr>
            </w:pPr>
            <w:r w:rsidRPr="00D273F5">
              <w:rPr>
                <w:b/>
                <w:i/>
                <w:color w:val="C00000"/>
                <w:sz w:val="22"/>
                <w:szCs w:val="22"/>
              </w:rPr>
              <w:t>Where are these types of items evident in this plan?</w:t>
            </w:r>
          </w:p>
          <w:p w14:paraId="646550F4" w14:textId="77777777" w:rsidR="00B57BCF" w:rsidRPr="00D273F5" w:rsidRDefault="00B57BCF">
            <w:pPr>
              <w:ind w:left="0" w:hanging="2"/>
              <w:rPr>
                <w:sz w:val="22"/>
                <w:szCs w:val="22"/>
              </w:rPr>
            </w:pPr>
          </w:p>
          <w:p w14:paraId="1DDF86D8" w14:textId="77777777" w:rsidR="00B57BCF" w:rsidRPr="00D273F5" w:rsidRDefault="00B57BCF">
            <w:pPr>
              <w:ind w:left="0" w:hanging="2"/>
              <w:rPr>
                <w:sz w:val="22"/>
                <w:szCs w:val="22"/>
              </w:rPr>
            </w:pPr>
          </w:p>
          <w:p w14:paraId="2344DD05" w14:textId="77777777" w:rsidR="00B57BCF" w:rsidRPr="00D273F5" w:rsidRDefault="00B57BCF">
            <w:pPr>
              <w:ind w:left="0" w:hanging="2"/>
              <w:rPr>
                <w:sz w:val="22"/>
                <w:szCs w:val="22"/>
              </w:rPr>
            </w:pPr>
          </w:p>
          <w:p w14:paraId="23DFC669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</w:tc>
      </w:tr>
      <w:tr w:rsidR="00B57BCF" w14:paraId="47B5CC70" w14:textId="77777777">
        <w:tc>
          <w:tcPr>
            <w:tcW w:w="10818" w:type="dxa"/>
            <w:gridSpan w:val="7"/>
            <w:shd w:val="clear" w:color="auto" w:fill="E0E0E0"/>
          </w:tcPr>
          <w:p w14:paraId="48999A00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Stage Three:  Organizing the Learning Plan &amp; Identifying Strategies</w:t>
            </w:r>
          </w:p>
        </w:tc>
      </w:tr>
      <w:tr w:rsidR="00B57BCF" w14:paraId="28AFA660" w14:textId="77777777">
        <w:tc>
          <w:tcPr>
            <w:tcW w:w="4968" w:type="dxa"/>
            <w:gridSpan w:val="4"/>
            <w:tcBorders>
              <w:bottom w:val="single" w:sz="4" w:space="0" w:color="000000"/>
            </w:tcBorders>
          </w:tcPr>
          <w:p w14:paraId="2470C7BF" w14:textId="77777777" w:rsidR="00B57BCF" w:rsidRDefault="006C4B2D">
            <w:pPr>
              <w:ind w:left="0" w:hanging="2"/>
              <w:rPr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Literacy Strategies:</w:t>
            </w:r>
          </w:p>
          <w:p w14:paraId="15ABA2D0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7491B06B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5850" w:type="dxa"/>
            <w:gridSpan w:val="3"/>
            <w:tcBorders>
              <w:bottom w:val="single" w:sz="4" w:space="0" w:color="000000"/>
            </w:tcBorders>
          </w:tcPr>
          <w:p w14:paraId="1429F52E" w14:textId="77777777" w:rsidR="00B57BCF" w:rsidRDefault="006C4B2D">
            <w:pPr>
              <w:ind w:left="0" w:hanging="2"/>
              <w:rPr>
                <w:sz w:val="22"/>
                <w:szCs w:val="22"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Graphic Organizers:</w:t>
            </w:r>
          </w:p>
        </w:tc>
      </w:tr>
      <w:tr w:rsidR="00B57BCF" w14:paraId="4AE99FC6" w14:textId="77777777">
        <w:tc>
          <w:tcPr>
            <w:tcW w:w="10818" w:type="dxa"/>
            <w:gridSpan w:val="7"/>
            <w:shd w:val="clear" w:color="auto" w:fill="E0E0E0"/>
          </w:tcPr>
          <w:p w14:paraId="758E8158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Teaching the Standards</w:t>
            </w:r>
          </w:p>
          <w:p w14:paraId="77051051" w14:textId="77777777" w:rsidR="00B57BCF" w:rsidRPr="00D273F5" w:rsidRDefault="006C4B2D">
            <w:pPr>
              <w:ind w:left="0" w:hanging="2"/>
              <w:jc w:val="center"/>
              <w:rPr>
                <w:b/>
                <w:color w:val="C00000"/>
                <w:sz w:val="18"/>
                <w:szCs w:val="18"/>
              </w:rPr>
            </w:pPr>
            <w:r w:rsidRPr="00D273F5">
              <w:rPr>
                <w:b/>
                <w:i/>
                <w:color w:val="C00000"/>
                <w:sz w:val="18"/>
                <w:szCs w:val="18"/>
              </w:rPr>
              <w:t xml:space="preserve">Describe the research-based strategies used to help </w:t>
            </w:r>
            <w:proofErr w:type="gramStart"/>
            <w:r w:rsidRPr="00D273F5">
              <w:rPr>
                <w:b/>
                <w:i/>
                <w:color w:val="C00000"/>
                <w:sz w:val="18"/>
                <w:szCs w:val="18"/>
              </w:rPr>
              <w:t>students</w:t>
            </w:r>
            <w:proofErr w:type="gramEnd"/>
            <w:r w:rsidRPr="00D273F5">
              <w:rPr>
                <w:b/>
                <w:i/>
                <w:color w:val="C00000"/>
                <w:sz w:val="18"/>
                <w:szCs w:val="18"/>
              </w:rPr>
              <w:t xml:space="preserve"> master standards and achieve each day’s goals.</w:t>
            </w:r>
          </w:p>
          <w:p w14:paraId="184FDD4D" w14:textId="77777777" w:rsidR="00B57BCF" w:rsidRDefault="00B57BCF">
            <w:pPr>
              <w:ind w:left="0" w:hanging="2"/>
              <w:jc w:val="center"/>
            </w:pPr>
          </w:p>
        </w:tc>
      </w:tr>
      <w:tr w:rsidR="00B57BCF" w14:paraId="4E52922D" w14:textId="77777777">
        <w:trPr>
          <w:cantSplit/>
          <w:trHeight w:val="184"/>
        </w:trPr>
        <w:tc>
          <w:tcPr>
            <w:tcW w:w="648" w:type="dxa"/>
            <w:tcBorders>
              <w:bottom w:val="nil"/>
              <w:right w:val="nil"/>
            </w:tcBorders>
            <w:vAlign w:val="center"/>
          </w:tcPr>
          <w:p w14:paraId="7FA34FBC" w14:textId="77777777" w:rsidR="00B57BCF" w:rsidRDefault="00B57BCF">
            <w:pPr>
              <w:ind w:left="0" w:right="113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left w:val="nil"/>
              <w:bottom w:val="nil"/>
            </w:tcBorders>
          </w:tcPr>
          <w:p w14:paraId="3736D336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8550" w:type="dxa"/>
            <w:gridSpan w:val="5"/>
          </w:tcPr>
          <w:p w14:paraId="4D519875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Work Session</w:t>
            </w:r>
          </w:p>
        </w:tc>
      </w:tr>
      <w:tr w:rsidR="00B57BCF" w14:paraId="572DCA01" w14:textId="77777777">
        <w:trPr>
          <w:cantSplit/>
          <w:trHeight w:val="184"/>
        </w:trPr>
        <w:tc>
          <w:tcPr>
            <w:tcW w:w="648" w:type="dxa"/>
            <w:tcBorders>
              <w:top w:val="nil"/>
              <w:right w:val="nil"/>
            </w:tcBorders>
            <w:vAlign w:val="center"/>
          </w:tcPr>
          <w:p w14:paraId="50BEA1BD" w14:textId="77777777" w:rsidR="00B57BCF" w:rsidRDefault="00B57BCF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620" w:type="dxa"/>
            <w:tcBorders>
              <w:top w:val="nil"/>
              <w:left w:val="nil"/>
            </w:tcBorders>
          </w:tcPr>
          <w:p w14:paraId="3C4F9DE3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00" w:type="dxa"/>
            <w:gridSpan w:val="2"/>
          </w:tcPr>
          <w:p w14:paraId="5568D937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Below Level/Range</w:t>
            </w:r>
          </w:p>
        </w:tc>
        <w:tc>
          <w:tcPr>
            <w:tcW w:w="2880" w:type="dxa"/>
            <w:gridSpan w:val="2"/>
          </w:tcPr>
          <w:p w14:paraId="32620552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On Level/Range</w:t>
            </w:r>
          </w:p>
        </w:tc>
        <w:tc>
          <w:tcPr>
            <w:tcW w:w="2970" w:type="dxa"/>
          </w:tcPr>
          <w:p w14:paraId="7572FBAB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Above Level/Range</w:t>
            </w:r>
          </w:p>
        </w:tc>
      </w:tr>
      <w:tr w:rsidR="00B57BCF" w14:paraId="20134A7D" w14:textId="77777777">
        <w:trPr>
          <w:cantSplit/>
          <w:trHeight w:val="184"/>
        </w:trPr>
        <w:tc>
          <w:tcPr>
            <w:tcW w:w="648" w:type="dxa"/>
            <w:vMerge w:val="restart"/>
            <w:vAlign w:val="center"/>
          </w:tcPr>
          <w:p w14:paraId="12AB5E02" w14:textId="77777777" w:rsidR="00B57BCF" w:rsidRDefault="006C4B2D">
            <w:pPr>
              <w:ind w:left="0" w:right="113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MON</w:t>
            </w:r>
          </w:p>
        </w:tc>
        <w:tc>
          <w:tcPr>
            <w:tcW w:w="10170" w:type="dxa"/>
            <w:gridSpan w:val="6"/>
          </w:tcPr>
          <w:p w14:paraId="53423DCE" w14:textId="77777777" w:rsidR="00B57BCF" w:rsidRPr="00D273F5" w:rsidRDefault="006C4B2D">
            <w:pPr>
              <w:ind w:left="0" w:hanging="2"/>
              <w:rPr>
                <w:sz w:val="18"/>
                <w:szCs w:val="18"/>
              </w:rPr>
            </w:pPr>
            <w:r w:rsidRPr="00D273F5">
              <w:rPr>
                <w:b/>
                <w:i/>
                <w:sz w:val="22"/>
                <w:szCs w:val="22"/>
              </w:rPr>
              <w:t>Standard(s):</w:t>
            </w:r>
            <w:r w:rsidRPr="00D273F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D273F5">
              <w:rPr>
                <w:b/>
                <w:i/>
                <w:color w:val="C00000"/>
                <w:sz w:val="18"/>
                <w:szCs w:val="18"/>
              </w:rPr>
              <w:t>Teachers should write out the standards, underlining content vocabulary, and put “unwrapped” skills (describe, explain, etc.) in bold font.</w:t>
            </w:r>
          </w:p>
          <w:p w14:paraId="2F49E1D3" w14:textId="77777777" w:rsidR="00B57BCF" w:rsidRPr="00D273F5" w:rsidRDefault="00B57BCF">
            <w:pPr>
              <w:ind w:left="0" w:hanging="2"/>
            </w:pPr>
          </w:p>
          <w:p w14:paraId="40693B43" w14:textId="77777777" w:rsidR="00B57BCF" w:rsidRDefault="00B57BCF">
            <w:pPr>
              <w:ind w:left="0" w:hanging="2"/>
            </w:pPr>
          </w:p>
        </w:tc>
      </w:tr>
      <w:tr w:rsidR="00B57BCF" w14:paraId="7EB85AE8" w14:textId="77777777">
        <w:trPr>
          <w:cantSplit/>
          <w:trHeight w:val="1134"/>
        </w:trPr>
        <w:tc>
          <w:tcPr>
            <w:tcW w:w="648" w:type="dxa"/>
            <w:vMerge/>
            <w:vAlign w:val="center"/>
          </w:tcPr>
          <w:p w14:paraId="1F1D6C63" w14:textId="77777777" w:rsidR="00B57BCF" w:rsidRDefault="00B57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620" w:type="dxa"/>
          </w:tcPr>
          <w:p w14:paraId="46D3D6AD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Opening:</w:t>
            </w:r>
          </w:p>
          <w:p w14:paraId="47DF73FA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62712272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29436D72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1ACA75D3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Closing:</w:t>
            </w:r>
          </w:p>
          <w:p w14:paraId="6416D719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5B46C3CE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44D29AFD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5E90BDFD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00" w:type="dxa"/>
            <w:gridSpan w:val="2"/>
          </w:tcPr>
          <w:p w14:paraId="71D58A31" w14:textId="77777777" w:rsidR="00B57BCF" w:rsidRDefault="00B57BCF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</w:tcPr>
          <w:p w14:paraId="28238099" w14:textId="77777777" w:rsidR="00B57BCF" w:rsidRDefault="00B57BCF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2970" w:type="dxa"/>
          </w:tcPr>
          <w:p w14:paraId="75093EBA" w14:textId="77777777" w:rsidR="00B57BCF" w:rsidRDefault="00B57BCF">
            <w:pPr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B57BCF" w14:paraId="2557289B" w14:textId="77777777">
        <w:trPr>
          <w:cantSplit/>
          <w:trHeight w:val="329"/>
        </w:trPr>
        <w:tc>
          <w:tcPr>
            <w:tcW w:w="648" w:type="dxa"/>
            <w:vMerge w:val="restart"/>
            <w:vAlign w:val="center"/>
          </w:tcPr>
          <w:p w14:paraId="01846182" w14:textId="77777777" w:rsidR="00B57BCF" w:rsidRDefault="006C4B2D">
            <w:pPr>
              <w:ind w:left="0" w:right="113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TUES</w:t>
            </w:r>
          </w:p>
        </w:tc>
        <w:tc>
          <w:tcPr>
            <w:tcW w:w="10170" w:type="dxa"/>
            <w:gridSpan w:val="6"/>
          </w:tcPr>
          <w:p w14:paraId="4E9D6901" w14:textId="77777777" w:rsidR="00B57BCF" w:rsidRPr="00D273F5" w:rsidRDefault="006C4B2D">
            <w:pPr>
              <w:ind w:left="0" w:hanging="2"/>
              <w:rPr>
                <w:sz w:val="18"/>
                <w:szCs w:val="18"/>
              </w:rPr>
            </w:pPr>
            <w:r w:rsidRPr="00D273F5">
              <w:rPr>
                <w:b/>
                <w:i/>
                <w:sz w:val="22"/>
                <w:szCs w:val="22"/>
              </w:rPr>
              <w:t>Standard(s):</w:t>
            </w:r>
            <w:r w:rsidRPr="00D273F5">
              <w:rPr>
                <w:b/>
                <w:i/>
                <w:color w:val="C00000"/>
                <w:sz w:val="18"/>
                <w:szCs w:val="18"/>
              </w:rPr>
              <w:t xml:space="preserve"> Teachers should write out the standards, underlining content vocabulary, and put “unwrapped” skills (describe, explain, etc.) in bold font.</w:t>
            </w:r>
          </w:p>
          <w:p w14:paraId="07D22EB9" w14:textId="77777777" w:rsidR="00B57BCF" w:rsidRDefault="00B57BCF">
            <w:pPr>
              <w:ind w:left="0" w:hanging="2"/>
            </w:pPr>
          </w:p>
        </w:tc>
      </w:tr>
      <w:tr w:rsidR="00B57BCF" w14:paraId="42CE3F78" w14:textId="77777777">
        <w:trPr>
          <w:cantSplit/>
          <w:trHeight w:val="1660"/>
        </w:trPr>
        <w:tc>
          <w:tcPr>
            <w:tcW w:w="648" w:type="dxa"/>
            <w:vMerge/>
            <w:vAlign w:val="center"/>
          </w:tcPr>
          <w:p w14:paraId="1BBD7B08" w14:textId="77777777" w:rsidR="00B57BCF" w:rsidRDefault="00B57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620" w:type="dxa"/>
          </w:tcPr>
          <w:p w14:paraId="4F25A8A3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Opening:</w:t>
            </w:r>
          </w:p>
          <w:p w14:paraId="72C36109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4C6E7EB8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46003AC6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11DBA748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Closing:</w:t>
            </w:r>
          </w:p>
          <w:p w14:paraId="32AD3778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3A35C6EB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3C1CF46C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3DD99EEA" w14:textId="77777777" w:rsidR="00B57BCF" w:rsidRDefault="00B57BCF">
            <w:pPr>
              <w:ind w:left="0" w:hanging="2"/>
            </w:pPr>
          </w:p>
        </w:tc>
        <w:tc>
          <w:tcPr>
            <w:tcW w:w="2700" w:type="dxa"/>
            <w:gridSpan w:val="2"/>
          </w:tcPr>
          <w:p w14:paraId="60B23C04" w14:textId="77777777" w:rsidR="00B57BCF" w:rsidRDefault="00B57BCF">
            <w:pPr>
              <w:ind w:left="0" w:hanging="2"/>
            </w:pPr>
          </w:p>
        </w:tc>
        <w:tc>
          <w:tcPr>
            <w:tcW w:w="2880" w:type="dxa"/>
            <w:gridSpan w:val="2"/>
          </w:tcPr>
          <w:p w14:paraId="30B54A75" w14:textId="77777777" w:rsidR="00B57BCF" w:rsidRDefault="00B57BCF">
            <w:pPr>
              <w:ind w:left="0" w:hanging="2"/>
            </w:pPr>
          </w:p>
        </w:tc>
        <w:tc>
          <w:tcPr>
            <w:tcW w:w="2970" w:type="dxa"/>
          </w:tcPr>
          <w:p w14:paraId="35F63EA6" w14:textId="77777777" w:rsidR="00B57BCF" w:rsidRDefault="00B57BCF">
            <w:pPr>
              <w:ind w:left="0" w:hanging="2"/>
            </w:pPr>
          </w:p>
        </w:tc>
      </w:tr>
      <w:tr w:rsidR="00B57BCF" w14:paraId="79FDFD95" w14:textId="77777777">
        <w:trPr>
          <w:cantSplit/>
          <w:trHeight w:val="293"/>
        </w:trPr>
        <w:tc>
          <w:tcPr>
            <w:tcW w:w="648" w:type="dxa"/>
            <w:vMerge w:val="restart"/>
            <w:vAlign w:val="center"/>
          </w:tcPr>
          <w:p w14:paraId="7D65BE46" w14:textId="77777777" w:rsidR="00B57BCF" w:rsidRDefault="006C4B2D">
            <w:pPr>
              <w:ind w:left="0" w:right="113" w:hanging="2"/>
              <w:jc w:val="center"/>
              <w:rPr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lastRenderedPageBreak/>
              <w:t>WED</w:t>
            </w:r>
          </w:p>
        </w:tc>
        <w:tc>
          <w:tcPr>
            <w:tcW w:w="10170" w:type="dxa"/>
            <w:gridSpan w:val="6"/>
          </w:tcPr>
          <w:p w14:paraId="434181E9" w14:textId="77777777" w:rsidR="00B57BCF" w:rsidRPr="00D273F5" w:rsidRDefault="006C4B2D">
            <w:pPr>
              <w:ind w:left="0" w:hanging="2"/>
              <w:rPr>
                <w:sz w:val="18"/>
                <w:szCs w:val="18"/>
              </w:rPr>
            </w:pPr>
            <w:r w:rsidRPr="00D273F5">
              <w:rPr>
                <w:b/>
                <w:i/>
                <w:sz w:val="22"/>
                <w:szCs w:val="22"/>
              </w:rPr>
              <w:t>Standard(s):</w:t>
            </w:r>
            <w:r w:rsidRPr="00D273F5">
              <w:rPr>
                <w:b/>
                <w:i/>
                <w:color w:val="C00000"/>
                <w:sz w:val="18"/>
                <w:szCs w:val="18"/>
              </w:rPr>
              <w:t xml:space="preserve"> Teachers should write out the standards, underlining content vocabulary, and put “unwrapped” skills (describe, explain, etc.) in bold font.</w:t>
            </w:r>
          </w:p>
          <w:p w14:paraId="4321927F" w14:textId="77777777" w:rsidR="00B57BCF" w:rsidRDefault="00B57BCF">
            <w:pPr>
              <w:ind w:left="0" w:hanging="2"/>
            </w:pPr>
          </w:p>
        </w:tc>
      </w:tr>
      <w:tr w:rsidR="00B57BCF" w14:paraId="670FF152" w14:textId="77777777">
        <w:trPr>
          <w:cantSplit/>
          <w:trHeight w:val="489"/>
        </w:trPr>
        <w:tc>
          <w:tcPr>
            <w:tcW w:w="648" w:type="dxa"/>
            <w:vMerge/>
            <w:vAlign w:val="center"/>
          </w:tcPr>
          <w:p w14:paraId="1FF6291A" w14:textId="77777777" w:rsidR="00B57BCF" w:rsidRDefault="00B57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620" w:type="dxa"/>
          </w:tcPr>
          <w:p w14:paraId="41939A8B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Opening:</w:t>
            </w:r>
          </w:p>
          <w:p w14:paraId="569CA701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52BFA967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1DD2BEAB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38E96F54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Closing:</w:t>
            </w:r>
          </w:p>
          <w:p w14:paraId="6E60AEBF" w14:textId="77777777" w:rsidR="00B57BCF" w:rsidRDefault="00B57BCF">
            <w:pPr>
              <w:ind w:left="0" w:hanging="2"/>
            </w:pPr>
          </w:p>
          <w:p w14:paraId="0E1CCF4C" w14:textId="77777777" w:rsidR="00B57BCF" w:rsidRDefault="00B57BCF">
            <w:pPr>
              <w:ind w:left="0" w:hanging="2"/>
            </w:pPr>
          </w:p>
          <w:p w14:paraId="02495E78" w14:textId="77777777" w:rsidR="00B57BCF" w:rsidRDefault="00B57BCF">
            <w:pPr>
              <w:ind w:left="0" w:hanging="2"/>
            </w:pPr>
          </w:p>
        </w:tc>
        <w:tc>
          <w:tcPr>
            <w:tcW w:w="2700" w:type="dxa"/>
            <w:gridSpan w:val="2"/>
          </w:tcPr>
          <w:p w14:paraId="53B9DC7D" w14:textId="77777777" w:rsidR="00B57BCF" w:rsidRDefault="00B57BCF">
            <w:pPr>
              <w:ind w:left="0" w:hanging="2"/>
            </w:pPr>
          </w:p>
        </w:tc>
        <w:tc>
          <w:tcPr>
            <w:tcW w:w="2880" w:type="dxa"/>
            <w:gridSpan w:val="2"/>
          </w:tcPr>
          <w:p w14:paraId="1C4C786A" w14:textId="77777777" w:rsidR="00B57BCF" w:rsidRDefault="00B57BCF">
            <w:pPr>
              <w:ind w:left="0" w:hanging="2"/>
            </w:pPr>
          </w:p>
        </w:tc>
        <w:tc>
          <w:tcPr>
            <w:tcW w:w="2970" w:type="dxa"/>
          </w:tcPr>
          <w:p w14:paraId="3CB42C30" w14:textId="77777777" w:rsidR="00B57BCF" w:rsidRDefault="00B57BCF">
            <w:pPr>
              <w:ind w:left="0" w:hanging="2"/>
            </w:pPr>
          </w:p>
        </w:tc>
      </w:tr>
    </w:tbl>
    <w:p w14:paraId="69A9C65B" w14:textId="77777777" w:rsidR="00B57BCF" w:rsidRDefault="00B57BCF">
      <w:pPr>
        <w:ind w:left="0" w:hanging="2"/>
      </w:pPr>
    </w:p>
    <w:tbl>
      <w:tblPr>
        <w:tblStyle w:val="a0"/>
        <w:tblW w:w="108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1620"/>
        <w:gridCol w:w="2700"/>
        <w:gridCol w:w="2880"/>
        <w:gridCol w:w="2970"/>
      </w:tblGrid>
      <w:tr w:rsidR="00B57BCF" w14:paraId="28C2424D" w14:textId="77777777">
        <w:trPr>
          <w:cantSplit/>
          <w:trHeight w:val="347"/>
        </w:trPr>
        <w:tc>
          <w:tcPr>
            <w:tcW w:w="648" w:type="dxa"/>
            <w:vMerge w:val="restart"/>
            <w:vAlign w:val="center"/>
          </w:tcPr>
          <w:p w14:paraId="312B7CA8" w14:textId="77777777" w:rsidR="00B57BCF" w:rsidRDefault="006C4B2D">
            <w:pPr>
              <w:ind w:left="0" w:right="113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THURS</w:t>
            </w:r>
          </w:p>
        </w:tc>
        <w:tc>
          <w:tcPr>
            <w:tcW w:w="10170" w:type="dxa"/>
            <w:gridSpan w:val="4"/>
          </w:tcPr>
          <w:p w14:paraId="6C5A0C93" w14:textId="77777777" w:rsidR="00B57BCF" w:rsidRPr="00D273F5" w:rsidRDefault="006C4B2D">
            <w:pPr>
              <w:ind w:left="0" w:hanging="2"/>
              <w:rPr>
                <w:sz w:val="18"/>
                <w:szCs w:val="18"/>
              </w:rPr>
            </w:pPr>
            <w:r w:rsidRPr="00D273F5">
              <w:rPr>
                <w:b/>
                <w:i/>
                <w:sz w:val="22"/>
                <w:szCs w:val="22"/>
              </w:rPr>
              <w:t>Standard(s):</w:t>
            </w:r>
            <w:r w:rsidRPr="00D273F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D273F5">
              <w:rPr>
                <w:b/>
                <w:i/>
                <w:color w:val="C00000"/>
                <w:sz w:val="18"/>
                <w:szCs w:val="18"/>
              </w:rPr>
              <w:t>Teachers should write out the standards, underlining content vocabulary, and put “unwrapped” skills (describe, explain, etc.) in bold font.</w:t>
            </w:r>
          </w:p>
          <w:p w14:paraId="55A1518C" w14:textId="77777777" w:rsidR="00B57BCF" w:rsidRDefault="00B57BCF">
            <w:pPr>
              <w:ind w:left="0" w:hanging="2"/>
            </w:pPr>
          </w:p>
        </w:tc>
      </w:tr>
      <w:tr w:rsidR="00B57BCF" w14:paraId="35849E02" w14:textId="77777777">
        <w:trPr>
          <w:cantSplit/>
          <w:trHeight w:val="489"/>
        </w:trPr>
        <w:tc>
          <w:tcPr>
            <w:tcW w:w="648" w:type="dxa"/>
            <w:vMerge/>
            <w:vAlign w:val="center"/>
          </w:tcPr>
          <w:p w14:paraId="3F7640AA" w14:textId="77777777" w:rsidR="00B57BCF" w:rsidRDefault="00B57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620" w:type="dxa"/>
          </w:tcPr>
          <w:p w14:paraId="369B988B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Opening:</w:t>
            </w:r>
          </w:p>
          <w:p w14:paraId="0A37DDB9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1C41B1CA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1F4E52F9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1AD1E3F7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Closing:</w:t>
            </w:r>
          </w:p>
          <w:p w14:paraId="0123357A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3EC74C62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7ECA14E1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298FF9C5" w14:textId="77777777" w:rsidR="00B57BCF" w:rsidRDefault="00B57BCF">
            <w:pPr>
              <w:ind w:left="0" w:hanging="2"/>
            </w:pPr>
          </w:p>
        </w:tc>
        <w:tc>
          <w:tcPr>
            <w:tcW w:w="2700" w:type="dxa"/>
          </w:tcPr>
          <w:p w14:paraId="136DC220" w14:textId="77777777" w:rsidR="00B57BCF" w:rsidRDefault="00B57BCF">
            <w:pPr>
              <w:ind w:left="0" w:hanging="2"/>
            </w:pPr>
          </w:p>
          <w:p w14:paraId="74BD0B01" w14:textId="77777777" w:rsidR="00B57BCF" w:rsidRDefault="00B57BCF">
            <w:pPr>
              <w:ind w:left="0" w:hanging="2"/>
            </w:pPr>
          </w:p>
        </w:tc>
        <w:tc>
          <w:tcPr>
            <w:tcW w:w="2880" w:type="dxa"/>
          </w:tcPr>
          <w:p w14:paraId="135C2D36" w14:textId="77777777" w:rsidR="00B57BCF" w:rsidRDefault="00B57BCF">
            <w:pPr>
              <w:ind w:left="0" w:hanging="2"/>
            </w:pPr>
          </w:p>
          <w:p w14:paraId="523F303B" w14:textId="77777777" w:rsidR="00B57BCF" w:rsidRDefault="00B57BCF">
            <w:pPr>
              <w:ind w:left="0" w:hanging="2"/>
            </w:pPr>
          </w:p>
        </w:tc>
        <w:tc>
          <w:tcPr>
            <w:tcW w:w="2970" w:type="dxa"/>
          </w:tcPr>
          <w:p w14:paraId="5D2A2970" w14:textId="77777777" w:rsidR="00B57BCF" w:rsidRDefault="00B57BCF">
            <w:pPr>
              <w:ind w:left="0" w:hanging="2"/>
            </w:pPr>
          </w:p>
        </w:tc>
      </w:tr>
      <w:tr w:rsidR="00B57BCF" w14:paraId="44EAA79D" w14:textId="77777777">
        <w:trPr>
          <w:cantSplit/>
          <w:trHeight w:val="329"/>
        </w:trPr>
        <w:tc>
          <w:tcPr>
            <w:tcW w:w="648" w:type="dxa"/>
            <w:vMerge w:val="restart"/>
            <w:vAlign w:val="center"/>
          </w:tcPr>
          <w:p w14:paraId="3BAE70EB" w14:textId="77777777" w:rsidR="00B57BCF" w:rsidRDefault="006C4B2D">
            <w:pPr>
              <w:ind w:left="0" w:right="113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FRI</w:t>
            </w:r>
          </w:p>
        </w:tc>
        <w:tc>
          <w:tcPr>
            <w:tcW w:w="10170" w:type="dxa"/>
            <w:gridSpan w:val="4"/>
          </w:tcPr>
          <w:p w14:paraId="2E2EB812" w14:textId="77777777" w:rsidR="00B57BCF" w:rsidRPr="00D273F5" w:rsidRDefault="006C4B2D">
            <w:pPr>
              <w:ind w:left="0" w:hanging="2"/>
              <w:rPr>
                <w:sz w:val="18"/>
                <w:szCs w:val="18"/>
              </w:rPr>
            </w:pPr>
            <w:r w:rsidRPr="00D273F5">
              <w:rPr>
                <w:b/>
                <w:i/>
                <w:sz w:val="22"/>
                <w:szCs w:val="22"/>
              </w:rPr>
              <w:t>Standard(s):</w:t>
            </w:r>
            <w:r w:rsidRPr="00D273F5">
              <w:rPr>
                <w:b/>
                <w:i/>
                <w:color w:val="FF0000"/>
                <w:sz w:val="18"/>
                <w:szCs w:val="18"/>
              </w:rPr>
              <w:t xml:space="preserve"> </w:t>
            </w:r>
            <w:r w:rsidRPr="00D273F5">
              <w:rPr>
                <w:b/>
                <w:i/>
                <w:color w:val="C00000"/>
                <w:sz w:val="18"/>
                <w:szCs w:val="18"/>
              </w:rPr>
              <w:t>Teachers should write out the standards, underlining content vocabulary, and put “unwrapped” skills (describe, explain, etc.) in bold font.</w:t>
            </w:r>
          </w:p>
          <w:p w14:paraId="51585611" w14:textId="77777777" w:rsidR="00B57BCF" w:rsidRDefault="00B57BCF">
            <w:pPr>
              <w:ind w:left="0" w:hanging="2"/>
            </w:pPr>
          </w:p>
        </w:tc>
      </w:tr>
      <w:tr w:rsidR="00B57BCF" w14:paraId="354A98F3" w14:textId="77777777">
        <w:trPr>
          <w:cantSplit/>
          <w:trHeight w:val="489"/>
        </w:trPr>
        <w:tc>
          <w:tcPr>
            <w:tcW w:w="648" w:type="dxa"/>
            <w:vMerge/>
            <w:vAlign w:val="center"/>
          </w:tcPr>
          <w:p w14:paraId="792CF8EA" w14:textId="77777777" w:rsidR="00B57BCF" w:rsidRDefault="00B57BC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</w:pPr>
          </w:p>
        </w:tc>
        <w:tc>
          <w:tcPr>
            <w:tcW w:w="1620" w:type="dxa"/>
          </w:tcPr>
          <w:p w14:paraId="4D5622C4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Opening:</w:t>
            </w:r>
          </w:p>
          <w:p w14:paraId="7C80997C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6C8D138B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7B33B21B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0944A455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Closing:</w:t>
            </w:r>
          </w:p>
          <w:p w14:paraId="2961015C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097DEDE8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3F1C9BB2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478DE144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</w:tc>
        <w:tc>
          <w:tcPr>
            <w:tcW w:w="2700" w:type="dxa"/>
          </w:tcPr>
          <w:p w14:paraId="2907D33C" w14:textId="77777777" w:rsidR="00B57BCF" w:rsidRDefault="00B57BCF">
            <w:pPr>
              <w:ind w:left="0" w:hanging="2"/>
            </w:pPr>
          </w:p>
        </w:tc>
        <w:tc>
          <w:tcPr>
            <w:tcW w:w="2880" w:type="dxa"/>
          </w:tcPr>
          <w:p w14:paraId="2C3F5CFF" w14:textId="77777777" w:rsidR="00B57BCF" w:rsidRDefault="00B57BCF">
            <w:pPr>
              <w:ind w:left="0" w:hanging="2"/>
            </w:pPr>
          </w:p>
        </w:tc>
        <w:tc>
          <w:tcPr>
            <w:tcW w:w="2970" w:type="dxa"/>
          </w:tcPr>
          <w:p w14:paraId="15DF5EF5" w14:textId="77777777" w:rsidR="00B57BCF" w:rsidRDefault="00B57BCF">
            <w:pPr>
              <w:ind w:left="0" w:hanging="2"/>
            </w:pPr>
          </w:p>
        </w:tc>
      </w:tr>
      <w:tr w:rsidR="00B57BCF" w14:paraId="19E48A18" w14:textId="77777777">
        <w:trPr>
          <w:cantSplit/>
          <w:trHeight w:val="284"/>
        </w:trPr>
        <w:tc>
          <w:tcPr>
            <w:tcW w:w="10818" w:type="dxa"/>
            <w:gridSpan w:val="5"/>
            <w:vAlign w:val="center"/>
          </w:tcPr>
          <w:p w14:paraId="09DA61BF" w14:textId="77777777" w:rsidR="00B57BCF" w:rsidRDefault="006C4B2D">
            <w:pPr>
              <w:ind w:left="0" w:hanging="2"/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Helpful Hints</w:t>
            </w:r>
          </w:p>
        </w:tc>
      </w:tr>
      <w:tr w:rsidR="00B57BCF" w14:paraId="41DE2A75" w14:textId="77777777">
        <w:trPr>
          <w:cantSplit/>
          <w:trHeight w:val="356"/>
        </w:trPr>
        <w:tc>
          <w:tcPr>
            <w:tcW w:w="10818" w:type="dxa"/>
            <w:gridSpan w:val="5"/>
            <w:vAlign w:val="center"/>
          </w:tcPr>
          <w:p w14:paraId="6F928CEA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Check all that apply:</w:t>
            </w:r>
          </w:p>
          <w:p w14:paraId="6434D0CF" w14:textId="77777777" w:rsidR="00B57BCF" w:rsidRDefault="00B57BCF">
            <w:pPr>
              <w:ind w:left="0" w:hanging="2"/>
              <w:rPr>
                <w:sz w:val="22"/>
                <w:szCs w:val="22"/>
              </w:rPr>
            </w:pPr>
          </w:p>
          <w:p w14:paraId="593B934D" w14:textId="77777777" w:rsidR="00B57BCF" w:rsidRDefault="006C4B2D">
            <w:pPr>
              <w:ind w:left="0" w:hanging="2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___</w:t>
            </w:r>
            <w:r>
              <w:rPr>
                <w:sz w:val="18"/>
                <w:szCs w:val="18"/>
              </w:rPr>
              <w:t xml:space="preserve">Differentiation by content         ___ Differentiation by product </w:t>
            </w:r>
          </w:p>
          <w:p w14:paraId="5D8EE5B6" w14:textId="77777777" w:rsidR="00B57BCF" w:rsidRDefault="006C4B2D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___Differentiation by process         ___Several learning modalities (visual, auditory, kinesthetic, tactile)</w:t>
            </w:r>
          </w:p>
          <w:p w14:paraId="4E0F50CE" w14:textId="77777777" w:rsidR="00B57BCF" w:rsidRDefault="006C4B2D">
            <w:pPr>
              <w:ind w:left="0" w:hanging="2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 Re-teaching                              ___ Students choose tasks</w:t>
            </w:r>
          </w:p>
          <w:p w14:paraId="3C9BD8EF" w14:textId="77777777" w:rsidR="00B57BCF" w:rsidRDefault="006C4B2D">
            <w:pPr>
              <w:ind w:left="0" w:hanging="2"/>
              <w:rPr>
                <w:sz w:val="22"/>
                <w:szCs w:val="22"/>
              </w:rPr>
            </w:pPr>
            <w:r>
              <w:rPr>
                <w:sz w:val="18"/>
                <w:szCs w:val="18"/>
              </w:rPr>
              <w:t xml:space="preserve">___Different performance tasks     </w:t>
            </w:r>
          </w:p>
        </w:tc>
      </w:tr>
    </w:tbl>
    <w:p w14:paraId="030F97FC" w14:textId="77777777" w:rsidR="00B57BCF" w:rsidRDefault="00B57BCF">
      <w:pPr>
        <w:ind w:left="0" w:hanging="2"/>
      </w:pPr>
    </w:p>
    <w:sectPr w:rsidR="00B57BCF">
      <w:headerReference w:type="default" r:id="rId10"/>
      <w:footerReference w:type="default" r:id="rId11"/>
      <w:pgSz w:w="12240" w:h="15840"/>
      <w:pgMar w:top="1080" w:right="1008" w:bottom="720" w:left="1008" w:header="576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7FF5D4" w14:textId="77777777" w:rsidR="00B77DB9" w:rsidRDefault="006C4B2D">
      <w:pPr>
        <w:spacing w:line="240" w:lineRule="auto"/>
        <w:ind w:left="0" w:hanging="2"/>
      </w:pPr>
      <w:r>
        <w:separator/>
      </w:r>
    </w:p>
  </w:endnote>
  <w:endnote w:type="continuationSeparator" w:id="0">
    <w:p w14:paraId="58D2E7FD" w14:textId="77777777" w:rsidR="00B77DB9" w:rsidRDefault="006C4B2D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FA7EBF" w14:textId="77777777" w:rsidR="00B57BCF" w:rsidRDefault="006C4B2D">
    <w:pPr>
      <w:pBdr>
        <w:top w:val="nil"/>
        <w:left w:val="nil"/>
        <w:bottom w:val="nil"/>
        <w:right w:val="nil"/>
        <w:between w:val="nil"/>
      </w:pBdr>
      <w:tabs>
        <w:tab w:val="center" w:pos="5112"/>
        <w:tab w:val="right" w:pos="10224"/>
      </w:tabs>
      <w:spacing w:line="240" w:lineRule="auto"/>
      <w:ind w:left="0" w:hanging="2"/>
      <w:rPr>
        <w:rFonts w:ascii="Calibri" w:eastAsia="Calibri" w:hAnsi="Calibri" w:cs="Calibri"/>
        <w:color w:val="808080"/>
        <w:sz w:val="16"/>
        <w:szCs w:val="16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97E526" w14:textId="77777777" w:rsidR="00B77DB9" w:rsidRDefault="006C4B2D">
      <w:pPr>
        <w:spacing w:line="240" w:lineRule="auto"/>
        <w:ind w:left="0" w:hanging="2"/>
      </w:pPr>
      <w:r>
        <w:separator/>
      </w:r>
    </w:p>
  </w:footnote>
  <w:footnote w:type="continuationSeparator" w:id="0">
    <w:p w14:paraId="6AE32B95" w14:textId="77777777" w:rsidR="00B77DB9" w:rsidRDefault="006C4B2D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4CE64F" w14:textId="77777777" w:rsidR="00B57BCF" w:rsidRDefault="006C4B2D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color w:val="000000"/>
      </w:rPr>
    </w:pPr>
    <w:r>
      <w:rPr>
        <w:b/>
        <w:noProof/>
        <w:color w:val="000000"/>
      </w:rPr>
      <w:drawing>
        <wp:inline distT="0" distB="0" distL="114300" distR="114300" wp14:anchorId="1E6BE9EE" wp14:editId="2CFA0A0E">
          <wp:extent cx="1771015" cy="808990"/>
          <wp:effectExtent l="0" t="0" r="0" b="0"/>
          <wp:docPr id="10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71015" cy="8089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00"/>
      </w:rPr>
      <w:t>Weekly Lesson Plan Template 202</w:t>
    </w:r>
    <w:r>
      <w:rPr>
        <w:b/>
      </w:rPr>
      <w:t>2</w:t>
    </w:r>
    <w:r>
      <w:rPr>
        <w:b/>
        <w:color w:val="000000"/>
      </w:rPr>
      <w:t>-202</w:t>
    </w:r>
    <w:r>
      <w:rPr>
        <w:b/>
      </w:rPr>
      <w:t>3</w:t>
    </w:r>
  </w:p>
  <w:p w14:paraId="0E2C419D" w14:textId="77777777" w:rsidR="00B57BCF" w:rsidRDefault="00B57BCF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BCF"/>
    <w:rsid w:val="006C4B2D"/>
    <w:rsid w:val="00B57BCF"/>
    <w:rsid w:val="00B77DB9"/>
    <w:rsid w:val="00D273F5"/>
    <w:rsid w:val="00DE2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7D56EE"/>
  <w15:docId w15:val="{CBD1599D-8F57-4871-82BD-E8D54A75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Header">
    <w:name w:val="header"/>
    <w:basedOn w:val="Normal"/>
  </w:style>
  <w:style w:type="paragraph" w:styleId="Footer">
    <w:name w:val="footer"/>
    <w:basedOn w:val="Normal"/>
  </w:style>
  <w:style w:type="character" w:styleId="Hyperlink">
    <w:name w:val="Hyperlink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styleId="FollowedHyperlink">
    <w:name w:val="FollowedHyperlink"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3pcqbA2D2Dtf/3MHh+b+QiehMXA==">AMUW2mWkUvU2mc4OAahx6SE5xQXVK8zZDLXDl/yDbrKwcnIelrXOXjKb46oAv4MJH1IOEczDy0aJyxkE79dMY22gaBNh2XYTM3T1phFbe7Xpk2op88+g7Y0=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C70F88D300DC4488188E8AA02FACCC" ma:contentTypeVersion="14" ma:contentTypeDescription="Create a new document." ma:contentTypeScope="" ma:versionID="e6f6d53ac989d92290dbd814d1c02b34">
  <xsd:schema xmlns:xsd="http://www.w3.org/2001/XMLSchema" xmlns:xs="http://www.w3.org/2001/XMLSchema" xmlns:p="http://schemas.microsoft.com/office/2006/metadata/properties" xmlns:ns3="3061aeb7-6527-4903-b394-2ac6c8b49c83" xmlns:ns4="a78b87c6-9f44-420d-af30-371d804e1aaa" targetNamespace="http://schemas.microsoft.com/office/2006/metadata/properties" ma:root="true" ma:fieldsID="41d186361346f15e851972982ad86fbf" ns3:_="" ns4:_="">
    <xsd:import namespace="3061aeb7-6527-4903-b394-2ac6c8b49c83"/>
    <xsd:import namespace="a78b87c6-9f44-420d-af30-371d804e1aa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61aeb7-6527-4903-b394-2ac6c8b49c8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8b87c6-9f44-420d-af30-371d804e1a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customXml/itemProps2.xml><?xml version="1.0" encoding="utf-8"?>
<ds:datastoreItem xmlns:ds="http://schemas.openxmlformats.org/officeDocument/2006/customXml" ds:itemID="{8245FF71-2B53-45C8-AA26-25D2C1D432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61aeb7-6527-4903-b394-2ac6c8b49c83"/>
    <ds:schemaRef ds:uri="a78b87c6-9f44-420d-af30-371d804e1a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F7417E-F535-475F-8F33-B2ED7BA9B2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1AB35B-C02D-4435-82F3-3B324B4B60AE}">
  <ds:schemaRefs>
    <ds:schemaRef ds:uri="http://purl.org/dc/elements/1.1/"/>
    <ds:schemaRef ds:uri="a78b87c6-9f44-420d-af30-371d804e1aaa"/>
    <ds:schemaRef ds:uri="http://schemas.openxmlformats.org/package/2006/metadata/core-properties"/>
    <ds:schemaRef ds:uri="http://purl.org/dc/terms/"/>
    <ds:schemaRef ds:uri="3061aeb7-6527-4903-b394-2ac6c8b49c83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311</Words>
  <Characters>1775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 Rhodes</dc:creator>
  <cp:lastModifiedBy>Lori Smith</cp:lastModifiedBy>
  <cp:revision>2</cp:revision>
  <dcterms:created xsi:type="dcterms:W3CDTF">2022-08-08T16:59:00Z</dcterms:created>
  <dcterms:modified xsi:type="dcterms:W3CDTF">2022-08-08T16:59:00Z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0x010100C3C70F88D300DC4488188E8AA02FACCC</vt:lpwstr>
  </property>
</Properties>
</file>