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rFonts w:ascii="Calibri" w:cs="Calibri" w:eastAsia="Calibri" w:hAnsi="Calibri"/>
        </w:rPr>
      </w:pPr>
      <w:r w:rsidDel="00000000" w:rsidR="00000000" w:rsidRPr="00000000">
        <w:rPr>
          <w:rFonts w:ascii="Calibri" w:cs="Calibri" w:eastAsia="Calibri" w:hAnsi="Calibri"/>
          <w:b w:val="1"/>
          <w:rtl w:val="0"/>
        </w:rPr>
        <w:t xml:space="preserve">Unit</w:t>
      </w:r>
      <w:r w:rsidDel="00000000" w:rsidR="00000000" w:rsidRPr="00000000">
        <w:rPr>
          <w:rFonts w:ascii="Calibri" w:cs="Calibri" w:eastAsia="Calibri" w:hAnsi="Calibri"/>
          <w:rtl w:val="0"/>
        </w:rPr>
        <w:t xml:space="preserve">: Personal Safety</w:t>
      </w:r>
    </w:p>
    <w:p w:rsidR="00000000" w:rsidDel="00000000" w:rsidP="00000000" w:rsidRDefault="00000000" w:rsidRPr="00000000" w14:paraId="00000002">
      <w:pPr>
        <w:pageBreakBefore w:val="0"/>
        <w:rPr>
          <w:rFonts w:ascii="Calibri" w:cs="Calibri" w:eastAsia="Calibri" w:hAnsi="Calibri"/>
        </w:rPr>
      </w:pPr>
      <w:r w:rsidDel="00000000" w:rsidR="00000000" w:rsidRPr="00000000">
        <w:rPr>
          <w:rFonts w:ascii="Calibri" w:cs="Calibri" w:eastAsia="Calibri" w:hAnsi="Calibri"/>
          <w:b w:val="1"/>
          <w:rtl w:val="0"/>
        </w:rPr>
        <w:t xml:space="preserve">Topic: </w:t>
      </w:r>
      <w:r w:rsidDel="00000000" w:rsidR="00000000" w:rsidRPr="00000000">
        <w:rPr>
          <w:rFonts w:ascii="Calibri" w:cs="Calibri" w:eastAsia="Calibri" w:hAnsi="Calibri"/>
          <w:rtl w:val="0"/>
        </w:rPr>
        <w:t xml:space="preserve">Erin’s Law</w:t>
      </w:r>
    </w:p>
    <w:p w:rsidR="00000000" w:rsidDel="00000000" w:rsidP="00000000" w:rsidRDefault="00000000" w:rsidRPr="00000000" w14:paraId="00000003">
      <w:pPr>
        <w:pageBreakBefore w:val="0"/>
        <w:rPr>
          <w:rFonts w:ascii="Calibri" w:cs="Calibri" w:eastAsia="Calibri" w:hAnsi="Calibri"/>
        </w:rPr>
      </w:pPr>
      <w:r w:rsidDel="00000000" w:rsidR="00000000" w:rsidRPr="00000000">
        <w:rPr>
          <w:rFonts w:ascii="Calibri" w:cs="Calibri" w:eastAsia="Calibri" w:hAnsi="Calibri"/>
          <w:b w:val="1"/>
          <w:rtl w:val="0"/>
        </w:rPr>
        <w:t xml:space="preserve">Grade: </w:t>
      </w:r>
      <w:r w:rsidDel="00000000" w:rsidR="00000000" w:rsidRPr="00000000">
        <w:rPr>
          <w:rFonts w:ascii="Calibri" w:cs="Calibri" w:eastAsia="Calibri" w:hAnsi="Calibri"/>
          <w:rtl w:val="0"/>
        </w:rPr>
        <w:t xml:space="preserve">4</w:t>
      </w:r>
    </w:p>
    <w:p w:rsidR="00000000" w:rsidDel="00000000" w:rsidP="00000000" w:rsidRDefault="00000000" w:rsidRPr="00000000" w14:paraId="00000004">
      <w:pPr>
        <w:pageBreakBefore w:val="0"/>
        <w:rPr>
          <w:rFonts w:ascii="Calibri" w:cs="Calibri" w:eastAsia="Calibri" w:hAnsi="Calibri"/>
        </w:rPr>
      </w:pPr>
      <w:r w:rsidDel="00000000" w:rsidR="00000000" w:rsidRPr="00000000">
        <w:rPr>
          <w:rFonts w:ascii="Calibri" w:cs="Calibri" w:eastAsia="Calibri" w:hAnsi="Calibri"/>
          <w:b w:val="1"/>
          <w:rtl w:val="0"/>
        </w:rPr>
        <w:t xml:space="preserve">Time: </w:t>
      </w:r>
      <w:r w:rsidDel="00000000" w:rsidR="00000000" w:rsidRPr="00000000">
        <w:rPr>
          <w:rFonts w:ascii="Calibri" w:cs="Calibri" w:eastAsia="Calibri" w:hAnsi="Calibri"/>
          <w:rtl w:val="0"/>
        </w:rPr>
        <w:t xml:space="preserve">1-2 class periods</w:t>
      </w:r>
    </w:p>
    <w:p w:rsidR="00000000" w:rsidDel="00000000" w:rsidP="00000000" w:rsidRDefault="00000000" w:rsidRPr="00000000" w14:paraId="00000005">
      <w:pPr>
        <w:pageBreakBefore w:val="0"/>
        <w:rPr>
          <w:rFonts w:ascii="Calibri" w:cs="Calibri" w:eastAsia="Calibri" w:hAnsi="Calibri"/>
        </w:rPr>
      </w:pPr>
      <w:r w:rsidDel="00000000" w:rsidR="00000000" w:rsidRPr="00000000">
        <w:rPr>
          <w:rFonts w:ascii="Calibri" w:cs="Calibri" w:eastAsia="Calibri" w:hAnsi="Calibri"/>
          <w:b w:val="1"/>
          <w:rtl w:val="0"/>
        </w:rPr>
        <w:t xml:space="preserve">Key Concepts of Topic/Grade Bands:</w:t>
      </w:r>
      <w:r w:rsidDel="00000000" w:rsidR="00000000" w:rsidRPr="00000000">
        <w:rPr>
          <w:rtl w:val="0"/>
        </w:rPr>
      </w:r>
    </w:p>
    <w:p w:rsidR="00000000" w:rsidDel="00000000" w:rsidP="00000000" w:rsidRDefault="00000000" w:rsidRPr="00000000" w14:paraId="00000006">
      <w:pPr>
        <w:pageBreakBefore w:val="0"/>
        <w:numPr>
          <w:ilvl w:val="0"/>
          <w:numId w:val="5"/>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Students will be able to recognize healthy and unhealthy relationships.</w:t>
      </w:r>
    </w:p>
    <w:p w:rsidR="00000000" w:rsidDel="00000000" w:rsidP="00000000" w:rsidRDefault="00000000" w:rsidRPr="00000000" w14:paraId="00000007">
      <w:pPr>
        <w:pageBreakBefore w:val="0"/>
        <w:numPr>
          <w:ilvl w:val="0"/>
          <w:numId w:val="5"/>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Students will understand that abuse can occur in any relationship.</w:t>
      </w:r>
    </w:p>
    <w:p w:rsidR="00000000" w:rsidDel="00000000" w:rsidP="00000000" w:rsidRDefault="00000000" w:rsidRPr="00000000" w14:paraId="00000008">
      <w:pPr>
        <w:pageBreakBefore w:val="0"/>
        <w:numPr>
          <w:ilvl w:val="0"/>
          <w:numId w:val="5"/>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Students will be able to identify the bathing suit zone.</w:t>
      </w:r>
    </w:p>
    <w:p w:rsidR="00000000" w:rsidDel="00000000" w:rsidP="00000000" w:rsidRDefault="00000000" w:rsidRPr="00000000" w14:paraId="00000009">
      <w:pPr>
        <w:pageBreakBefore w:val="0"/>
        <w:numPr>
          <w:ilvl w:val="0"/>
          <w:numId w:val="5"/>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Students will have a deeper understanding of “comfortable”, “uncomfortable” or “confusing” touch.</w:t>
      </w:r>
    </w:p>
    <w:p w:rsidR="00000000" w:rsidDel="00000000" w:rsidP="00000000" w:rsidRDefault="00000000" w:rsidRPr="00000000" w14:paraId="0000000A">
      <w:pPr>
        <w:pageBreakBefore w:val="0"/>
        <w:numPr>
          <w:ilvl w:val="0"/>
          <w:numId w:val="5"/>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Students will be able to use “No, Go and Tell” to seek help from a trusted adult.</w:t>
      </w:r>
    </w:p>
    <w:p w:rsidR="00000000" w:rsidDel="00000000" w:rsidP="00000000" w:rsidRDefault="00000000" w:rsidRPr="00000000" w14:paraId="0000000B">
      <w:pPr>
        <w:pageBreakBefore w:val="0"/>
        <w:numPr>
          <w:ilvl w:val="0"/>
          <w:numId w:val="5"/>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Students will know what keeps them safe when on the Internet; including not sharing personal information.</w:t>
      </w:r>
    </w:p>
    <w:p w:rsidR="00000000" w:rsidDel="00000000" w:rsidP="00000000" w:rsidRDefault="00000000" w:rsidRPr="00000000" w14:paraId="0000000C">
      <w:pPr>
        <w:pageBreakBefore w:val="0"/>
        <w:numPr>
          <w:ilvl w:val="0"/>
          <w:numId w:val="5"/>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Students will be able to recognize that their body belongs to them and they have the right to say when and how someone else can touch it.</w:t>
      </w:r>
    </w:p>
    <w:p w:rsidR="00000000" w:rsidDel="00000000" w:rsidP="00000000" w:rsidRDefault="00000000" w:rsidRPr="00000000" w14:paraId="0000000D">
      <w:pPr>
        <w:pageBreakBefore w:val="0"/>
        <w:numPr>
          <w:ilvl w:val="0"/>
          <w:numId w:val="5"/>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Students will be able to set personal boundaries and respect the personal boundaries of others.</w:t>
      </w:r>
    </w:p>
    <w:p w:rsidR="00000000" w:rsidDel="00000000" w:rsidP="00000000" w:rsidRDefault="00000000" w:rsidRPr="00000000" w14:paraId="0000000E">
      <w:pPr>
        <w:pageBreakBefore w:val="0"/>
        <w:numPr>
          <w:ilvl w:val="0"/>
          <w:numId w:val="5"/>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Students will be able to identify and seek help if unhealthy and unsafe behaviors and situations occur, including bullying and abuse.</w:t>
      </w:r>
    </w:p>
    <w:p w:rsidR="00000000" w:rsidDel="00000000" w:rsidP="00000000" w:rsidRDefault="00000000" w:rsidRPr="00000000" w14:paraId="0000000F">
      <w:pPr>
        <w:pageBreakBefore w:val="0"/>
        <w:numPr>
          <w:ilvl w:val="0"/>
          <w:numId w:val="5"/>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Students will be able to quit or refuse to play games involving inappropriate touching.</w:t>
      </w:r>
    </w:p>
    <w:p w:rsidR="00000000" w:rsidDel="00000000" w:rsidP="00000000" w:rsidRDefault="00000000" w:rsidRPr="00000000" w14:paraId="00000010">
      <w:pPr>
        <w:pageBreakBefore w:val="0"/>
        <w:numPr>
          <w:ilvl w:val="0"/>
          <w:numId w:val="5"/>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Students will be able to understand that abuse, including exploitation and trafficking, is never the student’s fault.</w:t>
      </w:r>
    </w:p>
    <w:p w:rsidR="00000000" w:rsidDel="00000000" w:rsidP="00000000" w:rsidRDefault="00000000" w:rsidRPr="00000000" w14:paraId="00000011">
      <w:pPr>
        <w:pageBreakBefore w:val="0"/>
        <w:rPr>
          <w:rFonts w:ascii="Calibri" w:cs="Calibri" w:eastAsia="Calibri" w:hAnsi="Calibri"/>
          <w:b w:val="1"/>
        </w:rPr>
      </w:pPr>
      <w:r w:rsidDel="00000000" w:rsidR="00000000" w:rsidRPr="00000000">
        <w:rPr>
          <w:rFonts w:ascii="Calibri" w:cs="Calibri" w:eastAsia="Calibri" w:hAnsi="Calibri"/>
          <w:b w:val="1"/>
          <w:rtl w:val="0"/>
        </w:rPr>
        <w:t xml:space="preserve">NYS Standards Addressed(BOLDED):</w:t>
      </w:r>
    </w:p>
    <w:p w:rsidR="00000000" w:rsidDel="00000000" w:rsidP="00000000" w:rsidRDefault="00000000" w:rsidRPr="00000000" w14:paraId="00000012">
      <w:pPr>
        <w:pageBreakBefore w:val="0"/>
        <w:numPr>
          <w:ilvl w:val="0"/>
          <w:numId w:val="3"/>
        </w:numPr>
        <w:ind w:left="720" w:hanging="360"/>
        <w:rPr>
          <w:rFonts w:ascii="Calibri" w:cs="Calibri" w:eastAsia="Calibri" w:hAnsi="Calibri"/>
        </w:rPr>
      </w:pPr>
      <w:r w:rsidDel="00000000" w:rsidR="00000000" w:rsidRPr="00000000">
        <w:rPr>
          <w:rFonts w:ascii="Calibri" w:cs="Calibri" w:eastAsia="Calibri" w:hAnsi="Calibri"/>
          <w:b w:val="1"/>
          <w:rtl w:val="0"/>
        </w:rPr>
        <w:t xml:space="preserve">Standard 1</w:t>
      </w:r>
      <w:r w:rsidDel="00000000" w:rsidR="00000000" w:rsidRPr="00000000">
        <w:rPr>
          <w:rFonts w:ascii="Calibri" w:cs="Calibri" w:eastAsia="Calibri" w:hAnsi="Calibri"/>
          <w:rtl w:val="0"/>
        </w:rPr>
        <w:t xml:space="preserve"> – Personal Health and Fitness- Students will understand human growth and development and recognize the relationship between behaviors and healthy development. They will understand ways to promote health and prevent disease and will demonstrate and practice positive health behaviors. </w:t>
      </w:r>
    </w:p>
    <w:p w:rsidR="00000000" w:rsidDel="00000000" w:rsidP="00000000" w:rsidRDefault="00000000" w:rsidRPr="00000000" w14:paraId="00000013">
      <w:pPr>
        <w:pageBreakBefore w:val="0"/>
        <w:numPr>
          <w:ilvl w:val="0"/>
          <w:numId w:val="3"/>
        </w:numPr>
        <w:ind w:left="720" w:hanging="360"/>
        <w:rPr>
          <w:rFonts w:ascii="Calibri" w:cs="Calibri" w:eastAsia="Calibri" w:hAnsi="Calibri"/>
        </w:rPr>
      </w:pPr>
      <w:r w:rsidDel="00000000" w:rsidR="00000000" w:rsidRPr="00000000">
        <w:rPr>
          <w:rFonts w:ascii="Calibri" w:cs="Calibri" w:eastAsia="Calibri" w:hAnsi="Calibri"/>
          <w:b w:val="1"/>
          <w:rtl w:val="0"/>
        </w:rPr>
        <w:t xml:space="preserve">Standard 2</w:t>
      </w:r>
      <w:r w:rsidDel="00000000" w:rsidR="00000000" w:rsidRPr="00000000">
        <w:rPr>
          <w:rFonts w:ascii="Calibri" w:cs="Calibri" w:eastAsia="Calibri" w:hAnsi="Calibri"/>
          <w:rtl w:val="0"/>
        </w:rPr>
        <w:t xml:space="preserve"> – A Safe and Healthy Environment- Students will demonstrate personally and socially responsible behaviors. They will care for and respect themselves and others. They will recognize threats to the environment and offer appropriate strategies to minimize them. </w:t>
      </w:r>
    </w:p>
    <w:p w:rsidR="00000000" w:rsidDel="00000000" w:rsidP="00000000" w:rsidRDefault="00000000" w:rsidRPr="00000000" w14:paraId="00000014">
      <w:pPr>
        <w:pageBreakBefore w:val="0"/>
        <w:numPr>
          <w:ilvl w:val="0"/>
          <w:numId w:val="3"/>
        </w:numPr>
        <w:ind w:left="720" w:hanging="360"/>
        <w:rPr>
          <w:rFonts w:ascii="Calibri" w:cs="Calibri" w:eastAsia="Calibri" w:hAnsi="Calibri"/>
        </w:rPr>
      </w:pPr>
      <w:r w:rsidDel="00000000" w:rsidR="00000000" w:rsidRPr="00000000">
        <w:rPr>
          <w:rFonts w:ascii="Calibri" w:cs="Calibri" w:eastAsia="Calibri" w:hAnsi="Calibri"/>
          <w:rtl w:val="0"/>
        </w:rPr>
        <w:t xml:space="preserve">Standard 3 – Resource Management- Students will understand the influence of culture, media, and technology in making decisions about personal and community health issues. They will know about and use valid health information, products, and services. Students will advocate for healthy families and communities. </w:t>
      </w:r>
    </w:p>
    <w:p w:rsidR="00000000" w:rsidDel="00000000" w:rsidP="00000000" w:rsidRDefault="00000000" w:rsidRPr="00000000" w14:paraId="00000015">
      <w:pPr>
        <w:pageBreakBefore w:val="0"/>
        <w:ind w:left="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16">
      <w:pPr>
        <w:pageBreakBefore w:val="0"/>
        <w:rPr>
          <w:rFonts w:ascii="Calibri" w:cs="Calibri" w:eastAsia="Calibri" w:hAnsi="Calibri"/>
          <w:b w:val="1"/>
        </w:rPr>
      </w:pPr>
      <w:r w:rsidDel="00000000" w:rsidR="00000000" w:rsidRPr="00000000">
        <w:rPr>
          <w:rFonts w:ascii="Calibri" w:cs="Calibri" w:eastAsia="Calibri" w:hAnsi="Calibri"/>
          <w:b w:val="1"/>
          <w:rtl w:val="0"/>
        </w:rPr>
        <w:t xml:space="preserve">Student Learning Outcomes/ “I can” statements(Grade Bands/Guidance Doc):</w:t>
      </w:r>
    </w:p>
    <w:p w:rsidR="00000000" w:rsidDel="00000000" w:rsidP="00000000" w:rsidRDefault="00000000" w:rsidRPr="00000000" w14:paraId="00000017">
      <w:pPr>
        <w:pageBreakBefore w:val="0"/>
        <w:numPr>
          <w:ilvl w:val="0"/>
          <w:numId w:val="4"/>
        </w:numPr>
        <w:ind w:left="720" w:hanging="360"/>
        <w:rPr>
          <w:rFonts w:ascii="Calibri" w:cs="Calibri" w:eastAsia="Calibri" w:hAnsi="Calibri"/>
        </w:rPr>
      </w:pPr>
      <w:r w:rsidDel="00000000" w:rsidR="00000000" w:rsidRPr="00000000">
        <w:rPr>
          <w:rFonts w:ascii="Calibri" w:cs="Calibri" w:eastAsia="Calibri" w:hAnsi="Calibri"/>
          <w:rtl w:val="0"/>
        </w:rPr>
        <w:t xml:space="preserve">I can understand the difference between safe and unsafe touches.</w:t>
      </w:r>
    </w:p>
    <w:p w:rsidR="00000000" w:rsidDel="00000000" w:rsidP="00000000" w:rsidRDefault="00000000" w:rsidRPr="00000000" w14:paraId="00000018">
      <w:pPr>
        <w:pageBreakBefore w:val="0"/>
        <w:numPr>
          <w:ilvl w:val="0"/>
          <w:numId w:val="4"/>
        </w:numPr>
        <w:ind w:left="720" w:hanging="360"/>
        <w:rPr>
          <w:rFonts w:ascii="Calibri" w:cs="Calibri" w:eastAsia="Calibri" w:hAnsi="Calibri"/>
        </w:rPr>
      </w:pPr>
      <w:r w:rsidDel="00000000" w:rsidR="00000000" w:rsidRPr="00000000">
        <w:rPr>
          <w:rFonts w:ascii="Calibri" w:cs="Calibri" w:eastAsia="Calibri" w:hAnsi="Calibri"/>
          <w:rtl w:val="0"/>
        </w:rPr>
        <w:t xml:space="preserve">I can determine my own personal space and who is allowed into that space.</w:t>
      </w:r>
    </w:p>
    <w:p w:rsidR="00000000" w:rsidDel="00000000" w:rsidP="00000000" w:rsidRDefault="00000000" w:rsidRPr="00000000" w14:paraId="00000019">
      <w:pPr>
        <w:pageBreakBefore w:val="0"/>
        <w:numPr>
          <w:ilvl w:val="0"/>
          <w:numId w:val="4"/>
        </w:numPr>
        <w:ind w:left="720" w:hanging="360"/>
        <w:rPr>
          <w:rFonts w:ascii="Calibri" w:cs="Calibri" w:eastAsia="Calibri" w:hAnsi="Calibri"/>
        </w:rPr>
      </w:pPr>
      <w:r w:rsidDel="00000000" w:rsidR="00000000" w:rsidRPr="00000000">
        <w:rPr>
          <w:rFonts w:ascii="Calibri" w:cs="Calibri" w:eastAsia="Calibri" w:hAnsi="Calibri"/>
          <w:rtl w:val="0"/>
        </w:rPr>
        <w:t xml:space="preserve">I can identify trusted adults in my life.</w:t>
      </w:r>
    </w:p>
    <w:p w:rsidR="00000000" w:rsidDel="00000000" w:rsidP="00000000" w:rsidRDefault="00000000" w:rsidRPr="00000000" w14:paraId="0000001A">
      <w:pPr>
        <w:pageBreakBefore w:val="0"/>
        <w:numPr>
          <w:ilvl w:val="0"/>
          <w:numId w:val="4"/>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I can identify ways to stay safe on the internet.</w:t>
      </w:r>
    </w:p>
    <w:p w:rsidR="00000000" w:rsidDel="00000000" w:rsidP="00000000" w:rsidRDefault="00000000" w:rsidRPr="00000000" w14:paraId="0000001B">
      <w:pPr>
        <w:pageBreakBefore w:val="0"/>
        <w:rPr>
          <w:rFonts w:ascii="Calibri" w:cs="Calibri" w:eastAsia="Calibri" w:hAnsi="Calibri"/>
          <w:b w:val="1"/>
        </w:rPr>
      </w:pPr>
      <w:r w:rsidDel="00000000" w:rsidR="00000000" w:rsidRPr="00000000">
        <w:rPr>
          <w:rFonts w:ascii="Calibri" w:cs="Calibri" w:eastAsia="Calibri" w:hAnsi="Calibri"/>
          <w:b w:val="1"/>
          <w:rtl w:val="0"/>
        </w:rPr>
        <w:t xml:space="preserve">Suggested Activities:</w:t>
      </w:r>
    </w:p>
    <w:p w:rsidR="00000000" w:rsidDel="00000000" w:rsidP="00000000" w:rsidRDefault="00000000" w:rsidRPr="00000000" w14:paraId="0000001C">
      <w:pPr>
        <w:pageBreakBefore w:val="0"/>
        <w:numPr>
          <w:ilvl w:val="0"/>
          <w:numId w:val="1"/>
        </w:numPr>
        <w:ind w:left="720" w:hanging="360"/>
        <w:rPr>
          <w:rFonts w:ascii="Calibri" w:cs="Calibri" w:eastAsia="Calibri" w:hAnsi="Calibri"/>
          <w:b w:val="1"/>
        </w:rPr>
      </w:pPr>
      <w:hyperlink r:id="rId6">
        <w:r w:rsidDel="00000000" w:rsidR="00000000" w:rsidRPr="00000000">
          <w:rPr>
            <w:rFonts w:ascii="Calibri" w:cs="Calibri" w:eastAsia="Calibri" w:hAnsi="Calibri"/>
            <w:b w:val="1"/>
            <w:color w:val="1155cc"/>
            <w:u w:val="single"/>
            <w:rtl w:val="0"/>
          </w:rPr>
          <w:t xml:space="preserve">3 Types of Touches Powerpoint/Slides</w:t>
        </w:r>
      </w:hyperlink>
      <w:r w:rsidDel="00000000" w:rsidR="00000000" w:rsidRPr="00000000">
        <w:rPr>
          <w:rtl w:val="0"/>
        </w:rPr>
      </w:r>
    </w:p>
    <w:p w:rsidR="00000000" w:rsidDel="00000000" w:rsidP="00000000" w:rsidRDefault="00000000" w:rsidRPr="00000000" w14:paraId="0000001D">
      <w:pPr>
        <w:pageBreakBefore w:val="0"/>
        <w:numPr>
          <w:ilvl w:val="0"/>
          <w:numId w:val="1"/>
        </w:numPr>
        <w:ind w:left="720" w:hanging="360"/>
        <w:rPr>
          <w:rFonts w:ascii="Calibri" w:cs="Calibri" w:eastAsia="Calibri" w:hAnsi="Calibri"/>
          <w:b w:val="1"/>
        </w:rPr>
      </w:pPr>
      <w:hyperlink r:id="rId7">
        <w:r w:rsidDel="00000000" w:rsidR="00000000" w:rsidRPr="00000000">
          <w:rPr>
            <w:rFonts w:ascii="Calibri" w:cs="Calibri" w:eastAsia="Calibri" w:hAnsi="Calibri"/>
            <w:b w:val="1"/>
            <w:color w:val="1155cc"/>
            <w:u w:val="single"/>
            <w:rtl w:val="0"/>
          </w:rPr>
          <w:t xml:space="preserve">3 Types of Touch (Interactive Google Slides)</w:t>
        </w:r>
      </w:hyperlink>
      <w:r w:rsidDel="00000000" w:rsidR="00000000" w:rsidRPr="00000000">
        <w:rPr>
          <w:rtl w:val="0"/>
        </w:rPr>
      </w:r>
    </w:p>
    <w:p w:rsidR="00000000" w:rsidDel="00000000" w:rsidP="00000000" w:rsidRDefault="00000000" w:rsidRPr="00000000" w14:paraId="0000001E">
      <w:pPr>
        <w:pageBreakBefore w:val="0"/>
        <w:numPr>
          <w:ilvl w:val="0"/>
          <w:numId w:val="1"/>
        </w:numPr>
        <w:ind w:left="720" w:hanging="360"/>
        <w:rPr>
          <w:rFonts w:ascii="Calibri" w:cs="Calibri" w:eastAsia="Calibri" w:hAnsi="Calibri"/>
          <w:b w:val="1"/>
          <w:u w:val="none"/>
        </w:rPr>
      </w:pPr>
      <w:hyperlink r:id="rId8">
        <w:r w:rsidDel="00000000" w:rsidR="00000000" w:rsidRPr="00000000">
          <w:rPr>
            <w:rFonts w:ascii="Calibri" w:cs="Calibri" w:eastAsia="Calibri" w:hAnsi="Calibri"/>
            <w:b w:val="1"/>
            <w:color w:val="1155cc"/>
            <w:u w:val="single"/>
            <w:rtl w:val="0"/>
          </w:rPr>
          <w:t xml:space="preserve">“Protect Yourself Rules” Worksheet &amp; Word Search</w:t>
        </w:r>
      </w:hyperlink>
      <w:r w:rsidDel="00000000" w:rsidR="00000000" w:rsidRPr="00000000">
        <w:rPr>
          <w:rFonts w:ascii="Calibri" w:cs="Calibri" w:eastAsia="Calibri" w:hAnsi="Calibri"/>
          <w:b w:val="1"/>
          <w:rtl w:val="0"/>
        </w:rPr>
        <w:t xml:space="preserve">(Slides 1-19)</w:t>
      </w:r>
    </w:p>
    <w:p w:rsidR="00000000" w:rsidDel="00000000" w:rsidP="00000000" w:rsidRDefault="00000000" w:rsidRPr="00000000" w14:paraId="0000001F">
      <w:pPr>
        <w:pageBreakBefore w:val="0"/>
        <w:ind w:left="720" w:firstLine="0"/>
        <w:rPr>
          <w:rFonts w:ascii="Calibri" w:cs="Calibri" w:eastAsia="Calibri" w:hAnsi="Calibri"/>
        </w:rPr>
      </w:pPr>
      <w:r w:rsidDel="00000000" w:rsidR="00000000" w:rsidRPr="00000000">
        <w:rPr>
          <w:rFonts w:ascii="Calibri" w:cs="Calibri" w:eastAsia="Calibri" w:hAnsi="Calibri"/>
          <w:rtl w:val="0"/>
        </w:rPr>
        <w:t xml:space="preserve">THE PROTECT YOURSELF RULES- Identify safety rules for the home, the school, and the community. This activity will introduce students to the 6 Protect Yourself Rules and their meanings.</w:t>
      </w:r>
    </w:p>
    <w:p w:rsidR="00000000" w:rsidDel="00000000" w:rsidP="00000000" w:rsidRDefault="00000000" w:rsidRPr="00000000" w14:paraId="00000020">
      <w:pPr>
        <w:pageBreakBefore w:val="0"/>
        <w:ind w:left="1440" w:firstLine="0"/>
        <w:rPr>
          <w:rFonts w:ascii="Calibri" w:cs="Calibri" w:eastAsia="Calibri" w:hAnsi="Calibri"/>
          <w:b w:val="1"/>
        </w:rPr>
      </w:pPr>
      <w:r w:rsidDel="00000000" w:rsidR="00000000" w:rsidRPr="00000000">
        <w:rPr>
          <w:rFonts w:ascii="Calibri" w:cs="Calibri" w:eastAsia="Calibri" w:hAnsi="Calibri"/>
          <w:b w:val="1"/>
          <w:rtl w:val="0"/>
        </w:rPr>
        <w:t xml:space="preserve">Steps to Success:</w:t>
      </w:r>
    </w:p>
    <w:p w:rsidR="00000000" w:rsidDel="00000000" w:rsidP="00000000" w:rsidRDefault="00000000" w:rsidRPr="00000000" w14:paraId="00000021">
      <w:pPr>
        <w:pageBreakBefore w:val="0"/>
        <w:ind w:left="1440" w:firstLine="0"/>
        <w:rPr>
          <w:rFonts w:ascii="Calibri" w:cs="Calibri" w:eastAsia="Calibri" w:hAnsi="Calibri"/>
        </w:rPr>
      </w:pPr>
      <w:r w:rsidDel="00000000" w:rsidR="00000000" w:rsidRPr="00000000">
        <w:rPr>
          <w:rFonts w:ascii="Calibri" w:cs="Calibri" w:eastAsia="Calibri" w:hAnsi="Calibri"/>
          <w:rtl w:val="0"/>
        </w:rPr>
        <w:t xml:space="preserve">1. Review the purpose of the 6 Protect Yourself Rules: to help us recognize abuse and protect ourselves from unsafe situations. </w:t>
      </w:r>
    </w:p>
    <w:p w:rsidR="00000000" w:rsidDel="00000000" w:rsidP="00000000" w:rsidRDefault="00000000" w:rsidRPr="00000000" w14:paraId="00000022">
      <w:pPr>
        <w:pageBreakBefore w:val="0"/>
        <w:ind w:left="1440" w:firstLine="0"/>
        <w:rPr>
          <w:rFonts w:ascii="Calibri" w:cs="Calibri" w:eastAsia="Calibri" w:hAnsi="Calibri"/>
        </w:rPr>
      </w:pPr>
      <w:r w:rsidDel="00000000" w:rsidR="00000000" w:rsidRPr="00000000">
        <w:rPr>
          <w:rFonts w:ascii="Calibri" w:cs="Calibri" w:eastAsia="Calibri" w:hAnsi="Calibri"/>
          <w:rtl w:val="0"/>
        </w:rPr>
        <w:t xml:space="preserve">2. Students will write the name of each Protect Yourself Rule above the appropriate definition. </w:t>
      </w:r>
    </w:p>
    <w:p w:rsidR="00000000" w:rsidDel="00000000" w:rsidP="00000000" w:rsidRDefault="00000000" w:rsidRPr="00000000" w14:paraId="00000023">
      <w:pPr>
        <w:pageBreakBefore w:val="0"/>
        <w:ind w:left="1440" w:firstLine="0"/>
        <w:rPr>
          <w:rFonts w:ascii="Calibri" w:cs="Calibri" w:eastAsia="Calibri" w:hAnsi="Calibri"/>
        </w:rPr>
      </w:pPr>
      <w:r w:rsidDel="00000000" w:rsidR="00000000" w:rsidRPr="00000000">
        <w:rPr>
          <w:rFonts w:ascii="Calibri" w:cs="Calibri" w:eastAsia="Calibri" w:hAnsi="Calibri"/>
          <w:rtl w:val="0"/>
        </w:rPr>
        <w:t xml:space="preserve">3. Then have students complete Word search activity</w:t>
      </w:r>
    </w:p>
    <w:p w:rsidR="00000000" w:rsidDel="00000000" w:rsidP="00000000" w:rsidRDefault="00000000" w:rsidRPr="00000000" w14:paraId="00000024">
      <w:pPr>
        <w:pageBreakBefore w:val="0"/>
        <w:ind w:left="1440" w:firstLine="0"/>
        <w:rPr>
          <w:rFonts w:ascii="Calibri" w:cs="Calibri" w:eastAsia="Calibri" w:hAnsi="Calibri"/>
          <w:b w:val="1"/>
        </w:rPr>
      </w:pPr>
      <w:r w:rsidDel="00000000" w:rsidR="00000000" w:rsidRPr="00000000">
        <w:rPr>
          <w:rFonts w:ascii="Calibri" w:cs="Calibri" w:eastAsia="Calibri" w:hAnsi="Calibri"/>
          <w:b w:val="1"/>
          <w:rtl w:val="0"/>
        </w:rPr>
        <w:t xml:space="preserve">Questioning:</w:t>
      </w:r>
    </w:p>
    <w:p w:rsidR="00000000" w:rsidDel="00000000" w:rsidP="00000000" w:rsidRDefault="00000000" w:rsidRPr="00000000" w14:paraId="00000025">
      <w:pPr>
        <w:ind w:left="1440" w:firstLine="0"/>
        <w:rPr>
          <w:rFonts w:ascii="Calibri" w:cs="Calibri" w:eastAsia="Calibri" w:hAnsi="Calibri"/>
        </w:rPr>
      </w:pPr>
      <w:r w:rsidDel="00000000" w:rsidR="00000000" w:rsidRPr="00000000">
        <w:rPr>
          <w:rFonts w:ascii="Calibri" w:cs="Calibri" w:eastAsia="Calibri" w:hAnsi="Calibri"/>
          <w:rtl w:val="0"/>
        </w:rPr>
        <w:t xml:space="preserve">Hold a discussion reviewing each rule. Ask for volunteers to name examples of each rule’s relevance in their lives. </w:t>
      </w:r>
    </w:p>
    <w:p w:rsidR="00000000" w:rsidDel="00000000" w:rsidP="00000000" w:rsidRDefault="00000000" w:rsidRPr="00000000" w14:paraId="00000026">
      <w:pPr>
        <w:pageBreakBefore w:val="0"/>
        <w:ind w:left="144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7">
      <w:pPr>
        <w:pageBreakBefore w:val="0"/>
        <w:numPr>
          <w:ilvl w:val="0"/>
          <w:numId w:val="1"/>
        </w:numPr>
        <w:ind w:left="720" w:hanging="360"/>
        <w:rPr>
          <w:rFonts w:ascii="Calibri" w:cs="Calibri" w:eastAsia="Calibri" w:hAnsi="Calibri"/>
          <w:b w:val="1"/>
        </w:rPr>
      </w:pPr>
      <w:hyperlink r:id="rId9">
        <w:r w:rsidDel="00000000" w:rsidR="00000000" w:rsidRPr="00000000">
          <w:rPr>
            <w:rFonts w:ascii="Calibri" w:cs="Calibri" w:eastAsia="Calibri" w:hAnsi="Calibri"/>
            <w:b w:val="1"/>
            <w:color w:val="1155cc"/>
            <w:u w:val="single"/>
            <w:rtl w:val="0"/>
          </w:rPr>
          <w:t xml:space="preserve">“Hands Not For Hurting”</w:t>
        </w:r>
      </w:hyperlink>
      <w:r w:rsidDel="00000000" w:rsidR="00000000" w:rsidRPr="00000000">
        <w:rPr>
          <w:rFonts w:ascii="Calibri" w:cs="Calibri" w:eastAsia="Calibri" w:hAnsi="Calibri"/>
          <w:b w:val="1"/>
          <w:rtl w:val="0"/>
        </w:rPr>
        <w:t xml:space="preserve"> worksheet(Slides 20-30)</w:t>
      </w:r>
    </w:p>
    <w:p w:rsidR="00000000" w:rsidDel="00000000" w:rsidP="00000000" w:rsidRDefault="00000000" w:rsidRPr="00000000" w14:paraId="00000028">
      <w:pPr>
        <w:ind w:left="1440" w:firstLine="0"/>
        <w:rPr>
          <w:rFonts w:ascii="Calibri" w:cs="Calibri" w:eastAsia="Calibri" w:hAnsi="Calibri"/>
          <w:b w:val="1"/>
        </w:rPr>
      </w:pPr>
      <w:r w:rsidDel="00000000" w:rsidR="00000000" w:rsidRPr="00000000">
        <w:rPr>
          <w:rFonts w:ascii="Calibri" w:cs="Calibri" w:eastAsia="Calibri" w:hAnsi="Calibri"/>
          <w:b w:val="1"/>
          <w:rtl w:val="0"/>
        </w:rPr>
        <w:t xml:space="preserve">Questioning:</w:t>
      </w:r>
    </w:p>
    <w:p w:rsidR="00000000" w:rsidDel="00000000" w:rsidP="00000000" w:rsidRDefault="00000000" w:rsidRPr="00000000" w14:paraId="00000029">
      <w:pPr>
        <w:ind w:left="1440" w:firstLine="0"/>
        <w:rPr>
          <w:rFonts w:ascii="Calibri" w:cs="Calibri" w:eastAsia="Calibri" w:hAnsi="Calibri"/>
        </w:rPr>
      </w:pPr>
      <w:r w:rsidDel="00000000" w:rsidR="00000000" w:rsidRPr="00000000">
        <w:rPr>
          <w:rFonts w:ascii="Calibri" w:cs="Calibri" w:eastAsia="Calibri" w:hAnsi="Calibri"/>
          <w:rtl w:val="0"/>
        </w:rPr>
        <w:t xml:space="preserve">What is a Trusted Adult?</w:t>
      </w:r>
    </w:p>
    <w:p w:rsidR="00000000" w:rsidDel="00000000" w:rsidP="00000000" w:rsidRDefault="00000000" w:rsidRPr="00000000" w14:paraId="0000002A">
      <w:pPr>
        <w:ind w:left="1440" w:firstLine="0"/>
        <w:rPr>
          <w:rFonts w:ascii="Calibri" w:cs="Calibri" w:eastAsia="Calibri" w:hAnsi="Calibri"/>
        </w:rPr>
      </w:pPr>
      <w:r w:rsidDel="00000000" w:rsidR="00000000" w:rsidRPr="00000000">
        <w:rPr>
          <w:rFonts w:ascii="Calibri" w:cs="Calibri" w:eastAsia="Calibri" w:hAnsi="Calibri"/>
          <w:rtl w:val="0"/>
        </w:rPr>
        <w:t xml:space="preserve">Who are the Trusted Adults in your life?</w:t>
      </w:r>
    </w:p>
    <w:p w:rsidR="00000000" w:rsidDel="00000000" w:rsidP="00000000" w:rsidRDefault="00000000" w:rsidRPr="00000000" w14:paraId="0000002B">
      <w:pPr>
        <w:ind w:left="1440" w:firstLine="0"/>
        <w:rPr>
          <w:rFonts w:ascii="Calibri" w:cs="Calibri" w:eastAsia="Calibri" w:hAnsi="Calibri"/>
        </w:rPr>
      </w:pPr>
      <w:r w:rsidDel="00000000" w:rsidR="00000000" w:rsidRPr="00000000">
        <w:rPr>
          <w:rtl w:val="0"/>
        </w:rPr>
      </w:r>
    </w:p>
    <w:p w:rsidR="00000000" w:rsidDel="00000000" w:rsidP="00000000" w:rsidRDefault="00000000" w:rsidRPr="00000000" w14:paraId="0000002C">
      <w:pPr>
        <w:numPr>
          <w:ilvl w:val="0"/>
          <w:numId w:val="1"/>
        </w:numPr>
        <w:ind w:left="720" w:hanging="360"/>
        <w:rPr>
          <w:rFonts w:ascii="Calibri" w:cs="Calibri" w:eastAsia="Calibri" w:hAnsi="Calibri"/>
          <w:b w:val="1"/>
        </w:rPr>
      </w:pPr>
      <w:r w:rsidDel="00000000" w:rsidR="00000000" w:rsidRPr="00000000">
        <w:rPr>
          <w:rFonts w:ascii="Calibri" w:cs="Calibri" w:eastAsia="Calibri" w:hAnsi="Calibri"/>
          <w:b w:val="1"/>
          <w:rtl w:val="0"/>
        </w:rPr>
        <w:t xml:space="preserve"> </w:t>
      </w:r>
      <w:hyperlink r:id="rId10">
        <w:r w:rsidDel="00000000" w:rsidR="00000000" w:rsidRPr="00000000">
          <w:rPr>
            <w:rFonts w:ascii="Calibri" w:cs="Calibri" w:eastAsia="Calibri" w:hAnsi="Calibri"/>
            <w:b w:val="1"/>
            <w:color w:val="1155cc"/>
            <w:u w:val="single"/>
            <w:rtl w:val="0"/>
          </w:rPr>
          <w:t xml:space="preserve">“Smart Choices Online” Worksheets </w:t>
        </w:r>
      </w:hyperlink>
      <w:r w:rsidDel="00000000" w:rsidR="00000000" w:rsidRPr="00000000">
        <w:rPr>
          <w:rFonts w:ascii="Calibri" w:cs="Calibri" w:eastAsia="Calibri" w:hAnsi="Calibri"/>
          <w:b w:val="1"/>
          <w:rtl w:val="0"/>
        </w:rPr>
        <w:t xml:space="preserve">(Slides 30-31)</w:t>
      </w:r>
    </w:p>
    <w:p w:rsidR="00000000" w:rsidDel="00000000" w:rsidP="00000000" w:rsidRDefault="00000000" w:rsidRPr="00000000" w14:paraId="0000002D">
      <w:pPr>
        <w:ind w:left="720" w:firstLine="720"/>
        <w:rPr>
          <w:rFonts w:ascii="Calibri" w:cs="Calibri" w:eastAsia="Calibri" w:hAnsi="Calibri"/>
          <w:b w:val="1"/>
        </w:rPr>
      </w:pPr>
      <w:r w:rsidDel="00000000" w:rsidR="00000000" w:rsidRPr="00000000">
        <w:rPr>
          <w:rFonts w:ascii="Calibri" w:cs="Calibri" w:eastAsia="Calibri" w:hAnsi="Calibri"/>
          <w:b w:val="1"/>
          <w:rtl w:val="0"/>
        </w:rPr>
        <w:t xml:space="preserve">Steps to Success: This activity will allow students to evaluate what information is appropriate or “safe” to put online when creating a profile.</w:t>
      </w:r>
    </w:p>
    <w:p w:rsidR="00000000" w:rsidDel="00000000" w:rsidP="00000000" w:rsidRDefault="00000000" w:rsidRPr="00000000" w14:paraId="0000002E">
      <w:pPr>
        <w:ind w:left="1440" w:firstLine="0"/>
        <w:rPr>
          <w:rFonts w:ascii="Calibri" w:cs="Calibri" w:eastAsia="Calibri" w:hAnsi="Calibri"/>
        </w:rPr>
      </w:pPr>
      <w:r w:rsidDel="00000000" w:rsidR="00000000" w:rsidRPr="00000000">
        <w:rPr>
          <w:rFonts w:ascii="Calibri" w:cs="Calibri" w:eastAsia="Calibri" w:hAnsi="Calibri"/>
          <w:rtl w:val="0"/>
        </w:rPr>
        <w:t xml:space="preserve">1. Instruct students to fill in all the information they can for their profiles. They should draw a profile picture in the photo square that they think is appropriate.</w:t>
      </w:r>
    </w:p>
    <w:p w:rsidR="00000000" w:rsidDel="00000000" w:rsidP="00000000" w:rsidRDefault="00000000" w:rsidRPr="00000000" w14:paraId="0000002F">
      <w:pPr>
        <w:ind w:left="1440" w:firstLine="0"/>
        <w:rPr>
          <w:rFonts w:ascii="Calibri" w:cs="Calibri" w:eastAsia="Calibri" w:hAnsi="Calibri"/>
        </w:rPr>
      </w:pPr>
      <w:r w:rsidDel="00000000" w:rsidR="00000000" w:rsidRPr="00000000">
        <w:rPr>
          <w:rFonts w:ascii="Calibri" w:cs="Calibri" w:eastAsia="Calibri" w:hAnsi="Calibri"/>
          <w:rtl w:val="0"/>
        </w:rPr>
        <w:t xml:space="preserve">2. Once all students have finished creating their profiles, they should trade with a classmate and circle what information could potentially make them vulnerable to cat-fishing or other dangerous situations. </w:t>
      </w:r>
    </w:p>
    <w:p w:rsidR="00000000" w:rsidDel="00000000" w:rsidP="00000000" w:rsidRDefault="00000000" w:rsidRPr="00000000" w14:paraId="00000030">
      <w:pPr>
        <w:ind w:left="1440" w:firstLine="0"/>
        <w:rPr>
          <w:rFonts w:ascii="Calibri" w:cs="Calibri" w:eastAsia="Calibri" w:hAnsi="Calibri"/>
        </w:rPr>
      </w:pPr>
      <w:r w:rsidDel="00000000" w:rsidR="00000000" w:rsidRPr="00000000">
        <w:rPr>
          <w:rFonts w:ascii="Calibri" w:cs="Calibri" w:eastAsia="Calibri" w:hAnsi="Calibri"/>
          <w:rtl w:val="0"/>
        </w:rPr>
        <w:t xml:space="preserve">3. Call on volunteers to talk about which information they circled. </w:t>
      </w:r>
    </w:p>
    <w:p w:rsidR="00000000" w:rsidDel="00000000" w:rsidP="00000000" w:rsidRDefault="00000000" w:rsidRPr="00000000" w14:paraId="00000031">
      <w:pPr>
        <w:ind w:left="1440" w:firstLine="0"/>
        <w:rPr>
          <w:rFonts w:ascii="Calibri" w:cs="Calibri" w:eastAsia="Calibri" w:hAnsi="Calibri"/>
        </w:rPr>
      </w:pPr>
      <w:r w:rsidDel="00000000" w:rsidR="00000000" w:rsidRPr="00000000">
        <w:rPr>
          <w:rFonts w:ascii="Calibri" w:cs="Calibri" w:eastAsia="Calibri" w:hAnsi="Calibri"/>
          <w:rtl w:val="0"/>
        </w:rPr>
        <w:t xml:space="preserve">4. Review with students methods for keeping information private, such as using a username that doesn’t include their real name. 5. Review when it is necessary to contact an adult if approached by a stranger online.</w:t>
      </w:r>
    </w:p>
    <w:p w:rsidR="00000000" w:rsidDel="00000000" w:rsidP="00000000" w:rsidRDefault="00000000" w:rsidRPr="00000000" w14:paraId="00000032">
      <w:pPr>
        <w:ind w:left="1440" w:firstLine="0"/>
        <w:rPr>
          <w:rFonts w:ascii="Calibri" w:cs="Calibri" w:eastAsia="Calibri" w:hAnsi="Calibri"/>
          <w:b w:val="1"/>
        </w:rPr>
      </w:pPr>
      <w:r w:rsidDel="00000000" w:rsidR="00000000" w:rsidRPr="00000000">
        <w:rPr>
          <w:rFonts w:ascii="Calibri" w:cs="Calibri" w:eastAsia="Calibri" w:hAnsi="Calibri"/>
          <w:b w:val="1"/>
          <w:rtl w:val="0"/>
        </w:rPr>
        <w:t xml:space="preserve">Questioning:</w:t>
      </w:r>
    </w:p>
    <w:p w:rsidR="00000000" w:rsidDel="00000000" w:rsidP="00000000" w:rsidRDefault="00000000" w:rsidRPr="00000000" w14:paraId="00000033">
      <w:pPr>
        <w:numPr>
          <w:ilvl w:val="0"/>
          <w:numId w:val="2"/>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What would make you feel unsafe while using the internet?</w:t>
      </w:r>
    </w:p>
    <w:p w:rsidR="00000000" w:rsidDel="00000000" w:rsidP="00000000" w:rsidRDefault="00000000" w:rsidRPr="00000000" w14:paraId="00000034">
      <w:pPr>
        <w:numPr>
          <w:ilvl w:val="0"/>
          <w:numId w:val="2"/>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What pieces of personal information should you never post online?</w:t>
      </w:r>
    </w:p>
    <w:p w:rsidR="00000000" w:rsidDel="00000000" w:rsidP="00000000" w:rsidRDefault="00000000" w:rsidRPr="00000000" w14:paraId="00000035">
      <w:pPr>
        <w:numPr>
          <w:ilvl w:val="0"/>
          <w:numId w:val="2"/>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How can you assert your personal boundaries online?</w:t>
      </w:r>
    </w:p>
    <w:p w:rsidR="00000000" w:rsidDel="00000000" w:rsidP="00000000" w:rsidRDefault="00000000" w:rsidRPr="00000000" w14:paraId="00000036">
      <w:pPr>
        <w:pageBreakBefore w:val="0"/>
        <w:ind w:left="0" w:firstLine="0"/>
        <w:rPr>
          <w:rFonts w:ascii="Calibri" w:cs="Calibri" w:eastAsia="Calibri" w:hAnsi="Calibri"/>
          <w:b w:val="1"/>
          <w:i w:val="1"/>
        </w:rPr>
      </w:pPr>
      <w:r w:rsidDel="00000000" w:rsidR="00000000" w:rsidRPr="00000000">
        <w:rPr>
          <w:rtl w:val="0"/>
        </w:rPr>
      </w:r>
    </w:p>
    <w:p w:rsidR="00000000" w:rsidDel="00000000" w:rsidP="00000000" w:rsidRDefault="00000000" w:rsidRPr="00000000" w14:paraId="00000037">
      <w:pPr>
        <w:pageBreakBefore w:val="0"/>
        <w:rPr>
          <w:rFonts w:ascii="Calibri" w:cs="Calibri" w:eastAsia="Calibri" w:hAnsi="Calibri"/>
          <w:b w:val="1"/>
        </w:rPr>
      </w:pPr>
      <w:r w:rsidDel="00000000" w:rsidR="00000000" w:rsidRPr="00000000">
        <w:rPr>
          <w:rFonts w:ascii="Calibri" w:cs="Calibri" w:eastAsia="Calibri" w:hAnsi="Calibri"/>
          <w:b w:val="1"/>
          <w:rtl w:val="0"/>
        </w:rPr>
        <w:t xml:space="preserve">Vocabulary:</w:t>
      </w:r>
    </w:p>
    <w:p w:rsidR="00000000" w:rsidDel="00000000" w:rsidP="00000000" w:rsidRDefault="00000000" w:rsidRPr="00000000" w14:paraId="00000038">
      <w:pPr>
        <w:pageBreakBefore w:val="0"/>
        <w:rPr>
          <w:rFonts w:ascii="Calibri" w:cs="Calibri" w:eastAsia="Calibri" w:hAnsi="Calibri"/>
        </w:rPr>
      </w:pP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rtl w:val="0"/>
        </w:rPr>
        <w:t xml:space="preserve">Private Body Parts • Protect Yourself • Safe/Unsafe • Abuse • Trust/Trusted</w:t>
      </w:r>
    </w:p>
    <w:p w:rsidR="00000000" w:rsidDel="00000000" w:rsidP="00000000" w:rsidRDefault="00000000" w:rsidRPr="00000000" w14:paraId="00000039">
      <w:pPr>
        <w:pageBreakBefore w:val="0"/>
        <w:rPr>
          <w:rFonts w:ascii="Calibri" w:cs="Calibri" w:eastAsia="Calibri" w:hAnsi="Calibri"/>
          <w:b w:val="1"/>
        </w:rPr>
      </w:pPr>
      <w:r w:rsidDel="00000000" w:rsidR="00000000" w:rsidRPr="00000000">
        <w:rPr>
          <w:rFonts w:ascii="Calibri" w:cs="Calibri" w:eastAsia="Calibri" w:hAnsi="Calibri"/>
          <w:b w:val="1"/>
          <w:rtl w:val="0"/>
        </w:rPr>
        <w:t xml:space="preserve">References &amp; Resources:</w:t>
      </w:r>
    </w:p>
    <w:p w:rsidR="00000000" w:rsidDel="00000000" w:rsidP="00000000" w:rsidRDefault="00000000" w:rsidRPr="00000000" w14:paraId="0000003A">
      <w:pPr>
        <w:pageBreakBefore w:val="0"/>
        <w:rPr>
          <w:rFonts w:ascii="Calibri" w:cs="Calibri" w:eastAsia="Calibri" w:hAnsi="Calibri"/>
        </w:rPr>
      </w:pPr>
      <w:hyperlink r:id="rId11">
        <w:r w:rsidDel="00000000" w:rsidR="00000000" w:rsidRPr="00000000">
          <w:rPr>
            <w:rFonts w:ascii="Calibri" w:cs="Calibri" w:eastAsia="Calibri" w:hAnsi="Calibri"/>
            <w:color w:val="1155cc"/>
            <w:u w:val="single"/>
            <w:rtl w:val="0"/>
          </w:rPr>
          <w:t xml:space="preserve">NYS Erin's Law Curriculum Instructions</w:t>
        </w:r>
      </w:hyperlink>
      <w:r w:rsidDel="00000000" w:rsidR="00000000" w:rsidRPr="00000000">
        <w:rPr>
          <w:rtl w:val="0"/>
        </w:rPr>
      </w:r>
    </w:p>
    <w:p w:rsidR="00000000" w:rsidDel="00000000" w:rsidP="00000000" w:rsidRDefault="00000000" w:rsidRPr="00000000" w14:paraId="0000003B">
      <w:pPr>
        <w:rPr>
          <w:rFonts w:ascii="Calibri" w:cs="Calibri" w:eastAsia="Calibri" w:hAnsi="Calibri"/>
        </w:rPr>
      </w:pPr>
      <w:hyperlink r:id="rId12">
        <w:r w:rsidDel="00000000" w:rsidR="00000000" w:rsidRPr="00000000">
          <w:rPr>
            <w:rFonts w:ascii="Calibri" w:cs="Calibri" w:eastAsia="Calibri" w:hAnsi="Calibri"/>
            <w:color w:val="1155cc"/>
            <w:u w:val="single"/>
            <w:rtl w:val="0"/>
          </w:rPr>
          <w:t xml:space="preserve">Music City Counselor</w:t>
        </w:r>
      </w:hyperlink>
      <w:r w:rsidDel="00000000" w:rsidR="00000000" w:rsidRPr="00000000">
        <w:rPr>
          <w:rtl w:val="0"/>
        </w:rPr>
      </w:r>
    </w:p>
    <w:p w:rsidR="00000000" w:rsidDel="00000000" w:rsidP="00000000" w:rsidRDefault="00000000" w:rsidRPr="00000000" w14:paraId="0000003C">
      <w:pPr>
        <w:rPr>
          <w:rFonts w:ascii="Calibri" w:cs="Calibri" w:eastAsia="Calibri" w:hAnsi="Calibri"/>
        </w:rPr>
      </w:pPr>
      <w:hyperlink r:id="rId13">
        <w:r w:rsidDel="00000000" w:rsidR="00000000" w:rsidRPr="00000000">
          <w:rPr>
            <w:rFonts w:ascii="Calibri" w:cs="Calibri" w:eastAsia="Calibri" w:hAnsi="Calibri"/>
            <w:color w:val="1155cc"/>
            <w:u w:val="single"/>
            <w:rtl w:val="0"/>
          </w:rPr>
          <w:t xml:space="preserve">Fight Child Abuse/Barbara Sinatra Foundation</w:t>
        </w:r>
      </w:hyperlink>
      <w:r w:rsidDel="00000000" w:rsidR="00000000" w:rsidRPr="00000000">
        <w:rPr>
          <w:rtl w:val="0"/>
        </w:rPr>
      </w:r>
    </w:p>
    <w:sectPr>
      <w:headerReference r:id="rId14" w:type="default"/>
      <w:footerReference r:id="rId15"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D">
    <w:pPr>
      <w:pageBreakBefore w:val="0"/>
      <w:rPr>
        <w:rFonts w:ascii="Calibri" w:cs="Calibri" w:eastAsia="Calibri" w:hAnsi="Calibri"/>
      </w:rPr>
    </w:pPr>
    <w:r w:rsidDel="00000000" w:rsidR="00000000" w:rsidRPr="00000000">
      <w:rPr>
        <w:rFonts w:ascii="Calibri" w:cs="Calibri" w:eastAsia="Calibri" w:hAnsi="Calibri"/>
        <w:rtl w:val="0"/>
      </w:rPr>
      <w:t xml:space="preserve">E.Veltre</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E">
    <w:pPr>
      <w:jc w:val="center"/>
      <w:rPr>
        <w:rFonts w:ascii="Calibri" w:cs="Calibri" w:eastAsia="Calibri" w:hAnsi="Calibri"/>
        <w:b w:val="1"/>
      </w:rPr>
    </w:pPr>
    <w:r w:rsidDel="00000000" w:rsidR="00000000" w:rsidRPr="00000000">
      <w:rPr>
        <w:rFonts w:ascii="Calibri" w:cs="Calibri" w:eastAsia="Calibri" w:hAnsi="Calibri"/>
        <w:b w:val="1"/>
        <w:rtl w:val="0"/>
      </w:rPr>
      <w:t xml:space="preserve">Erin’s Law</w:t>
    </w:r>
  </w:p>
  <w:p w:rsidR="00000000" w:rsidDel="00000000" w:rsidP="00000000" w:rsidRDefault="00000000" w:rsidRPr="00000000" w14:paraId="0000003F">
    <w:pPr>
      <w:jc w:val="center"/>
      <w:rPr/>
    </w:pPr>
    <w:r w:rsidDel="00000000" w:rsidR="00000000" w:rsidRPr="00000000">
      <w:rPr>
        <w:rFonts w:ascii="Calibri" w:cs="Calibri" w:eastAsia="Calibri" w:hAnsi="Calibri"/>
        <w:b w:val="1"/>
        <w:rtl w:val="0"/>
      </w:rPr>
      <w:t xml:space="preserve">Health Education</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i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www.nysed.gov/curriculum-instruction/erins-law" TargetMode="External"/><Relationship Id="rId10" Type="http://schemas.openxmlformats.org/officeDocument/2006/relationships/hyperlink" Target="https://drive.google.com/file/d/10mOSjggNBTi19WQJoeKvYTOVyt2ACk-s/view?usp=sharing" TargetMode="External"/><Relationship Id="rId13" Type="http://schemas.openxmlformats.org/officeDocument/2006/relationships/hyperlink" Target="https://fightchildabuse.org/k-3-video/" TargetMode="External"/><Relationship Id="rId12" Type="http://schemas.openxmlformats.org/officeDocument/2006/relationships/hyperlink" Target="https://www.teacherspayteachers.com/Store/Music-City-Counselo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aK4nuQS73wXRNY-Yz0bYhhZb5-3EoIv8/view?usp=sharing" TargetMode="External"/><Relationship Id="rId15" Type="http://schemas.openxmlformats.org/officeDocument/2006/relationships/footer" Target="footer1.xm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docs.google.com/presentation/d/1JKQFc0JW-YbV7DmD5t7GXrKaz2QXbfEF/edit?usp=sharing&amp;ouid=117447867374825954675&amp;rtpof=true&amp;sd=true" TargetMode="External"/><Relationship Id="rId7" Type="http://schemas.openxmlformats.org/officeDocument/2006/relationships/hyperlink" Target="https://docs.google.com/presentation/d/12CWEA4jCtwSK-y-MmoWgptADIxKhJ5pepgKDhnU-qtc/edit?usp=sharing" TargetMode="External"/><Relationship Id="rId8" Type="http://schemas.openxmlformats.org/officeDocument/2006/relationships/hyperlink" Target="https://drive.google.com/file/d/10fRWwkB1DByK9fWVmf3FWSDQVNQceNUp/view?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