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9A" w:rsidRPr="008819F1" w:rsidRDefault="00EF44E4">
      <w:pPr>
        <w:jc w:val="center"/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 xml:space="preserve">SECTION </w:t>
      </w:r>
      <w:r w:rsidR="00FD469A"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>32 13 13</w:t>
      </w:r>
    </w:p>
    <w:p w:rsidR="00EF44E4" w:rsidRPr="008819F1" w:rsidRDefault="00EF44E4">
      <w:pPr>
        <w:jc w:val="center"/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</w:pPr>
      <w:bookmarkStart w:id="0" w:name="_GoBack"/>
      <w:r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 xml:space="preserve">CONCRETE </w:t>
      </w:r>
      <w:r w:rsidR="00FD469A"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>PAVING</w:t>
      </w:r>
    </w:p>
    <w:bookmarkEnd w:id="0"/>
    <w:p w:rsidR="00EF44E4" w:rsidRPr="008819F1" w:rsidRDefault="00EF44E4">
      <w:p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</w:p>
    <w:p w:rsidR="00EF44E4" w:rsidRPr="008819F1" w:rsidRDefault="00EF44E4" w:rsidP="00F85DEA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F44E4" w:rsidRPr="008819F1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zCs w:val="22"/>
        </w:rPr>
      </w:pPr>
      <w:r w:rsidRPr="008819F1">
        <w:rPr>
          <w:rFonts w:asciiTheme="minorHAnsi" w:hAnsiTheme="minorHAnsi" w:cstheme="minorHAnsi"/>
          <w:szCs w:val="22"/>
        </w:rPr>
        <w:t>SECTION INCLUDES</w:t>
      </w:r>
    </w:p>
    <w:p w:rsidR="00EF44E4" w:rsidRPr="0053093D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Extent of 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concrete curbs, </w:t>
      </w:r>
      <w:r w:rsidR="00434619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pavement, and 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>walks,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as show</w:t>
      </w:r>
      <w:r w:rsidR="00434619" w:rsidRPr="0053093D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on </w:t>
      </w:r>
      <w:r w:rsidR="00434619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the 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>drawings</w:t>
      </w:r>
    </w:p>
    <w:p w:rsidR="00EF44E4" w:rsidRPr="0053093D" w:rsidRDefault="009B44A8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Earthwork and prepared sub-base</w:t>
      </w:r>
    </w:p>
    <w:p w:rsidR="00EF44E4" w:rsidRPr="0053093D" w:rsidRDefault="009B44A8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Concrete and related materials</w:t>
      </w:r>
    </w:p>
    <w:p w:rsidR="00EF44E4" w:rsidRPr="0053093D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Joint Fillers and Sealers</w:t>
      </w:r>
    </w:p>
    <w:p w:rsidR="00EF44E4" w:rsidRPr="0053093D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zCs w:val="22"/>
        </w:rPr>
      </w:pPr>
      <w:r w:rsidRPr="0053093D">
        <w:rPr>
          <w:rFonts w:asciiTheme="minorHAnsi" w:hAnsiTheme="minorHAnsi" w:cstheme="minorHAnsi"/>
          <w:szCs w:val="22"/>
        </w:rPr>
        <w:t>QUALITY ASSURANCE</w:t>
      </w:r>
    </w:p>
    <w:p w:rsidR="00EF44E4" w:rsidRPr="0053093D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Comply with local governing regulations if more stringent than herein specified.</w:t>
      </w:r>
    </w:p>
    <w:p w:rsidR="00EF44E4" w:rsidRPr="0053093D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napToGrid w:val="0"/>
          <w:spacing w:val="-3"/>
          <w:szCs w:val="22"/>
        </w:rPr>
      </w:pPr>
      <w:r w:rsidRPr="0053093D">
        <w:rPr>
          <w:rFonts w:asciiTheme="minorHAnsi" w:hAnsiTheme="minorHAnsi" w:cstheme="minorHAnsi"/>
          <w:szCs w:val="22"/>
        </w:rPr>
        <w:t>JOB CONDITIONS</w:t>
      </w:r>
    </w:p>
    <w:p w:rsidR="00EF44E4" w:rsidRPr="0053093D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Maintain access for vehicular and pedestrian traffic as require for other construction activities.</w:t>
      </w:r>
    </w:p>
    <w:p w:rsidR="00AE0B7C" w:rsidRPr="0053093D" w:rsidRDefault="00AE0B7C">
      <w:pPr>
        <w:tabs>
          <w:tab w:val="left" w:pos="900"/>
        </w:tabs>
        <w:ind w:left="900" w:hanging="900"/>
        <w:rPr>
          <w:rFonts w:asciiTheme="minorHAnsi" w:hAnsiTheme="minorHAnsi" w:cstheme="minorHAnsi"/>
          <w:spacing w:val="-3"/>
          <w:sz w:val="22"/>
          <w:szCs w:val="22"/>
        </w:rPr>
      </w:pPr>
    </w:p>
    <w:p w:rsidR="00EF44E4" w:rsidRPr="0053093D" w:rsidRDefault="00EF44E4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F85DEA" w:rsidRPr="0053093D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F85DEA" w:rsidRPr="0053093D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3093D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F44E4" w:rsidRPr="0053093D" w:rsidRDefault="00EF44E4">
      <w:pPr>
        <w:numPr>
          <w:ilvl w:val="0"/>
          <w:numId w:val="39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MATERIALS</w:t>
      </w:r>
    </w:p>
    <w:p w:rsidR="00F85DEA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Form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shall be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teel, wood, or other suitable material of size </w:t>
      </w:r>
      <w:r w:rsidRPr="008819F1">
        <w:rPr>
          <w:rFonts w:asciiTheme="minorHAnsi" w:hAnsiTheme="minorHAnsi" w:cstheme="minorHAnsi"/>
          <w:snapToGrid w:val="0"/>
          <w:sz w:val="22"/>
          <w:szCs w:val="22"/>
        </w:rPr>
        <w:t>and strength to resist movement during concrete placement and to retain horizontal and vertical alignment until removal.</w:t>
      </w:r>
    </w:p>
    <w:p w:rsidR="00EF44E4" w:rsidRPr="008819F1" w:rsidRDefault="00EF44E4" w:rsidP="00F85DE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Use straight forms, free of distortion and defects.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Use flexible spring steel forms or laminated boards to form radius bends as required.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Coat forms with a non-staining form release agent that will not discolor or deface the surface of the concrete.</w:t>
      </w:r>
    </w:p>
    <w:p w:rsidR="00EF44E4" w:rsidRPr="0053093D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No Earth Forming allowed.</w:t>
      </w:r>
    </w:p>
    <w:p w:rsidR="00EF44E4" w:rsidRPr="0053093D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Concrete Materials:  Comply with requirements of applicable sections for concrete materials, admixture, bonding materials, curing materials, and others as required.</w:t>
      </w:r>
    </w:p>
    <w:p w:rsidR="00EF44E4" w:rsidRPr="0053093D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Expansion Joint Materials:  Comply with </w:t>
      </w:r>
      <w:r w:rsidR="00BD7365" w:rsidRPr="0053093D">
        <w:rPr>
          <w:rFonts w:asciiTheme="minorHAnsi" w:hAnsiTheme="minorHAnsi" w:cstheme="minorHAnsi"/>
          <w:snapToGrid w:val="0"/>
          <w:sz w:val="22"/>
          <w:szCs w:val="22"/>
        </w:rPr>
        <w:t>requirements of Sections for preforme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>d expansion joint fillers and sealers.</w:t>
      </w:r>
    </w:p>
    <w:p w:rsidR="00EF44E4" w:rsidRPr="0053093D" w:rsidRDefault="00EF44E4">
      <w:pPr>
        <w:numPr>
          <w:ilvl w:val="0"/>
          <w:numId w:val="39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MIX, DESIGN AND TESTING</w:t>
      </w:r>
    </w:p>
    <w:p w:rsidR="00EF44E4" w:rsidRPr="0053093D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Comply with requirements of applicable Section for concrete mix design, sampling and testing, and quality control, and as herein specified.</w:t>
      </w:r>
    </w:p>
    <w:p w:rsidR="00EF44E4" w:rsidRPr="0053093D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Design mix to produce standard</w:t>
      </w:r>
      <w:r w:rsidR="00BC6BDA" w:rsidRPr="0053093D">
        <w:rPr>
          <w:rFonts w:asciiTheme="minorHAnsi" w:hAnsiTheme="minorHAnsi" w:cstheme="minorHAnsi"/>
          <w:snapToGrid w:val="0"/>
          <w:sz w:val="22"/>
          <w:szCs w:val="22"/>
        </w:rPr>
        <w:t>-weight concrete consisting of P</w:t>
      </w:r>
      <w:r w:rsidRPr="0053093D">
        <w:rPr>
          <w:rFonts w:asciiTheme="minorHAnsi" w:hAnsiTheme="minorHAnsi" w:cstheme="minorHAnsi"/>
          <w:snapToGrid w:val="0"/>
          <w:sz w:val="22"/>
          <w:szCs w:val="22"/>
        </w:rPr>
        <w:t>ortland cement, aggregate, air-entraining admixture and water to produce the following properties:</w:t>
      </w:r>
    </w:p>
    <w:p w:rsidR="00EF44E4" w:rsidRPr="0053093D" w:rsidRDefault="00EF44E4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Compressive Strength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>:  3000 psi, minimum at 28 days</w:t>
      </w:r>
      <w:r w:rsidR="00BC6BDA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for sidewalks.</w:t>
      </w:r>
    </w:p>
    <w:p w:rsidR="00933219" w:rsidRPr="0053093D" w:rsidRDefault="00933219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Compressive Strength:  3500 psi, minimum at 28 days for driveways and parking lots.</w:t>
      </w:r>
    </w:p>
    <w:p w:rsidR="00EF44E4" w:rsidRPr="0053093D" w:rsidRDefault="00EF44E4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Slump Range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>:  2"</w:t>
      </w:r>
      <w:r w:rsidR="00E96E69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(slip-formed)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to 4"</w:t>
      </w:r>
      <w:r w:rsidR="00E96E69" w:rsidRPr="0053093D">
        <w:rPr>
          <w:rFonts w:asciiTheme="minorHAnsi" w:hAnsiTheme="minorHAnsi" w:cstheme="minorHAnsi"/>
          <w:snapToGrid w:val="0"/>
          <w:sz w:val="22"/>
          <w:szCs w:val="22"/>
        </w:rPr>
        <w:t xml:space="preserve"> (standard)</w:t>
      </w:r>
    </w:p>
    <w:p w:rsidR="00EF44E4" w:rsidRPr="0053093D" w:rsidRDefault="00E96E69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z w:val="22"/>
          <w:szCs w:val="22"/>
        </w:rPr>
        <w:t>Air Content:  5% to 6</w:t>
      </w:r>
      <w:r w:rsidR="009B44A8" w:rsidRPr="0053093D">
        <w:rPr>
          <w:rFonts w:asciiTheme="minorHAnsi" w:hAnsiTheme="minorHAnsi" w:cstheme="minorHAnsi"/>
          <w:snapToGrid w:val="0"/>
          <w:sz w:val="22"/>
          <w:szCs w:val="22"/>
        </w:rPr>
        <w:t>%</w:t>
      </w:r>
    </w:p>
    <w:p w:rsidR="008819F1" w:rsidRPr="008819F1" w:rsidRDefault="008819F1">
      <w:pPr>
        <w:tabs>
          <w:tab w:val="left" w:pos="900"/>
        </w:tabs>
        <w:ind w:left="900" w:hanging="900"/>
        <w:rPr>
          <w:rFonts w:asciiTheme="minorHAnsi" w:hAnsiTheme="minorHAnsi" w:cstheme="minorHAnsi"/>
          <w:spacing w:val="-3"/>
          <w:sz w:val="22"/>
          <w:szCs w:val="22"/>
        </w:rPr>
      </w:pPr>
    </w:p>
    <w:p w:rsidR="00EF44E4" w:rsidRPr="008819F1" w:rsidRDefault="00EF44E4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3 </w:t>
      </w:r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INSPECTION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Examine the areas and conditions for the installation of concrete curbs, walks, and paving, if there are conditions detrimental to the proper and timely </w:t>
      </w:r>
      <w:r w:rsidR="00F85DEA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completion;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notify the A/E in writing immediately.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Do not proceed with work until unsatisfactory conditions are corrected.</w:t>
      </w:r>
    </w:p>
    <w:p w:rsidR="00EF44E4" w:rsidRPr="008819F1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SURFACE PREPARATION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Remove loose material from the compacted subgrade surface immediately before placing concrete.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Proof-roll prepared subgrade surface to check for unstable areas and need for additional compaction.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begin paving work until such conditions correct and ready to receive paving (95%, modified proctor).</w:t>
      </w:r>
    </w:p>
    <w:p w:rsidR="00EF44E4" w:rsidRPr="008819F1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FORM CONSTRUCTION</w:t>
      </w:r>
    </w:p>
    <w:p w:rsidR="00EF44E4" w:rsidRPr="008819F1" w:rsidRDefault="00F85DEA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Set forms to the required grades and lines, rigidly braced and secured.  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Install sufficient quantity of forms to allow continuous progress of work and so that forms can remain in place at least 24 hours after concrete placement.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Check completed formwork for grade and alignment to the following tolerances: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Top of forms not more than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perscript"/>
        </w:rPr>
        <w:t>1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/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bscript"/>
        </w:rPr>
        <w:t>8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" in 10' deviation in alignment</w:t>
      </w:r>
      <w:r w:rsid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Vertical face on longitudina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l axis, not more than ¼" in 10'</w:t>
      </w:r>
      <w:r w:rsid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Clean forms after each use and coat with form release agent as often as required to ensure separation from concrete without damage.</w:t>
      </w:r>
    </w:p>
    <w:p w:rsidR="00AD7603" w:rsidRDefault="00AD7603" w:rsidP="00AD7603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REINFORCEMENT</w:t>
      </w:r>
    </w:p>
    <w:p w:rsidR="00AD7603" w:rsidRPr="0053093D" w:rsidRDefault="00AD7603" w:rsidP="00AD7603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Use </w:t>
      </w:r>
      <w:proofErr w:type="spell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fibermesh</w:t>
      </w:r>
      <w:proofErr w:type="spell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concrete 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for sidewalks and courtyards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unless otherwise noted, following the requirements of Section 03 24 00 "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FIBROUS CONCRETE REINFORCING". </w:t>
      </w:r>
    </w:p>
    <w:p w:rsidR="00AD7603" w:rsidRPr="0053093D" w:rsidRDefault="00AD7603" w:rsidP="00AD7603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roadway pavement may be unreinforced aside from construction joints. See below.</w:t>
      </w:r>
    </w:p>
    <w:p w:rsidR="00EF44E4" w:rsidRPr="0053093D" w:rsidRDefault="00933219" w:rsidP="00933219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Construction Joint Reinforcement</w:t>
      </w:r>
    </w:p>
    <w:p w:rsidR="005F744A" w:rsidRPr="0053093D" w:rsidRDefault="005F744A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 construction joints for bus driveways, service yards, and service yard driveways.</w:t>
      </w:r>
    </w:p>
    <w:p w:rsidR="005F744A" w:rsidRPr="0053093D" w:rsidRDefault="009216C3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Construction joints will have a formed or slipped face.</w:t>
      </w:r>
    </w:p>
    <w:p w:rsidR="009216C3" w:rsidRPr="0053093D" w:rsidRDefault="00BD7365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 c</w:t>
      </w:r>
      <w:r w:rsidR="009216C3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onstru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ction joints </w:t>
      </w:r>
      <w:r w:rsidR="009216C3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with rebar,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round dowels, square dowels, or plate dowels.</w:t>
      </w:r>
    </w:p>
    <w:p w:rsidR="00BD7365" w:rsidRPr="0053093D" w:rsidRDefault="00BD7365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Separate one side of the construction joint reinforcement from the concrete to allow for horizontal movement. Firmly embed the other side of the reinforcement in the concrete.</w:t>
      </w:r>
    </w:p>
    <w:p w:rsidR="00BD7365" w:rsidRPr="0053093D" w:rsidRDefault="00BD7365" w:rsidP="00AD7603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The engineer’s drawings will show how to create the separation between reinforcement and concrete.</w:t>
      </w:r>
    </w:p>
    <w:p w:rsidR="00EF44E4" w:rsidRPr="0053093D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PLACEMENT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General:  Comply with the requirements of Sections for mixing and placing concrete, and as specified.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place concrete until subgrade and forms are checked and Architect approves for line and grade.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Moisten subgrade if require to provide a uniform dampened condition at the time concrete is placed.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place concrete around manholes or other structures until they are at required finish elevation and alignment.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Place concrete using methods, which prevent segregation of mix.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Consolidate concrete along face of forms and adjacent to transverse joints with an internal vibrator.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Keep vibrator away from joint assemblies,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reinforcement,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or side forms.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Use only square-faced shovels for hand spreading and consolidation.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Consolidate with care to prevent dislocation of reinforcing,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dowels,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joint devices.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Deposit and spread concrete in continuous operation between transverse joints, as far as possible.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If interrupted for more than ½- hour, place a construction joint.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Curbs and Gutters: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Contractor, with the Architect's approval, may use an automatic machine for curb and gutter placement.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If machine placement is used, submit revise mix design and laboratory test results, which meet or exceed minimums specified.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Machine placement must produce curbs and gutters to required cross-section, lines, grades, finish, and jointing as specified for formed concrete.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If results are not acceptable, remove and replace with formed concrete as specified.</w:t>
      </w:r>
    </w:p>
    <w:p w:rsidR="00EF44E4" w:rsidRPr="0053093D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Do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not extrude curbs on bituminous paving.</w:t>
      </w:r>
    </w:p>
    <w:p w:rsidR="00EF44E4" w:rsidRPr="0053093D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JOINTS</w:t>
      </w:r>
    </w:p>
    <w:p w:rsidR="00933219" w:rsidRPr="0053093D" w:rsidRDefault="00933219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The engineer’s drawings will show details for all types of joints.</w:t>
      </w:r>
    </w:p>
    <w:p w:rsidR="003B655C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General:  Construct expansion, weakened-plane (contraction), and construction joints true-to-line with face perpendicular to surface of the concrete, unless otherwise indicated.</w:t>
      </w:r>
    </w:p>
    <w:p w:rsidR="00EF44E4" w:rsidRPr="0053093D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 transverse joints at right angles to the centerline, (distance equal to width) unless otherwise indicated.</w:t>
      </w:r>
    </w:p>
    <w:p w:rsidR="003B655C" w:rsidRPr="0053093D" w:rsidRDefault="00C57A7D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Control (weakened-plane or c</w:t>
      </w:r>
      <w:r w:rsidR="00EF44E4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ontraction) Joints:  Provide weakened-plane (contraction) joints, sectioning concrete into areas as shown on the drawings or every ten linear feet for curbs.</w:t>
      </w:r>
    </w:p>
    <w:p w:rsidR="006200A2" w:rsidRPr="0053093D" w:rsidRDefault="00C57A7D" w:rsidP="006200A2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Control joint spacing (in feet) shall not exceed 2 times the concrete pavement thickness (in inches).</w:t>
      </w:r>
    </w:p>
    <w:p w:rsidR="00C57A7D" w:rsidRPr="0053093D" w:rsidRDefault="00C57A7D" w:rsidP="00C57A7D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Example: 4” thick conc. pavement, maximum control joint spacing is 8 feet (2 x 4 = 8).</w:t>
      </w:r>
    </w:p>
    <w:p w:rsidR="00C57A7D" w:rsidRPr="0053093D" w:rsidRDefault="00C57A7D" w:rsidP="00C57A7D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 sidewalk control joints at six feet on center.</w:t>
      </w:r>
    </w:p>
    <w:p w:rsidR="00EF44E4" w:rsidRPr="0053093D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 </w:t>
      </w:r>
      <w:r w:rsidR="00C57A7D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control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joints for a depth equal to at least ¼ </w:t>
      </w:r>
      <w:r w:rsidR="003B655C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of the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thickness.</w:t>
      </w:r>
    </w:p>
    <w:p w:rsidR="003B655C" w:rsidRPr="0053093D" w:rsidRDefault="00EF44E4" w:rsidP="006200A2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Sawed Joints:  Form </w:t>
      </w:r>
      <w:r w:rsidR="00C57A7D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control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joints using powered saws equipped with shatterproof abrasive or diamond-rimmed blades.</w:t>
      </w:r>
    </w:p>
    <w:p w:rsidR="00EF44E4" w:rsidRPr="0053093D" w:rsidRDefault="00EF44E4" w:rsidP="006200A2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Cut joints into hardened concrete as soon as </w:t>
      </w:r>
      <w:r w:rsidR="00AB58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the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surface will not be torn, abraded or otherwise damaged by </w:t>
      </w:r>
      <w:r w:rsidR="00AB58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the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cutting action</w:t>
      </w:r>
      <w:r w:rsidR="003B655C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, but no later than 48 hours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Construction Joints:  Place construction joints at end of all pours and locations where </w:t>
      </w:r>
      <w:r w:rsidR="003B655C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concrete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placement operations stop for a period of more than ½- hour, except where such pours terminate at expansion joints.</w:t>
      </w:r>
    </w:p>
    <w:p w:rsidR="00EF44E4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 joints as shown or, if not shown, use standard metal key-way section forms.</w:t>
      </w:r>
    </w:p>
    <w:p w:rsidR="00EF44E4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Expansion Joints:  Provide pre-molded joint filler for expansion joints abutting concrete curbs, catch basins, manholes, inlets, structures, walks, buildings and other fixed objects, and changes in direction, and as shown on plans.</w:t>
      </w:r>
    </w:p>
    <w:p w:rsidR="00EF44E4" w:rsidRPr="0053093D" w:rsidRDefault="00EF44E4" w:rsidP="00C57A7D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Extend joint fillers full-width and depth of joint, and not less than ½" or more than 1", and 1" below finished surface for joint sealer.</w:t>
      </w:r>
    </w:p>
    <w:p w:rsidR="00EF44E4" w:rsidRPr="0053093D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FINISHING</w:t>
      </w:r>
    </w:p>
    <w:p w:rsidR="003B655C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After striking-off and consolidating concrete, smooth surface by </w:t>
      </w:r>
      <w:proofErr w:type="spellStart"/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screeding</w:t>
      </w:r>
      <w:proofErr w:type="spellEnd"/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floating.</w:t>
      </w:r>
    </w:p>
    <w:p w:rsidR="003B655C" w:rsidRPr="0053093D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Use hand methods only where mechanical floating is not possible.</w:t>
      </w:r>
    </w:p>
    <w:p w:rsidR="00EF44E4" w:rsidRPr="0053093D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Adjust floating to compact surface and produce a uniform texture.</w:t>
      </w:r>
    </w:p>
    <w:p w:rsidR="003B655C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After floating, test surface for trueness with a ten-foot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straight edge.</w:t>
      </w:r>
    </w:p>
    <w:p w:rsidR="00EF44E4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Distribute concrete as required to remove surface irregularities, and re-float repaired areas to provide a continuous smooth finish.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Work edges of slabs, gutters, back top edge of curb, and formed joints with an edging tool, and round to ½" radius, unless otherwise indic</w:t>
      </w:r>
      <w:r w:rsidR="000E1867">
        <w:rPr>
          <w:rFonts w:asciiTheme="minorHAnsi" w:hAnsiTheme="minorHAnsi" w:cstheme="minorHAnsi"/>
          <w:snapToGrid w:val="0"/>
          <w:spacing w:val="-3"/>
          <w:sz w:val="22"/>
          <w:szCs w:val="22"/>
        </w:rPr>
        <w:t>a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ted.  Eliminate any tool marks on concrete surface.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After completion of floating and when excess moisture or surface sheen has disappeared, complete surface finishing, as follows:</w:t>
      </w:r>
    </w:p>
    <w:p w:rsidR="009B44A8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Broom finish by drawing fine-hair broom across concrete surface perpendicular to line of traffic.</w:t>
      </w:r>
    </w:p>
    <w:p w:rsidR="00EF44E4" w:rsidRPr="008819F1" w:rsidRDefault="00EF44E4" w:rsidP="009B44A8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Repeat operation if required to provide a fine line texture acceptable to Architect.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Do not remove forms for 24 hours after 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placing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concrete.</w:t>
      </w:r>
    </w:p>
    <w:p w:rsidR="00FE414F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After form removal, clean ends of joints and point-up any minor honeycombed areas.</w:t>
      </w:r>
    </w:p>
    <w:p w:rsidR="00EF44E4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Remove and replace areas or section with major defects, as directed by Architect.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CURING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Protect and cure finished concrete paving, complying with applicable requirements of Division 3 Concrete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ing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moist-curing methods for initial curing whenever possible.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REPAIRS AND PROTECTIONS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 or replace broken or defective concrete, as directed by Architect.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Drill test cores when directed by Architect, when necessary to determine magnitude of cracks or defective areas.</w:t>
      </w:r>
    </w:p>
    <w:p w:rsidR="00EF44E4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Fill drilled core holes in satisfactory pavement areas with </w:t>
      </w:r>
      <w:proofErr w:type="spell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portland</w:t>
      </w:r>
      <w:proofErr w:type="spell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cement concrete bonded to pavement with suitable bonding agent.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Protect concrete from damage until acceptance of work.</w:t>
      </w:r>
    </w:p>
    <w:p w:rsidR="00FE414F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Exclude traffic from pavement for at least 14 days after placement.</w:t>
      </w:r>
    </w:p>
    <w:p w:rsidR="00EF44E4" w:rsidRPr="008819F1" w:rsidRDefault="00FE414F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Once 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construction traffic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resumes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, maintain pavement as clean as possible by removing surface stains and spillage of materials as they occur.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Sweep concrete pavement as wash free of stains, discolorations,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dirt,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other foreign material just prior to final inspection.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Repair/Replace existing sidewalks adjacent to property and on property if broken.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THICKNESS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Sidewalks shall be 4" thick (6"at driveways) on 4" compact</w:t>
      </w:r>
      <w:r w:rsidR="006200A2">
        <w:rPr>
          <w:rFonts w:asciiTheme="minorHAnsi" w:hAnsiTheme="minorHAnsi" w:cstheme="minorHAnsi"/>
          <w:snapToGrid w:val="0"/>
          <w:spacing w:val="-3"/>
          <w:sz w:val="22"/>
          <w:szCs w:val="22"/>
        </w:rPr>
        <w:t>ed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subgrade minimum 6' wide, with </w:t>
      </w:r>
      <w:r w:rsidR="00FC45D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3000-psi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fiber mesh reinforcement.</w:t>
      </w:r>
    </w:p>
    <w:p w:rsidR="00EF44E4" w:rsidRPr="0053093D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Slopes between 1:12 and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1:20 indicate accessible ramps and shall comply with the requirements of FBC-</w:t>
      </w:r>
      <w:r w:rsidR="00D96B3E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Accessibility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Cross slopes on sidewalks shall be a maximum of </w:t>
      </w:r>
      <w:smartTag w:uri="urn:schemas-microsoft-com:office:smarttags" w:element="time">
        <w:smartTagPr>
          <w:attr w:name="Hour" w:val="13"/>
          <w:attr w:name="Minute" w:val="50"/>
        </w:smartTagPr>
        <w:r w:rsidRPr="0053093D">
          <w:rPr>
            <w:rFonts w:asciiTheme="minorHAnsi" w:hAnsiTheme="minorHAnsi" w:cstheme="minorHAnsi"/>
            <w:snapToGrid w:val="0"/>
            <w:spacing w:val="-3"/>
            <w:sz w:val="22"/>
            <w:szCs w:val="22"/>
          </w:rPr>
          <w:t>1:50</w:t>
        </w:r>
      </w:smartTag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Extend curbs/sidewalks a minimum 24" from covered walkway columns.</w:t>
      </w:r>
    </w:p>
    <w:p w:rsidR="00EF44E4" w:rsidRPr="0053093D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Provide raised sidewalks or curbs to separate students from vehicle traffic.</w:t>
      </w:r>
    </w:p>
    <w:p w:rsidR="00FE414F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Pavement for vehicle traffic area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s shall be a minimum 6" thick 35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00</w:t>
      </w:r>
      <w:r w:rsidRPr="0053093D">
        <w:rPr>
          <w:rFonts w:asciiTheme="minorHAnsi" w:hAnsiTheme="minorHAnsi"/>
          <w:spacing w:val="-3"/>
          <w:sz w:val="22"/>
        </w:rPr>
        <w:t xml:space="preserve">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psi concrete on 6" 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compacted (98% AASHTO T180, min.)</w:t>
      </w:r>
      <w:r w:rsidRPr="0053093D">
        <w:rPr>
          <w:rFonts w:asciiTheme="minorHAnsi" w:hAnsiTheme="minorHAnsi"/>
          <w:spacing w:val="-3"/>
          <w:sz w:val="22"/>
        </w:rPr>
        <w:t xml:space="preserve">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base.</w:t>
      </w:r>
    </w:p>
    <w:p w:rsidR="00EF44E4" w:rsidRPr="0053093D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Slope concrete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  <w:vertAlign w:val="superscript"/>
        </w:rPr>
        <w:t>1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/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  <w:vertAlign w:val="subscript"/>
        </w:rPr>
        <w:t>8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" per foot.</w:t>
      </w:r>
    </w:p>
    <w:p w:rsidR="00CA50F9" w:rsidRPr="0053093D" w:rsidRDefault="00CA50F9" w:rsidP="00CA50F9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CURB RAMPS AND PASSENGER LOADING ZONES</w:t>
      </w:r>
    </w:p>
    <w:p w:rsidR="00AB5827" w:rsidRPr="0053093D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Provide accessible 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curb 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ramps meeting the requirements of FBC-</w:t>
      </w:r>
      <w:r w:rsidR="00D96B3E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Accessibility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the District</w:t>
      </w:r>
      <w:r w:rsidR="00AB58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AB5827" w:rsidRPr="0053093D" w:rsidRDefault="00AB5827" w:rsidP="00AB5827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Flush curbs and bollards are not allowed as replacements for passenger loading zones or curb ramps, unless reviewed and approved as part of a construction document submission.</w:t>
      </w:r>
    </w:p>
    <w:p w:rsidR="00EF44E4" w:rsidRPr="0053093D" w:rsidRDefault="00AB5827" w:rsidP="00AB5827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Provide curb ramps</w:t>
      </w:r>
      <w:r w:rsidR="00EF44E4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at the following location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s</w:t>
      </w:r>
      <w:r w:rsidR="00EF44E4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All crosswalks </w:t>
      </w:r>
      <w:r w:rsidR="009B44A8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(including perimeter sidewalks)</w:t>
      </w:r>
    </w:p>
    <w:p w:rsidR="00EF44E4" w:rsidRPr="0053093D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Bus drop-off area, one per 100 linear feet</w:t>
      </w:r>
      <w:r w:rsidR="009B44A8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of drop-off area (minimum two)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Parent drop-off area, two places, and one shall meet the requirements of a </w:t>
      </w:r>
      <w:r w:rsidR="00C45127" w:rsidRPr="0053093D">
        <w:rPr>
          <w:rFonts w:asciiTheme="minorHAnsi" w:hAnsiTheme="minorHAnsi"/>
          <w:spacing w:val="-3"/>
          <w:sz w:val="22"/>
        </w:rPr>
        <w:t>passenger-loading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zone per 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District Criteria</w:t>
      </w: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Accessible parking </w:t>
      </w:r>
      <w:r w:rsidR="00F85DEA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areas</w:t>
      </w:r>
      <w:r w:rsidR="009B44A8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main entrance</w:t>
      </w:r>
      <w:r w:rsidR="00AB58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s</w:t>
      </w:r>
      <w:r w:rsidR="00C45127" w:rsidRPr="0053093D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53093D" w:rsidRDefault="00EF44E4">
      <w:pPr>
        <w:pStyle w:val="BodyTextIndent2"/>
        <w:tabs>
          <w:tab w:val="clear" w:pos="630"/>
          <w:tab w:val="left" w:pos="0"/>
        </w:tabs>
        <w:ind w:left="0"/>
        <w:rPr>
          <w:rFonts w:asciiTheme="minorHAnsi" w:hAnsiTheme="minorHAnsi" w:cstheme="minorHAnsi"/>
          <w:szCs w:val="22"/>
        </w:rPr>
      </w:pPr>
    </w:p>
    <w:p w:rsidR="00EF44E4" w:rsidRPr="008819F1" w:rsidRDefault="00EF44E4">
      <w:pPr>
        <w:pStyle w:val="BodyTextIndent2"/>
        <w:tabs>
          <w:tab w:val="clear" w:pos="630"/>
          <w:tab w:val="left" w:pos="0"/>
        </w:tabs>
        <w:ind w:left="0"/>
        <w:jc w:val="center"/>
        <w:rPr>
          <w:rFonts w:asciiTheme="minorHAnsi" w:hAnsiTheme="minorHAnsi" w:cstheme="minorHAnsi"/>
          <w:szCs w:val="22"/>
        </w:rPr>
      </w:pPr>
      <w:r w:rsidRPr="008819F1">
        <w:rPr>
          <w:rFonts w:asciiTheme="minorHAnsi" w:hAnsiTheme="minorHAnsi" w:cstheme="minorHAnsi"/>
          <w:szCs w:val="22"/>
        </w:rPr>
        <w:t>END OF SECTION</w:t>
      </w:r>
    </w:p>
    <w:sectPr w:rsidR="00EF44E4" w:rsidRPr="008819F1" w:rsidSect="008819F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F0" w:rsidRDefault="00252EF0">
      <w:r>
        <w:separator/>
      </w:r>
    </w:p>
  </w:endnote>
  <w:endnote w:type="continuationSeparator" w:id="0">
    <w:p w:rsidR="00252EF0" w:rsidRDefault="00252EF0">
      <w:r>
        <w:continuationSeparator/>
      </w:r>
    </w:p>
  </w:endnote>
  <w:endnote w:type="continuationNotice" w:id="1">
    <w:p w:rsidR="005F744A" w:rsidRDefault="005F7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E4" w:rsidRPr="008819F1" w:rsidRDefault="00EF44E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819F1">
      <w:rPr>
        <w:rFonts w:asciiTheme="minorHAnsi" w:hAnsiTheme="minorHAnsi" w:cstheme="minorHAnsi"/>
        <w:spacing w:val="-3"/>
        <w:sz w:val="22"/>
      </w:rPr>
      <w:tab/>
    </w:r>
    <w:r w:rsidR="00FD469A" w:rsidRPr="008819F1">
      <w:rPr>
        <w:rFonts w:asciiTheme="minorHAnsi" w:hAnsiTheme="minorHAnsi" w:cstheme="minorHAnsi"/>
        <w:spacing w:val="-3"/>
        <w:sz w:val="22"/>
      </w:rPr>
      <w:t>32 13 13</w:t>
    </w:r>
    <w:r w:rsidR="00FC59DF" w:rsidRPr="008819F1">
      <w:rPr>
        <w:rFonts w:asciiTheme="minorHAnsi" w:hAnsiTheme="minorHAnsi" w:cstheme="minorHAnsi"/>
        <w:spacing w:val="-3"/>
        <w:sz w:val="22"/>
      </w:rPr>
      <w:t xml:space="preserve"> </w:t>
    </w:r>
    <w:r w:rsidRPr="008819F1">
      <w:rPr>
        <w:rFonts w:asciiTheme="minorHAnsi" w:hAnsiTheme="minorHAnsi" w:cstheme="minorHAnsi"/>
        <w:spacing w:val="-3"/>
        <w:sz w:val="22"/>
      </w:rPr>
      <w:t>-</w:t>
    </w:r>
    <w:r w:rsidR="00FC59DF" w:rsidRPr="008819F1">
      <w:rPr>
        <w:rFonts w:asciiTheme="minorHAnsi" w:hAnsiTheme="minorHAnsi" w:cstheme="minorHAnsi"/>
        <w:spacing w:val="-3"/>
        <w:sz w:val="22"/>
      </w:rPr>
      <w:t xml:space="preserve"> </w:t>
    </w:r>
    <w:r w:rsidR="00407B08" w:rsidRPr="008819F1">
      <w:rPr>
        <w:rFonts w:asciiTheme="minorHAnsi" w:hAnsiTheme="minorHAnsi" w:cstheme="minorHAnsi"/>
        <w:spacing w:val="-3"/>
        <w:sz w:val="22"/>
      </w:rPr>
      <w:fldChar w:fldCharType="begin"/>
    </w:r>
    <w:r w:rsidRPr="008819F1">
      <w:rPr>
        <w:rFonts w:asciiTheme="minorHAnsi" w:hAnsiTheme="minorHAnsi" w:cstheme="minorHAnsi"/>
        <w:spacing w:val="-3"/>
        <w:sz w:val="22"/>
      </w:rPr>
      <w:instrText>page \* arabic</w:instrText>
    </w:r>
    <w:r w:rsidR="00407B08" w:rsidRPr="008819F1">
      <w:rPr>
        <w:rFonts w:asciiTheme="minorHAnsi" w:hAnsiTheme="minorHAnsi" w:cstheme="minorHAnsi"/>
        <w:spacing w:val="-3"/>
        <w:sz w:val="22"/>
      </w:rPr>
      <w:fldChar w:fldCharType="separate"/>
    </w:r>
    <w:r w:rsidR="0053093D">
      <w:rPr>
        <w:rFonts w:asciiTheme="minorHAnsi" w:hAnsiTheme="minorHAnsi" w:cstheme="minorHAnsi"/>
        <w:noProof/>
        <w:spacing w:val="-3"/>
        <w:sz w:val="22"/>
      </w:rPr>
      <w:t>4</w:t>
    </w:r>
    <w:r w:rsidR="00407B08" w:rsidRPr="008819F1">
      <w:rPr>
        <w:rFonts w:asciiTheme="minorHAnsi" w:hAnsiTheme="minorHAnsi" w:cstheme="minorHAnsi"/>
        <w:spacing w:val="-3"/>
        <w:sz w:val="22"/>
      </w:rPr>
      <w:fldChar w:fldCharType="end"/>
    </w:r>
    <w:r w:rsidRPr="008819F1">
      <w:rPr>
        <w:rFonts w:asciiTheme="minorHAnsi" w:hAnsiTheme="minorHAnsi" w:cstheme="minorHAnsi"/>
        <w:spacing w:val="-3"/>
        <w:sz w:val="22"/>
      </w:rPr>
      <w:t xml:space="preserve"> of </w: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begin"/>
    </w:r>
    <w:r w:rsidRPr="008819F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separate"/>
    </w:r>
    <w:r w:rsidR="0053093D">
      <w:rPr>
        <w:rStyle w:val="PageNumber"/>
        <w:rFonts w:asciiTheme="minorHAnsi" w:hAnsiTheme="minorHAnsi" w:cstheme="minorHAnsi"/>
        <w:noProof/>
        <w:sz w:val="22"/>
      </w:rPr>
      <w:t>4</w: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end"/>
    </w:r>
    <w:r w:rsidRPr="008819F1">
      <w:rPr>
        <w:rFonts w:asciiTheme="minorHAnsi" w:hAnsiTheme="minorHAnsi" w:cstheme="minorHAnsi"/>
        <w:spacing w:val="-3"/>
        <w:sz w:val="22"/>
      </w:rPr>
      <w:tab/>
      <w:t>Concrete Paving</w:t>
    </w:r>
  </w:p>
  <w:p w:rsidR="00EF44E4" w:rsidRPr="0053093D" w:rsidRDefault="00EF44E4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pacing w:val="-3"/>
        <w:sz w:val="22"/>
      </w:rPr>
    </w:pPr>
    <w:r w:rsidRPr="008819F1">
      <w:rPr>
        <w:rFonts w:asciiTheme="minorHAnsi" w:hAnsiTheme="minorHAnsi" w:cstheme="minorHAnsi"/>
        <w:spacing w:val="-3"/>
        <w:sz w:val="22"/>
      </w:rPr>
      <w:tab/>
    </w:r>
    <w:r w:rsidRPr="008819F1">
      <w:rPr>
        <w:rFonts w:asciiTheme="minorHAnsi" w:hAnsiTheme="minorHAnsi" w:cstheme="minorHAnsi"/>
        <w:spacing w:val="-3"/>
        <w:sz w:val="22"/>
      </w:rPr>
      <w:tab/>
    </w:r>
    <w:r w:rsidR="008819F1">
      <w:rPr>
        <w:rFonts w:asciiTheme="minorHAnsi" w:hAnsiTheme="minorHAnsi" w:cstheme="minorHAnsi"/>
        <w:spacing w:val="-3"/>
        <w:sz w:val="22"/>
      </w:rPr>
      <w:t>DMS</w:t>
    </w:r>
    <w:r w:rsidRPr="008819F1">
      <w:rPr>
        <w:rFonts w:asciiTheme="minorHAnsi" w:hAnsiTheme="minorHAnsi" w:cstheme="minorHAnsi"/>
        <w:spacing w:val="-3"/>
        <w:sz w:val="22"/>
      </w:rPr>
      <w:t xml:space="preserve"> </w:t>
    </w:r>
    <w:r w:rsidR="008819F1">
      <w:rPr>
        <w:rFonts w:asciiTheme="minorHAnsi" w:hAnsiTheme="minorHAnsi" w:cstheme="minorHAnsi"/>
        <w:spacing w:val="-3"/>
        <w:sz w:val="22"/>
      </w:rPr>
      <w:t>202</w:t>
    </w:r>
    <w:r w:rsidR="007E7D12">
      <w:rPr>
        <w:rFonts w:asciiTheme="minorHAnsi" w:hAnsiTheme="minorHAnsi" w:cstheme="minorHAnsi"/>
        <w:spacing w:val="-3"/>
        <w:sz w:val="22"/>
      </w:rPr>
      <w:t>3</w:t>
    </w:r>
    <w:r w:rsidR="00D96B3E" w:rsidRPr="008819F1">
      <w:rPr>
        <w:rFonts w:asciiTheme="minorHAnsi" w:hAnsiTheme="minorHAnsi" w:cstheme="minorHAnsi"/>
        <w:spacing w:val="-3"/>
        <w:sz w:val="22"/>
      </w:rPr>
      <w:t xml:space="preserve"> </w:t>
    </w:r>
    <w:r w:rsidRPr="008819F1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F0" w:rsidRDefault="00252EF0">
      <w:r>
        <w:separator/>
      </w:r>
    </w:p>
  </w:footnote>
  <w:footnote w:type="continuationSeparator" w:id="0">
    <w:p w:rsidR="00252EF0" w:rsidRDefault="00252EF0">
      <w:r>
        <w:continuationSeparator/>
      </w:r>
    </w:p>
  </w:footnote>
  <w:footnote w:type="continuationNotice" w:id="1">
    <w:p w:rsidR="005F744A" w:rsidRDefault="005F7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819F1">
          <w:rPr>
            <w:rFonts w:asciiTheme="minorHAnsi" w:hAnsiTheme="minorHAnsi" w:cstheme="minorHAnsi"/>
            <w:sz w:val="22"/>
          </w:rPr>
          <w:t>Palm Beach</w:t>
        </w:r>
      </w:smartTag>
      <w:r w:rsidRPr="008819F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819F1">
          <w:rPr>
            <w:rFonts w:asciiTheme="minorHAnsi" w:hAnsiTheme="minorHAnsi" w:cstheme="minorHAnsi"/>
            <w:sz w:val="22"/>
          </w:rPr>
          <w:t>County</w:t>
        </w:r>
      </w:smartTag>
    </w:smartTag>
  </w:p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Project Name: </w:t>
    </w:r>
  </w:p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SDPBC Project No.: </w:t>
    </w:r>
  </w:p>
  <w:p w:rsidR="00EF44E4" w:rsidRDefault="00EF44E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8D8"/>
    <w:multiLevelType w:val="hybridMultilevel"/>
    <w:tmpl w:val="E64C7AC2"/>
    <w:lvl w:ilvl="0" w:tplc="625CF5C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E9444C0">
      <w:start w:val="2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234952"/>
    <w:multiLevelType w:val="hybridMultilevel"/>
    <w:tmpl w:val="07B2A2A6"/>
    <w:lvl w:ilvl="0" w:tplc="8B3633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0E4A"/>
    <w:multiLevelType w:val="hybridMultilevel"/>
    <w:tmpl w:val="86F85D28"/>
    <w:lvl w:ilvl="0" w:tplc="59C8E4B4">
      <w:start w:val="2"/>
      <w:numFmt w:val="upp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32657"/>
    <w:multiLevelType w:val="hybridMultilevel"/>
    <w:tmpl w:val="0FEE7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879D6"/>
    <w:multiLevelType w:val="hybridMultilevel"/>
    <w:tmpl w:val="0FC43474"/>
    <w:lvl w:ilvl="0" w:tplc="89F888F2">
      <w:start w:val="1"/>
      <w:numFmt w:val="upperLetter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A23129"/>
    <w:multiLevelType w:val="hybridMultilevel"/>
    <w:tmpl w:val="7C52C6BE"/>
    <w:lvl w:ilvl="0" w:tplc="E7D2F74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59945FD"/>
    <w:multiLevelType w:val="hybridMultilevel"/>
    <w:tmpl w:val="18D4F116"/>
    <w:lvl w:ilvl="0" w:tplc="83D878A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ADD37CC"/>
    <w:multiLevelType w:val="multilevel"/>
    <w:tmpl w:val="7FF452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CD30878"/>
    <w:multiLevelType w:val="hybridMultilevel"/>
    <w:tmpl w:val="6F00B588"/>
    <w:lvl w:ilvl="0" w:tplc="809EBF5A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AB3D7E"/>
    <w:multiLevelType w:val="hybridMultilevel"/>
    <w:tmpl w:val="BC7C73BA"/>
    <w:lvl w:ilvl="0" w:tplc="19F8907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B23AC0"/>
    <w:multiLevelType w:val="hybridMultilevel"/>
    <w:tmpl w:val="74A201D6"/>
    <w:lvl w:ilvl="0" w:tplc="8C2E400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C4739F"/>
    <w:multiLevelType w:val="hybridMultilevel"/>
    <w:tmpl w:val="C49E7BB4"/>
    <w:lvl w:ilvl="0" w:tplc="811A4BB4">
      <w:start w:val="1"/>
      <w:numFmt w:val="upperLetter"/>
      <w:lvlText w:val="%1.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0D660D4"/>
    <w:multiLevelType w:val="multilevel"/>
    <w:tmpl w:val="659EB46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3" w15:restartNumberingAfterBreak="0">
    <w:nsid w:val="215B5488"/>
    <w:multiLevelType w:val="multilevel"/>
    <w:tmpl w:val="BB22A40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22BC2F3D"/>
    <w:multiLevelType w:val="hybridMultilevel"/>
    <w:tmpl w:val="FF6EB6DE"/>
    <w:lvl w:ilvl="0" w:tplc="D37E2EA6">
      <w:start w:val="1"/>
      <w:numFmt w:val="upperLetter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8608D3"/>
    <w:multiLevelType w:val="hybridMultilevel"/>
    <w:tmpl w:val="1AE4E0EE"/>
    <w:lvl w:ilvl="0" w:tplc="E6A4AAF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76168E6"/>
    <w:multiLevelType w:val="hybridMultilevel"/>
    <w:tmpl w:val="CBAADCB2"/>
    <w:lvl w:ilvl="0" w:tplc="8CC6082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8BE45C6"/>
    <w:multiLevelType w:val="multilevel"/>
    <w:tmpl w:val="697AD2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Theme="minorHAnsi" w:hAnsiTheme="minorHAnsi" w:cstheme="minorHAnsi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2B9B03FD"/>
    <w:multiLevelType w:val="multilevel"/>
    <w:tmpl w:val="B412A7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2CB72836"/>
    <w:multiLevelType w:val="multilevel"/>
    <w:tmpl w:val="2FE48D1A"/>
    <w:lvl w:ilvl="0">
      <w:start w:val="4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0" w15:restartNumberingAfterBreak="0">
    <w:nsid w:val="373F1C04"/>
    <w:multiLevelType w:val="hybridMultilevel"/>
    <w:tmpl w:val="57E44BE4"/>
    <w:lvl w:ilvl="0" w:tplc="D3FE6F4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77F48CA"/>
    <w:multiLevelType w:val="hybridMultilevel"/>
    <w:tmpl w:val="9566EDE0"/>
    <w:lvl w:ilvl="0" w:tplc="46D49C7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9C86F4D"/>
    <w:multiLevelType w:val="multilevel"/>
    <w:tmpl w:val="3ED6EC4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46A44916"/>
    <w:multiLevelType w:val="hybridMultilevel"/>
    <w:tmpl w:val="F9CA689E"/>
    <w:lvl w:ilvl="0" w:tplc="0E32E55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B511FBF"/>
    <w:multiLevelType w:val="hybridMultilevel"/>
    <w:tmpl w:val="249C0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B4A54"/>
    <w:multiLevelType w:val="hybridMultilevel"/>
    <w:tmpl w:val="2C52B89E"/>
    <w:lvl w:ilvl="0" w:tplc="147A109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DD2176B"/>
    <w:multiLevelType w:val="hybridMultilevel"/>
    <w:tmpl w:val="40021540"/>
    <w:lvl w:ilvl="0" w:tplc="DA7694E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8E6925E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F087149"/>
    <w:multiLevelType w:val="hybridMultilevel"/>
    <w:tmpl w:val="CA18A706"/>
    <w:lvl w:ilvl="0" w:tplc="185CE188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 w15:restartNumberingAfterBreak="0">
    <w:nsid w:val="62EA6F7C"/>
    <w:multiLevelType w:val="hybridMultilevel"/>
    <w:tmpl w:val="E0407FFE"/>
    <w:lvl w:ilvl="0" w:tplc="EE1E796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45C737E"/>
    <w:multiLevelType w:val="hybridMultilevel"/>
    <w:tmpl w:val="46022D6C"/>
    <w:lvl w:ilvl="0" w:tplc="A0963C30">
      <w:start w:val="1"/>
      <w:numFmt w:val="upperLetter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55831A6"/>
    <w:multiLevelType w:val="hybridMultilevel"/>
    <w:tmpl w:val="CC985BD8"/>
    <w:lvl w:ilvl="0" w:tplc="B22A8EEE">
      <w:start w:val="2"/>
      <w:numFmt w:val="upperLetter"/>
      <w:lvlText w:val="%1."/>
      <w:lvlJc w:val="left"/>
      <w:pPr>
        <w:tabs>
          <w:tab w:val="num" w:pos="1680"/>
        </w:tabs>
        <w:ind w:left="16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1" w15:restartNumberingAfterBreak="0">
    <w:nsid w:val="65D74320"/>
    <w:multiLevelType w:val="hybridMultilevel"/>
    <w:tmpl w:val="9CE694EC"/>
    <w:lvl w:ilvl="0" w:tplc="1E8EAF5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6702845"/>
    <w:multiLevelType w:val="hybridMultilevel"/>
    <w:tmpl w:val="FEE06A3A"/>
    <w:lvl w:ilvl="0" w:tplc="AE7071E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8F01243"/>
    <w:multiLevelType w:val="multilevel"/>
    <w:tmpl w:val="7F2A1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4" w15:restartNumberingAfterBreak="0">
    <w:nsid w:val="6A9F3241"/>
    <w:multiLevelType w:val="hybridMultilevel"/>
    <w:tmpl w:val="EA86CB6E"/>
    <w:lvl w:ilvl="0" w:tplc="2F32063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D1A40B0"/>
    <w:multiLevelType w:val="hybridMultilevel"/>
    <w:tmpl w:val="BAEA28AE"/>
    <w:lvl w:ilvl="0" w:tplc="855CA29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ED415B6"/>
    <w:multiLevelType w:val="multilevel"/>
    <w:tmpl w:val="5978C48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37" w15:restartNumberingAfterBreak="0">
    <w:nsid w:val="6F3935A2"/>
    <w:multiLevelType w:val="hybridMultilevel"/>
    <w:tmpl w:val="D55003C8"/>
    <w:lvl w:ilvl="0" w:tplc="64569C8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2102D98"/>
    <w:multiLevelType w:val="hybridMultilevel"/>
    <w:tmpl w:val="C28C1678"/>
    <w:lvl w:ilvl="0" w:tplc="A28C81FA">
      <w:start w:val="1"/>
      <w:numFmt w:val="upperLetter"/>
      <w:lvlText w:val="%1."/>
      <w:lvlJc w:val="left"/>
      <w:pPr>
        <w:tabs>
          <w:tab w:val="num" w:pos="1920"/>
        </w:tabs>
        <w:ind w:left="192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9" w15:restartNumberingAfterBreak="0">
    <w:nsid w:val="770427E5"/>
    <w:multiLevelType w:val="multilevel"/>
    <w:tmpl w:val="8E5288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7205E12"/>
    <w:multiLevelType w:val="hybridMultilevel"/>
    <w:tmpl w:val="F0E8AC74"/>
    <w:lvl w:ilvl="0" w:tplc="04A45FA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34696A"/>
    <w:multiLevelType w:val="hybridMultilevel"/>
    <w:tmpl w:val="58504AC6"/>
    <w:lvl w:ilvl="0" w:tplc="6264ED90">
      <w:start w:val="1"/>
      <w:numFmt w:val="upperLetter"/>
      <w:lvlText w:val="%1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AF55B64"/>
    <w:multiLevelType w:val="hybridMultilevel"/>
    <w:tmpl w:val="03647C7E"/>
    <w:lvl w:ilvl="0" w:tplc="AFA27D5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B000C9A"/>
    <w:multiLevelType w:val="hybridMultilevel"/>
    <w:tmpl w:val="51661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C53AF"/>
    <w:multiLevelType w:val="hybridMultilevel"/>
    <w:tmpl w:val="4942D14E"/>
    <w:lvl w:ilvl="0" w:tplc="A490CF4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27"/>
  </w:num>
  <w:num w:numId="4">
    <w:abstractNumId w:val="1"/>
  </w:num>
  <w:num w:numId="5">
    <w:abstractNumId w:val="12"/>
  </w:num>
  <w:num w:numId="6">
    <w:abstractNumId w:val="10"/>
  </w:num>
  <w:num w:numId="7">
    <w:abstractNumId w:val="34"/>
  </w:num>
  <w:num w:numId="8">
    <w:abstractNumId w:val="26"/>
  </w:num>
  <w:num w:numId="9">
    <w:abstractNumId w:val="6"/>
  </w:num>
  <w:num w:numId="10">
    <w:abstractNumId w:val="21"/>
  </w:num>
  <w:num w:numId="11">
    <w:abstractNumId w:val="25"/>
  </w:num>
  <w:num w:numId="12">
    <w:abstractNumId w:val="0"/>
  </w:num>
  <w:num w:numId="13">
    <w:abstractNumId w:val="31"/>
  </w:num>
  <w:num w:numId="14">
    <w:abstractNumId w:val="28"/>
  </w:num>
  <w:num w:numId="15">
    <w:abstractNumId w:val="32"/>
  </w:num>
  <w:num w:numId="16">
    <w:abstractNumId w:val="23"/>
  </w:num>
  <w:num w:numId="17">
    <w:abstractNumId w:val="37"/>
  </w:num>
  <w:num w:numId="18">
    <w:abstractNumId w:val="30"/>
  </w:num>
  <w:num w:numId="19">
    <w:abstractNumId w:val="2"/>
  </w:num>
  <w:num w:numId="20">
    <w:abstractNumId w:val="14"/>
  </w:num>
  <w:num w:numId="21">
    <w:abstractNumId w:val="4"/>
  </w:num>
  <w:num w:numId="22">
    <w:abstractNumId w:val="41"/>
  </w:num>
  <w:num w:numId="23">
    <w:abstractNumId w:val="36"/>
  </w:num>
  <w:num w:numId="24">
    <w:abstractNumId w:val="29"/>
  </w:num>
  <w:num w:numId="25">
    <w:abstractNumId w:val="39"/>
  </w:num>
  <w:num w:numId="26">
    <w:abstractNumId w:val="38"/>
  </w:num>
  <w:num w:numId="27">
    <w:abstractNumId w:val="11"/>
  </w:num>
  <w:num w:numId="28">
    <w:abstractNumId w:val="9"/>
  </w:num>
  <w:num w:numId="29">
    <w:abstractNumId w:val="44"/>
  </w:num>
  <w:num w:numId="30">
    <w:abstractNumId w:val="5"/>
  </w:num>
  <w:num w:numId="31">
    <w:abstractNumId w:val="42"/>
  </w:num>
  <w:num w:numId="32">
    <w:abstractNumId w:val="16"/>
  </w:num>
  <w:num w:numId="33">
    <w:abstractNumId w:val="15"/>
  </w:num>
  <w:num w:numId="34">
    <w:abstractNumId w:val="35"/>
  </w:num>
  <w:num w:numId="35">
    <w:abstractNumId w:val="40"/>
  </w:num>
  <w:num w:numId="36">
    <w:abstractNumId w:val="20"/>
  </w:num>
  <w:num w:numId="37">
    <w:abstractNumId w:val="18"/>
  </w:num>
  <w:num w:numId="38">
    <w:abstractNumId w:val="13"/>
  </w:num>
  <w:num w:numId="39">
    <w:abstractNumId w:val="22"/>
  </w:num>
  <w:num w:numId="40">
    <w:abstractNumId w:val="17"/>
  </w:num>
  <w:num w:numId="41">
    <w:abstractNumId w:val="3"/>
  </w:num>
  <w:num w:numId="42">
    <w:abstractNumId w:val="24"/>
  </w:num>
  <w:num w:numId="43">
    <w:abstractNumId w:val="43"/>
  </w:num>
  <w:num w:numId="44">
    <w:abstractNumId w:val="1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AD"/>
    <w:rsid w:val="0000558B"/>
    <w:rsid w:val="000D22CE"/>
    <w:rsid w:val="000E1867"/>
    <w:rsid w:val="000E6BC6"/>
    <w:rsid w:val="00124E6D"/>
    <w:rsid w:val="0013195D"/>
    <w:rsid w:val="001B2586"/>
    <w:rsid w:val="001C5996"/>
    <w:rsid w:val="00252EF0"/>
    <w:rsid w:val="002F5AEF"/>
    <w:rsid w:val="003B655C"/>
    <w:rsid w:val="003C1B2C"/>
    <w:rsid w:val="00407B08"/>
    <w:rsid w:val="00434619"/>
    <w:rsid w:val="004B13D9"/>
    <w:rsid w:val="004F30CF"/>
    <w:rsid w:val="0053093D"/>
    <w:rsid w:val="005C4AF6"/>
    <w:rsid w:val="005F744A"/>
    <w:rsid w:val="006200A2"/>
    <w:rsid w:val="007E7D12"/>
    <w:rsid w:val="00852B6C"/>
    <w:rsid w:val="008819F1"/>
    <w:rsid w:val="008F2C60"/>
    <w:rsid w:val="009216C3"/>
    <w:rsid w:val="00933219"/>
    <w:rsid w:val="009525E8"/>
    <w:rsid w:val="009B44A8"/>
    <w:rsid w:val="00A14C34"/>
    <w:rsid w:val="00A936D0"/>
    <w:rsid w:val="00AB5827"/>
    <w:rsid w:val="00AD7603"/>
    <w:rsid w:val="00AE0B7C"/>
    <w:rsid w:val="00BB72AD"/>
    <w:rsid w:val="00BC6BDA"/>
    <w:rsid w:val="00BD7365"/>
    <w:rsid w:val="00C45127"/>
    <w:rsid w:val="00C57A7D"/>
    <w:rsid w:val="00CA50F9"/>
    <w:rsid w:val="00D001C5"/>
    <w:rsid w:val="00D34443"/>
    <w:rsid w:val="00D93A3B"/>
    <w:rsid w:val="00D96B3E"/>
    <w:rsid w:val="00DA5BB1"/>
    <w:rsid w:val="00E2354B"/>
    <w:rsid w:val="00E71865"/>
    <w:rsid w:val="00E96E69"/>
    <w:rsid w:val="00EF44E4"/>
    <w:rsid w:val="00F85DEA"/>
    <w:rsid w:val="00F94317"/>
    <w:rsid w:val="00FC45D8"/>
    <w:rsid w:val="00FC59DF"/>
    <w:rsid w:val="00FD469A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20481"/>
    <o:shapelayout v:ext="edit">
      <o:idmap v:ext="edit" data="1"/>
    </o:shapelayout>
  </w:shapeDefaults>
  <w:decimalSymbol w:val="."/>
  <w:listSeparator w:val=","/>
  <w15:docId w15:val="{3ABF3453-75E9-4A28-B76F-50EA3F3D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7B0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B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B08"/>
  </w:style>
  <w:style w:type="paragraph" w:styleId="BodyTextIndent">
    <w:name w:val="Body Text Indent"/>
    <w:basedOn w:val="Normal"/>
    <w:rsid w:val="00407B08"/>
    <w:pPr>
      <w:tabs>
        <w:tab w:val="left" w:pos="1800"/>
      </w:tabs>
      <w:ind w:left="1890" w:hanging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407B08"/>
    <w:pPr>
      <w:tabs>
        <w:tab w:val="left" w:pos="630"/>
      </w:tabs>
      <w:ind w:left="1440"/>
    </w:pPr>
    <w:rPr>
      <w:rFonts w:ascii="Times New Roman" w:hAnsi="Times New Roman"/>
      <w:sz w:val="22"/>
    </w:rPr>
  </w:style>
  <w:style w:type="character" w:styleId="LineNumber">
    <w:name w:val="line number"/>
    <w:basedOn w:val="DefaultParagraphFont"/>
    <w:rsid w:val="00407B08"/>
  </w:style>
  <w:style w:type="paragraph" w:styleId="BalloonText">
    <w:name w:val="Balloon Text"/>
    <w:basedOn w:val="Normal"/>
    <w:semiHidden/>
    <w:rsid w:val="00BB72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61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1683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02300</vt:lpstr>
    </vt:vector>
  </TitlesOfParts>
  <Company>SDPBC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PAVING</dc:title>
  <dc:subject/>
  <dc:creator>Construction</dc:creator>
  <cp:keywords/>
  <dc:description/>
  <cp:lastModifiedBy>Terry Summerell</cp:lastModifiedBy>
  <cp:revision>15</cp:revision>
  <cp:lastPrinted>2003-08-04T18:53:00Z</cp:lastPrinted>
  <dcterms:created xsi:type="dcterms:W3CDTF">2021-04-05T18:55:00Z</dcterms:created>
  <dcterms:modified xsi:type="dcterms:W3CDTF">2023-03-15T18:27:00Z</dcterms:modified>
</cp:coreProperties>
</file>