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B9" w:rsidRPr="00DA7CA1" w:rsidRDefault="00DE3AB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D72F8" w:rsidRPr="00DA7CA1">
        <w:rPr>
          <w:rFonts w:asciiTheme="minorHAnsi" w:hAnsiTheme="minorHAnsi" w:cstheme="minorHAnsi"/>
          <w:b/>
          <w:spacing w:val="-3"/>
          <w:sz w:val="22"/>
        </w:rPr>
        <w:t>26 28 16</w:t>
      </w:r>
    </w:p>
    <w:p w:rsidR="00DE3AB9" w:rsidRPr="00DA7CA1" w:rsidRDefault="00DE3AB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DA7CA1">
        <w:rPr>
          <w:rFonts w:asciiTheme="minorHAnsi" w:hAnsiTheme="minorHAnsi" w:cstheme="minorHAnsi"/>
          <w:b/>
          <w:spacing w:val="-3"/>
          <w:sz w:val="22"/>
        </w:rPr>
        <w:t xml:space="preserve">ENCLOSED </w:t>
      </w:r>
      <w:r w:rsidR="008D72F8" w:rsidRPr="00DA7CA1">
        <w:rPr>
          <w:rFonts w:asciiTheme="minorHAnsi" w:hAnsiTheme="minorHAnsi" w:cstheme="minorHAnsi"/>
          <w:b/>
          <w:spacing w:val="-3"/>
          <w:sz w:val="22"/>
        </w:rPr>
        <w:t xml:space="preserve">SWITCHES and </w:t>
      </w:r>
      <w:r w:rsidRPr="00DA7CA1">
        <w:rPr>
          <w:rFonts w:asciiTheme="minorHAnsi" w:hAnsiTheme="minorHAnsi" w:cstheme="minorHAnsi"/>
          <w:b/>
          <w:spacing w:val="-3"/>
          <w:sz w:val="22"/>
        </w:rPr>
        <w:t>CIRCUIT BREAKERS</w:t>
      </w:r>
    </w:p>
    <w:bookmarkEnd w:id="0"/>
    <w:p w:rsidR="00DE3AB9" w:rsidRPr="00DA7CA1" w:rsidRDefault="00DE3AB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3AB9" w:rsidRPr="00DA7CA1" w:rsidRDefault="00DE3AB9" w:rsidP="00BC52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>1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ab/>
      </w:r>
      <w:r w:rsidRPr="00DA7CA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DE3AB9" w:rsidRPr="00DA7CA1" w:rsidRDefault="00DE3AB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SECTION INCLUDES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Enclosed molded case circuit breakers</w:t>
      </w:r>
    </w:p>
    <w:p w:rsidR="00DE3AB9" w:rsidRPr="00DA7CA1" w:rsidRDefault="00DE3AB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REFERENCES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FS W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>C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Case, Branch Circuit and Service</w:t>
      </w:r>
    </w:p>
    <w:p w:rsidR="00DE3AB9" w:rsidRPr="00DA7CA1" w:rsidRDefault="006604B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UL 489</w:t>
      </w:r>
      <w:r w:rsidR="00DE3AB9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DE3AB9" w:rsidRPr="00DA7CA1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DA7CA1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DE3AB9" w:rsidRPr="00DA7CA1" w:rsidRDefault="00DE3AB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SUBMITTALS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>30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0</w:t>
      </w:r>
      <w:r w:rsidRPr="00DA7CA1">
        <w:rPr>
          <w:rFonts w:asciiTheme="minorHAnsi" w:hAnsiTheme="minorHAnsi" w:cstheme="minorHAnsi"/>
          <w:spacing w:val="-3"/>
          <w:sz w:val="22"/>
        </w:rPr>
        <w:t>0.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Include circuit breaker and current limiter ratings, trip current and let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>through current curves, outline dimensions, and terminal lug sizes.</w:t>
      </w:r>
    </w:p>
    <w:p w:rsidR="00BC52F7" w:rsidRPr="00DA7CA1" w:rsidRDefault="00BC52F7" w:rsidP="00BC52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COMMISSIONING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Refer to Section 01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7</w:t>
      </w:r>
      <w:r w:rsidRPr="00DA7CA1">
        <w:rPr>
          <w:rFonts w:asciiTheme="minorHAnsi" w:hAnsiTheme="minorHAnsi" w:cstheme="minorHAnsi"/>
          <w:spacing w:val="-3"/>
          <w:sz w:val="22"/>
        </w:rPr>
        <w:t>7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Refer to Section 01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91 00</w:t>
      </w:r>
      <w:r w:rsidR="00466083" w:rsidRPr="00DA7CA1">
        <w:rPr>
          <w:rFonts w:asciiTheme="minorHAnsi" w:hAnsiTheme="minorHAnsi" w:cstheme="minorHAnsi"/>
          <w:spacing w:val="-3"/>
          <w:sz w:val="22"/>
        </w:rPr>
        <w:t xml:space="preserve"> -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BC52F7" w:rsidRPr="00DA7CA1" w:rsidRDefault="00BC52F7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DE3AB9" w:rsidRPr="00DA7CA1" w:rsidRDefault="00DE3AB9" w:rsidP="00BC52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>2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ab/>
      </w:r>
      <w:r w:rsidRPr="00DA7CA1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MANUFACTURERS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Square D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General Electric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Cutler Hammer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Siemens/ITE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MOLDED CASE CIRCUIT BREAKER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Circuit Breaker: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RATINGS</w:t>
      </w:r>
    </w:p>
    <w:p w:rsidR="00DE3AB9" w:rsidRPr="00DA7CA1" w:rsidRDefault="006604B2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UL 489</w:t>
      </w:r>
      <w:r w:rsidR="00DE3AB9" w:rsidRPr="00DA7CA1">
        <w:rPr>
          <w:rFonts w:asciiTheme="minorHAnsi" w:hAnsiTheme="minorHAnsi" w:cstheme="minorHAnsi"/>
          <w:spacing w:val="-3"/>
          <w:sz w:val="22"/>
        </w:rPr>
        <w:t>; as scheduled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TERMINAL LUGS</w:t>
      </w:r>
    </w:p>
    <w:p w:rsidR="00DE3AB9" w:rsidRPr="00DA7CA1" w:rsidRDefault="009661C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Provide and install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="00DE3AB9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>a</w:t>
      </w:r>
      <w:r w:rsidR="00DE3AB9" w:rsidRPr="00DA7CA1">
        <w:rPr>
          <w:rFonts w:asciiTheme="minorHAnsi" w:hAnsiTheme="minorHAnsi" w:cstheme="minorHAnsi"/>
          <w:spacing w:val="-3"/>
          <w:sz w:val="22"/>
        </w:rPr>
        <w:t>s scheduled and suitable for copper.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CURRENT LIMITERS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Current Limiter:</w:t>
      </w:r>
      <w:r w:rsidR="009661C9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9661C9" w:rsidRPr="00DA7CA1">
        <w:rPr>
          <w:rFonts w:asciiTheme="minorHAnsi" w:hAnsiTheme="minorHAnsi" w:cstheme="minorHAnsi"/>
          <w:spacing w:val="-3"/>
          <w:sz w:val="22"/>
        </w:rPr>
        <w:t>Use devices d</w:t>
      </w:r>
      <w:r w:rsidRPr="00DA7CA1">
        <w:rPr>
          <w:rFonts w:asciiTheme="minorHAnsi" w:hAnsiTheme="minorHAnsi" w:cstheme="minorHAnsi"/>
          <w:spacing w:val="-3"/>
          <w:sz w:val="22"/>
        </w:rPr>
        <w:t>esigned for application with molded case circuit breaker.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Coordinate limiter size with trip rating of circuit breaker to prevent nuisance tripping and to achieve interrupting current rating specified for circuit breaker.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Provide interlocks to trip circuit breaker and prevent closing </w:t>
      </w:r>
      <w:r w:rsidR="009661C9" w:rsidRPr="00DA7CA1">
        <w:rPr>
          <w:rFonts w:asciiTheme="minorHAnsi" w:hAnsiTheme="minorHAnsi" w:cstheme="minorHAnsi"/>
          <w:spacing w:val="-3"/>
          <w:sz w:val="22"/>
        </w:rPr>
        <w:t xml:space="preserve">the 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circuit breaker when limiter compartment </w:t>
      </w:r>
      <w:proofErr w:type="gramStart"/>
      <w:r w:rsidRPr="00DA7CA1">
        <w:rPr>
          <w:rFonts w:asciiTheme="minorHAnsi" w:hAnsiTheme="minorHAnsi" w:cstheme="minorHAnsi"/>
          <w:spacing w:val="-3"/>
          <w:sz w:val="22"/>
        </w:rPr>
        <w:t>cover</w:t>
      </w:r>
      <w:proofErr w:type="gramEnd"/>
      <w:r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9661C9" w:rsidRPr="00DA7CA1">
        <w:rPr>
          <w:rFonts w:asciiTheme="minorHAnsi" w:hAnsiTheme="minorHAnsi" w:cstheme="minorHAnsi"/>
          <w:spacing w:val="-3"/>
          <w:sz w:val="22"/>
        </w:rPr>
        <w:t>off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or when one or more limiter is not in place or has operated.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ENCLOSURE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Enclosure: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9661C9" w:rsidRPr="00DA7CA1">
        <w:rPr>
          <w:rFonts w:asciiTheme="minorHAnsi" w:hAnsiTheme="minorHAnsi" w:cstheme="minorHAnsi"/>
          <w:spacing w:val="-3"/>
          <w:sz w:val="22"/>
        </w:rPr>
        <w:t>t</w:t>
      </w:r>
      <w:r w:rsidRPr="00DA7CA1">
        <w:rPr>
          <w:rFonts w:asciiTheme="minorHAnsi" w:hAnsiTheme="minorHAnsi" w:cstheme="minorHAnsi"/>
          <w:spacing w:val="-3"/>
          <w:sz w:val="22"/>
        </w:rPr>
        <w:t>ype as required to meet conditions of installation unless indicated on the Drawings.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Fabricate enclosure from steel.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Finish using manufacturer's standard enamel color.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lastRenderedPageBreak/>
        <w:t>ACCESSORIES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Provide accessories as scheduled, to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Shunt Trip Device: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Under voltage Trip Device: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Auxiliary Switch: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Alarm Switch: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Electrical Operator: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Handle Lock: Include provisions for padlocking.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Provide mechanical trip device.</w:t>
      </w:r>
    </w:p>
    <w:p w:rsidR="00DE3AB9" w:rsidRPr="00DA7CA1" w:rsidRDefault="00DE3AB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3AB9" w:rsidRPr="00DA7CA1" w:rsidRDefault="00DE3AB9" w:rsidP="00BC52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>3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ab/>
      </w:r>
      <w:r w:rsidRPr="00DA7CA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EXAMINATION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that surfaces are ready to receive work.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field measurements are as shown on Drawings.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that required utilities are available, in proper location, and ready for use.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Beginning of installation means installer accepts conditions.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INSTALLATION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Install enclosed circuit breakers where shown on Drawings, in accordance with manufacturer's instructions.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ADJUSTING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Adjust work under provisions of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01 75 00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Adjust trip settings so that circuit breakers coordinate with other overcurrent protective devices in circuit.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Adjust trip settings to provide adequate protection from overcurrent and fault currents.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Perform field inspection and testing under provisions of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01 40 00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Inspect and test each circuit breaker to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Inspect visually and perform several mechanical ON</w:t>
      </w:r>
      <w:r w:rsidR="009661C9" w:rsidRPr="00DA7CA1">
        <w:rPr>
          <w:rFonts w:asciiTheme="minorHAnsi" w:hAnsiTheme="minorHAnsi" w:cstheme="minorHAnsi"/>
          <w:spacing w:val="-3"/>
          <w:sz w:val="22"/>
        </w:rPr>
        <w:t>-</w:t>
      </w:r>
      <w:r w:rsidRPr="00DA7CA1">
        <w:rPr>
          <w:rFonts w:asciiTheme="minorHAnsi" w:hAnsiTheme="minorHAnsi" w:cstheme="minorHAnsi"/>
          <w:spacing w:val="-3"/>
          <w:sz w:val="22"/>
        </w:rPr>
        <w:t>OFF operations on each circuit breaker.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circuit continuity on each pole in closed position.</w:t>
      </w:r>
    </w:p>
    <w:p w:rsidR="00BC52F7" w:rsidRPr="00DA7CA1" w:rsidRDefault="00BC52F7" w:rsidP="00BC52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01 91 00</w:t>
      </w:r>
      <w:r w:rsidRPr="00DA7CA1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Perform the functional performance testing of Enclosed Circuit Breakers as part of the Electrical System Functional Performance testing.</w:t>
      </w:r>
    </w:p>
    <w:p w:rsidR="00BC52F7" w:rsidRPr="00DA7CA1" w:rsidRDefault="00BC52F7" w:rsidP="00BC52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01 91 00</w:t>
      </w:r>
      <w:r w:rsidRPr="00DA7CA1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Provide demonstration and training for all types of enclosed circuit breakers installed in this project.</w:t>
      </w:r>
    </w:p>
    <w:p w:rsidR="00DE3AB9" w:rsidRPr="00DA7CA1" w:rsidRDefault="00DE3AB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3AB9" w:rsidRPr="00DA7CA1" w:rsidRDefault="00DE3AB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END OF SECTION</w:t>
      </w:r>
    </w:p>
    <w:sectPr w:rsidR="00DE3AB9" w:rsidRPr="00DA7CA1" w:rsidSect="0041675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E9" w:rsidRDefault="00DA72E9">
      <w:r>
        <w:separator/>
      </w:r>
    </w:p>
  </w:endnote>
  <w:endnote w:type="continuationSeparator" w:id="0">
    <w:p w:rsidR="00DA72E9" w:rsidRDefault="00D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790" w:rsidRPr="00DA7CA1" w:rsidRDefault="00E75790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ab/>
    </w:r>
    <w:r w:rsidRPr="00DA7CA1">
      <w:rPr>
        <w:rFonts w:asciiTheme="minorHAnsi" w:hAnsiTheme="minorHAnsi" w:cstheme="minorHAnsi"/>
        <w:spacing w:val="-3"/>
        <w:sz w:val="22"/>
      </w:rPr>
      <w:t>26 28 16</w:t>
    </w:r>
    <w:r w:rsidR="00466083" w:rsidRPr="00DA7CA1">
      <w:rPr>
        <w:rFonts w:asciiTheme="minorHAnsi" w:hAnsiTheme="minorHAnsi" w:cstheme="minorHAnsi"/>
        <w:spacing w:val="-3"/>
        <w:sz w:val="22"/>
      </w:rPr>
      <w:t xml:space="preserve"> </w:t>
    </w:r>
    <w:r w:rsidRPr="00DA7CA1">
      <w:rPr>
        <w:rFonts w:asciiTheme="minorHAnsi" w:hAnsiTheme="minorHAnsi" w:cstheme="minorHAnsi"/>
        <w:sz w:val="22"/>
      </w:rPr>
      <w:t>-</w:t>
    </w:r>
    <w:r w:rsidR="00466083" w:rsidRPr="00DA7CA1">
      <w:rPr>
        <w:rFonts w:asciiTheme="minorHAnsi" w:hAnsiTheme="minorHAnsi" w:cstheme="minorHAnsi"/>
        <w:sz w:val="22"/>
      </w:rPr>
      <w:t xml:space="preserve"> 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begin"/>
    </w:r>
    <w:r w:rsidRPr="00DA7CA1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separate"/>
    </w:r>
    <w:r w:rsidR="006D6D68">
      <w:rPr>
        <w:rStyle w:val="PageNumber"/>
        <w:rFonts w:asciiTheme="minorHAnsi" w:hAnsiTheme="minorHAnsi" w:cstheme="minorHAnsi"/>
        <w:noProof/>
        <w:sz w:val="22"/>
      </w:rPr>
      <w:t>2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end"/>
    </w:r>
    <w:r w:rsidRPr="00DA7CA1">
      <w:rPr>
        <w:rStyle w:val="PageNumber"/>
        <w:rFonts w:asciiTheme="minorHAnsi" w:hAnsiTheme="minorHAnsi" w:cstheme="minorHAnsi"/>
        <w:sz w:val="22"/>
      </w:rPr>
      <w:t xml:space="preserve"> of 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begin"/>
    </w:r>
    <w:r w:rsidRPr="00DA7CA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separate"/>
    </w:r>
    <w:r w:rsidR="006D6D68">
      <w:rPr>
        <w:rStyle w:val="PageNumber"/>
        <w:rFonts w:asciiTheme="minorHAnsi" w:hAnsiTheme="minorHAnsi" w:cstheme="minorHAnsi"/>
        <w:noProof/>
        <w:sz w:val="22"/>
      </w:rPr>
      <w:t>3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end"/>
    </w:r>
    <w:r w:rsidRPr="00DA7CA1">
      <w:rPr>
        <w:rStyle w:val="PageNumber"/>
        <w:rFonts w:asciiTheme="minorHAnsi" w:hAnsiTheme="minorHAnsi" w:cstheme="minorHAnsi"/>
        <w:sz w:val="22"/>
      </w:rPr>
      <w:tab/>
      <w:t>Enclosed Switches and Circuit Breakers</w:t>
    </w:r>
  </w:p>
  <w:p w:rsidR="00E75790" w:rsidRPr="00DA7CA1" w:rsidRDefault="00E75790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</w:rPr>
    </w:pPr>
    <w:r w:rsidRPr="00DA7CA1">
      <w:rPr>
        <w:rStyle w:val="PageNumber"/>
        <w:rFonts w:asciiTheme="minorHAnsi" w:hAnsiTheme="minorHAnsi" w:cstheme="minorHAnsi"/>
        <w:sz w:val="22"/>
      </w:rPr>
      <w:tab/>
    </w:r>
    <w:r w:rsidRPr="00DA7CA1">
      <w:rPr>
        <w:rStyle w:val="PageNumber"/>
        <w:rFonts w:asciiTheme="minorHAnsi" w:hAnsiTheme="minorHAnsi" w:cstheme="minorHAnsi"/>
        <w:sz w:val="22"/>
      </w:rPr>
      <w:tab/>
    </w:r>
    <w:r w:rsidR="00DA7CA1">
      <w:rPr>
        <w:rStyle w:val="PageNumber"/>
        <w:rFonts w:asciiTheme="minorHAnsi" w:hAnsiTheme="minorHAnsi" w:cstheme="minorHAnsi"/>
        <w:sz w:val="22"/>
      </w:rPr>
      <w:t>DMS 202</w:t>
    </w:r>
    <w:r w:rsidR="00DF5352">
      <w:rPr>
        <w:rStyle w:val="PageNumber"/>
        <w:rFonts w:asciiTheme="minorHAnsi" w:hAnsiTheme="minorHAnsi" w:cstheme="minorHAnsi"/>
        <w:sz w:val="22"/>
      </w:rPr>
      <w:t>3</w:t>
    </w:r>
    <w:r w:rsidR="006604B2" w:rsidRPr="00DA7CA1">
      <w:rPr>
        <w:rStyle w:val="PageNumber"/>
        <w:rFonts w:asciiTheme="minorHAnsi" w:hAnsiTheme="minorHAnsi" w:cstheme="minorHAnsi"/>
        <w:sz w:val="22"/>
      </w:rPr>
      <w:t xml:space="preserve"> </w:t>
    </w:r>
    <w:r w:rsidRPr="00DA7CA1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E9" w:rsidRDefault="00DA72E9">
      <w:r>
        <w:separator/>
      </w:r>
    </w:p>
  </w:footnote>
  <w:footnote w:type="continuationSeparator" w:id="0">
    <w:p w:rsidR="00DA72E9" w:rsidRDefault="00DA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790" w:rsidRPr="00DA7CA1" w:rsidRDefault="00E75790">
    <w:pPr>
      <w:pStyle w:val="Header"/>
      <w:rPr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A7CA1">
          <w:rPr>
            <w:rFonts w:asciiTheme="minorHAnsi" w:hAnsiTheme="minorHAnsi" w:cstheme="minorHAnsi"/>
            <w:sz w:val="22"/>
          </w:rPr>
          <w:t>Palm Beach</w:t>
        </w:r>
      </w:smartTag>
      <w:r w:rsidRPr="00DA7CA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DA7CA1">
          <w:rPr>
            <w:rFonts w:asciiTheme="minorHAnsi" w:hAnsiTheme="minorHAnsi" w:cstheme="minorHAnsi"/>
            <w:sz w:val="22"/>
          </w:rPr>
          <w:t>County</w:t>
        </w:r>
      </w:smartTag>
    </w:smartTag>
  </w:p>
  <w:p w:rsidR="00E75790" w:rsidRPr="00DA7CA1" w:rsidRDefault="00E75790">
    <w:pPr>
      <w:pStyle w:val="Header"/>
      <w:rPr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 xml:space="preserve">Project Name:  </w:t>
    </w:r>
  </w:p>
  <w:p w:rsidR="00E75790" w:rsidRPr="00DA7CA1" w:rsidRDefault="00E75790">
    <w:pPr>
      <w:pStyle w:val="Header"/>
      <w:rPr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 xml:space="preserve">SDPBC Project No.: </w:t>
    </w:r>
  </w:p>
  <w:p w:rsidR="00E75790" w:rsidRDefault="00E75790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22AF"/>
    <w:multiLevelType w:val="multilevel"/>
    <w:tmpl w:val="611600A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8A81598"/>
    <w:multiLevelType w:val="multilevel"/>
    <w:tmpl w:val="33468C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20109A5"/>
    <w:multiLevelType w:val="multilevel"/>
    <w:tmpl w:val="9910A85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467"/>
    <w:rsid w:val="0017494A"/>
    <w:rsid w:val="00240467"/>
    <w:rsid w:val="0041675A"/>
    <w:rsid w:val="00466083"/>
    <w:rsid w:val="004E2B63"/>
    <w:rsid w:val="004F5CDB"/>
    <w:rsid w:val="006604B2"/>
    <w:rsid w:val="006D6D68"/>
    <w:rsid w:val="007B0E8A"/>
    <w:rsid w:val="008C4E20"/>
    <w:rsid w:val="008D72F8"/>
    <w:rsid w:val="009661C9"/>
    <w:rsid w:val="009F5172"/>
    <w:rsid w:val="00BC52F7"/>
    <w:rsid w:val="00C9522B"/>
    <w:rsid w:val="00D93753"/>
    <w:rsid w:val="00DA72E9"/>
    <w:rsid w:val="00DA7CA1"/>
    <w:rsid w:val="00DE3AB9"/>
    <w:rsid w:val="00DF5352"/>
    <w:rsid w:val="00E75790"/>
    <w:rsid w:val="00F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D5C2EEB-DAAE-42F9-9F6B-3620327F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75A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1675A"/>
  </w:style>
  <w:style w:type="paragraph" w:styleId="Header">
    <w:name w:val="header"/>
    <w:basedOn w:val="Normal"/>
    <w:rsid w:val="00416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7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75A"/>
  </w:style>
  <w:style w:type="paragraph" w:styleId="BodyTextIndent">
    <w:name w:val="Body Text Indent"/>
    <w:basedOn w:val="Normal"/>
    <w:rsid w:val="0041675A"/>
    <w:pPr>
      <w:widowControl/>
      <w:tabs>
        <w:tab w:val="left" w:pos="-1080"/>
        <w:tab w:val="left" w:pos="-720"/>
        <w:tab w:val="left" w:pos="0"/>
        <w:tab w:val="left" w:pos="360"/>
        <w:tab w:val="left" w:pos="990"/>
        <w:tab w:val="left" w:pos="2880"/>
      </w:tabs>
      <w:ind w:left="99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C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28 16</vt:lpstr>
    </vt:vector>
  </TitlesOfParts>
  <Company>SDPBC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SWITCHES and CIRCUIT BREAKERS</dc:title>
  <dc:subject/>
  <dc:creator>SDPBC</dc:creator>
  <cp:keywords/>
  <cp:lastModifiedBy>Terry Summerell</cp:lastModifiedBy>
  <cp:revision>7</cp:revision>
  <dcterms:created xsi:type="dcterms:W3CDTF">2013-10-30T18:03:00Z</dcterms:created>
  <dcterms:modified xsi:type="dcterms:W3CDTF">2023-03-15T17:49:00Z</dcterms:modified>
</cp:coreProperties>
</file>