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16A" w:rsidRPr="00670F55" w:rsidRDefault="004A216A">
      <w:pPr>
        <w:widowControl/>
        <w:jc w:val="center"/>
        <w:rPr>
          <w:rFonts w:asciiTheme="minorHAnsi" w:hAnsiTheme="minorHAnsi" w:cstheme="minorHAnsi"/>
          <w:b/>
          <w:spacing w:val="-3"/>
          <w:sz w:val="22"/>
        </w:rPr>
      </w:pPr>
      <w:r w:rsidRPr="00670F55">
        <w:rPr>
          <w:rFonts w:asciiTheme="minorHAnsi" w:hAnsiTheme="minorHAnsi" w:cstheme="minorHAnsi"/>
          <w:b/>
          <w:spacing w:val="-3"/>
          <w:sz w:val="22"/>
        </w:rPr>
        <w:t xml:space="preserve">SECTION </w:t>
      </w:r>
      <w:r w:rsidR="005D5EDC" w:rsidRPr="00670F55">
        <w:rPr>
          <w:rFonts w:asciiTheme="minorHAnsi" w:hAnsiTheme="minorHAnsi" w:cstheme="minorHAnsi"/>
          <w:b/>
          <w:spacing w:val="-3"/>
          <w:sz w:val="22"/>
        </w:rPr>
        <w:t>26 08 00</w:t>
      </w:r>
    </w:p>
    <w:p w:rsidR="004A216A" w:rsidRPr="00670F55" w:rsidRDefault="004A216A">
      <w:pPr>
        <w:widowControl/>
        <w:jc w:val="center"/>
        <w:rPr>
          <w:rFonts w:asciiTheme="minorHAnsi" w:hAnsiTheme="minorHAnsi" w:cstheme="minorHAnsi"/>
          <w:b/>
          <w:spacing w:val="-3"/>
          <w:sz w:val="22"/>
        </w:rPr>
      </w:pPr>
      <w:bookmarkStart w:id="0" w:name="_GoBack"/>
      <w:r w:rsidRPr="00670F55">
        <w:rPr>
          <w:rFonts w:asciiTheme="minorHAnsi" w:hAnsiTheme="minorHAnsi" w:cstheme="minorHAnsi"/>
          <w:b/>
          <w:spacing w:val="-3"/>
          <w:sz w:val="22"/>
        </w:rPr>
        <w:t>WORK INCLUDED</w:t>
      </w:r>
    </w:p>
    <w:bookmarkEnd w:id="0"/>
    <w:p w:rsidR="004A216A" w:rsidRPr="00670F55" w:rsidRDefault="004A216A">
      <w:pPr>
        <w:widowControl/>
        <w:rPr>
          <w:rFonts w:asciiTheme="minorHAnsi" w:hAnsiTheme="minorHAnsi" w:cstheme="minorHAnsi"/>
          <w:spacing w:val="-3"/>
          <w:sz w:val="22"/>
        </w:rPr>
      </w:pPr>
    </w:p>
    <w:p w:rsidR="004A216A" w:rsidRPr="00670F55" w:rsidRDefault="004A216A" w:rsidP="007A6132">
      <w:pPr>
        <w:widowControl/>
        <w:tabs>
          <w:tab w:val="left" w:pos="900"/>
        </w:tabs>
        <w:rPr>
          <w:rFonts w:asciiTheme="minorHAnsi" w:hAnsiTheme="minorHAnsi" w:cstheme="minorHAnsi"/>
          <w:b/>
          <w:spacing w:val="-3"/>
          <w:sz w:val="22"/>
        </w:rPr>
      </w:pPr>
      <w:r w:rsidRPr="00670F55">
        <w:rPr>
          <w:rFonts w:asciiTheme="minorHAnsi" w:hAnsiTheme="minorHAnsi" w:cstheme="minorHAnsi"/>
          <w:b/>
          <w:spacing w:val="-3"/>
          <w:sz w:val="22"/>
        </w:rPr>
        <w:t xml:space="preserve">PART </w:t>
      </w:r>
      <w:r w:rsidR="007A6132" w:rsidRPr="00670F55">
        <w:rPr>
          <w:rFonts w:asciiTheme="minorHAnsi" w:hAnsiTheme="minorHAnsi" w:cstheme="minorHAnsi"/>
          <w:b/>
          <w:spacing w:val="-3"/>
          <w:sz w:val="22"/>
        </w:rPr>
        <w:t>1</w:t>
      </w:r>
      <w:r w:rsidR="007A6132" w:rsidRPr="00670F55">
        <w:rPr>
          <w:rFonts w:asciiTheme="minorHAnsi" w:hAnsiTheme="minorHAnsi" w:cstheme="minorHAnsi"/>
          <w:b/>
          <w:spacing w:val="-3"/>
          <w:sz w:val="22"/>
        </w:rPr>
        <w:tab/>
      </w:r>
      <w:r w:rsidRPr="00670F55">
        <w:rPr>
          <w:rFonts w:asciiTheme="minorHAnsi" w:hAnsiTheme="minorHAnsi" w:cstheme="minorHAnsi"/>
          <w:b/>
          <w:spacing w:val="-3"/>
          <w:sz w:val="22"/>
        </w:rPr>
        <w:t>GENERAL</w:t>
      </w:r>
    </w:p>
    <w:p w:rsidR="004A216A" w:rsidRPr="00670F55" w:rsidRDefault="004A216A">
      <w:pPr>
        <w:widowControl/>
        <w:numPr>
          <w:ilvl w:val="0"/>
          <w:numId w:val="6"/>
        </w:numPr>
        <w:rPr>
          <w:rFonts w:asciiTheme="minorHAnsi" w:hAnsiTheme="minorHAnsi" w:cstheme="minorHAnsi"/>
          <w:spacing w:val="-3"/>
          <w:sz w:val="22"/>
        </w:rPr>
      </w:pPr>
      <w:r w:rsidRPr="00670F55">
        <w:rPr>
          <w:rFonts w:asciiTheme="minorHAnsi" w:hAnsiTheme="minorHAnsi" w:cstheme="minorHAnsi"/>
          <w:spacing w:val="-3"/>
          <w:sz w:val="22"/>
        </w:rPr>
        <w:t>DESCRIPTION OF SYSTEMS</w:t>
      </w:r>
    </w:p>
    <w:p w:rsidR="007A6132" w:rsidRPr="00670F55" w:rsidRDefault="004A216A">
      <w:pPr>
        <w:widowControl/>
        <w:numPr>
          <w:ilvl w:val="1"/>
          <w:numId w:val="6"/>
        </w:numPr>
        <w:rPr>
          <w:rFonts w:asciiTheme="minorHAnsi" w:hAnsiTheme="minorHAnsi" w:cstheme="minorHAnsi"/>
          <w:spacing w:val="-3"/>
          <w:sz w:val="22"/>
        </w:rPr>
      </w:pPr>
      <w:r w:rsidRPr="00670F55">
        <w:rPr>
          <w:rFonts w:asciiTheme="minorHAnsi" w:hAnsiTheme="minorHAnsi" w:cstheme="minorHAnsi"/>
          <w:spacing w:val="-3"/>
          <w:sz w:val="22"/>
        </w:rPr>
        <w:t xml:space="preserve">The work required under this Division shall include all materials, </w:t>
      </w:r>
      <w:r w:rsidR="00AE3BF5" w:rsidRPr="00670F55">
        <w:rPr>
          <w:rFonts w:asciiTheme="minorHAnsi" w:hAnsiTheme="minorHAnsi" w:cstheme="minorHAnsi"/>
          <w:spacing w:val="-3"/>
          <w:sz w:val="22"/>
        </w:rPr>
        <w:t>labor,</w:t>
      </w:r>
      <w:r w:rsidRPr="00670F55">
        <w:rPr>
          <w:rFonts w:asciiTheme="minorHAnsi" w:hAnsiTheme="minorHAnsi" w:cstheme="minorHAnsi"/>
          <w:spacing w:val="-3"/>
          <w:sz w:val="22"/>
        </w:rPr>
        <w:t xml:space="preserve"> and auxiliaries required to install, start up</w:t>
      </w:r>
      <w:r w:rsidR="0015797A" w:rsidRPr="00670F55">
        <w:rPr>
          <w:rFonts w:asciiTheme="minorHAnsi" w:hAnsiTheme="minorHAnsi" w:cstheme="minorHAnsi"/>
          <w:spacing w:val="-3"/>
          <w:sz w:val="22"/>
        </w:rPr>
        <w:t>,</w:t>
      </w:r>
      <w:r w:rsidRPr="00670F55">
        <w:rPr>
          <w:rFonts w:asciiTheme="minorHAnsi" w:hAnsiTheme="minorHAnsi" w:cstheme="minorHAnsi"/>
          <w:spacing w:val="-3"/>
          <w:sz w:val="22"/>
        </w:rPr>
        <w:t xml:space="preserve"> and test a complete and properly operating electrical system.</w:t>
      </w:r>
    </w:p>
    <w:p w:rsidR="004A216A" w:rsidRPr="00670F55" w:rsidRDefault="004A216A" w:rsidP="007A6132">
      <w:pPr>
        <w:widowControl/>
        <w:numPr>
          <w:ilvl w:val="2"/>
          <w:numId w:val="6"/>
        </w:numPr>
        <w:rPr>
          <w:rFonts w:asciiTheme="minorHAnsi" w:hAnsiTheme="minorHAnsi" w:cstheme="minorHAnsi"/>
          <w:spacing w:val="-3"/>
          <w:sz w:val="22"/>
        </w:rPr>
      </w:pPr>
      <w:r w:rsidRPr="00670F55">
        <w:rPr>
          <w:rFonts w:asciiTheme="minorHAnsi" w:hAnsiTheme="minorHAnsi" w:cstheme="minorHAnsi"/>
          <w:spacing w:val="-3"/>
          <w:sz w:val="22"/>
        </w:rPr>
        <w:t xml:space="preserve">The electrical systems required under this Division consists basically of, but </w:t>
      </w:r>
      <w:r w:rsidR="00CC0883" w:rsidRPr="00670F55">
        <w:rPr>
          <w:rFonts w:asciiTheme="minorHAnsi" w:hAnsiTheme="minorHAnsi" w:cstheme="minorHAnsi"/>
          <w:spacing w:val="-3"/>
          <w:sz w:val="22"/>
        </w:rPr>
        <w:t>is</w:t>
      </w:r>
      <w:r w:rsidRPr="00670F55">
        <w:rPr>
          <w:rFonts w:asciiTheme="minorHAnsi" w:hAnsiTheme="minorHAnsi" w:cstheme="minorHAnsi"/>
          <w:spacing w:val="-3"/>
          <w:sz w:val="22"/>
        </w:rPr>
        <w:t xml:space="preserve"> not limited to, the following:</w:t>
      </w:r>
    </w:p>
    <w:p w:rsidR="004A216A" w:rsidRPr="00670F55" w:rsidRDefault="00084CF6"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The u</w:t>
      </w:r>
      <w:r w:rsidR="004A216A" w:rsidRPr="00670F55">
        <w:rPr>
          <w:rFonts w:asciiTheme="minorHAnsi" w:hAnsiTheme="minorHAnsi" w:cstheme="minorHAnsi"/>
          <w:spacing w:val="-3"/>
          <w:sz w:val="22"/>
        </w:rPr>
        <w:t>nderground feeders from</w:t>
      </w:r>
      <w:r w:rsidR="00CC0883" w:rsidRPr="00670F55">
        <w:rPr>
          <w:rFonts w:asciiTheme="minorHAnsi" w:hAnsiTheme="minorHAnsi" w:cstheme="minorHAnsi"/>
          <w:spacing w:val="-3"/>
          <w:sz w:val="22"/>
        </w:rPr>
        <w:t xml:space="preserve"> the</w:t>
      </w:r>
      <w:r w:rsidR="004A216A" w:rsidRPr="00670F55">
        <w:rPr>
          <w:rFonts w:asciiTheme="minorHAnsi" w:hAnsiTheme="minorHAnsi" w:cstheme="minorHAnsi"/>
          <w:spacing w:val="-3"/>
          <w:sz w:val="22"/>
        </w:rPr>
        <w:t xml:space="preserve"> utility company </w:t>
      </w:r>
      <w:r w:rsidRPr="00670F55">
        <w:rPr>
          <w:rFonts w:asciiTheme="minorHAnsi" w:hAnsiTheme="minorHAnsi" w:cstheme="minorHAnsi"/>
          <w:spacing w:val="-3"/>
          <w:sz w:val="22"/>
        </w:rPr>
        <w:t xml:space="preserve">and </w:t>
      </w:r>
      <w:r w:rsidR="004A216A" w:rsidRPr="00670F55">
        <w:rPr>
          <w:rFonts w:asciiTheme="minorHAnsi" w:hAnsiTheme="minorHAnsi" w:cstheme="minorHAnsi"/>
          <w:spacing w:val="-3"/>
          <w:sz w:val="22"/>
        </w:rPr>
        <w:t>equipment to main switchgear</w:t>
      </w:r>
      <w:r w:rsidR="00CC0883" w:rsidRPr="00670F55">
        <w:rPr>
          <w:rFonts w:asciiTheme="minorHAnsi" w:hAnsiTheme="minorHAnsi" w:cstheme="minorHAnsi"/>
          <w:spacing w:val="-3"/>
          <w:sz w:val="22"/>
        </w:rPr>
        <w:t>,</w:t>
      </w:r>
      <w:r w:rsidR="004A216A" w:rsidRPr="00670F55">
        <w:rPr>
          <w:rFonts w:asciiTheme="minorHAnsi" w:hAnsiTheme="minorHAnsi" w:cstheme="minorHAnsi"/>
          <w:spacing w:val="-3"/>
          <w:sz w:val="22"/>
        </w:rPr>
        <w:t xml:space="preserve"> including </w:t>
      </w:r>
      <w:r w:rsidR="0015797A" w:rsidRPr="00670F55">
        <w:rPr>
          <w:rFonts w:asciiTheme="minorHAnsi" w:hAnsiTheme="minorHAnsi" w:cstheme="minorHAnsi"/>
          <w:spacing w:val="-3"/>
          <w:sz w:val="22"/>
        </w:rPr>
        <w:t xml:space="preserve">all </w:t>
      </w:r>
      <w:r w:rsidR="004A216A" w:rsidRPr="00670F55">
        <w:rPr>
          <w:rFonts w:asciiTheme="minorHAnsi" w:hAnsiTheme="minorHAnsi" w:cstheme="minorHAnsi"/>
          <w:spacing w:val="-3"/>
          <w:sz w:val="22"/>
        </w:rPr>
        <w:t>necessary risers</w:t>
      </w:r>
      <w:r w:rsidR="00CC0883" w:rsidRPr="00670F55">
        <w:rPr>
          <w:rFonts w:asciiTheme="minorHAnsi" w:hAnsiTheme="minorHAnsi" w:cstheme="minorHAnsi"/>
          <w:spacing w:val="-3"/>
          <w:sz w:val="22"/>
        </w:rPr>
        <w:t>, etc.</w:t>
      </w:r>
    </w:p>
    <w:p w:rsidR="004A216A" w:rsidRPr="00670F55" w:rsidRDefault="00084CF6"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The m</w:t>
      </w:r>
      <w:r w:rsidR="004A216A" w:rsidRPr="00670F55">
        <w:rPr>
          <w:rFonts w:asciiTheme="minorHAnsi" w:hAnsiTheme="minorHAnsi" w:cstheme="minorHAnsi"/>
          <w:spacing w:val="-3"/>
          <w:sz w:val="22"/>
        </w:rPr>
        <w:t>ain switchboard and distribution panels.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A complete emergency electric generating system and automatic transfer switches (life safety and equipment branch/optional branch) including all peripheral components required for a </w:t>
      </w:r>
      <w:r w:rsidR="00084CF6" w:rsidRPr="00670F55">
        <w:rPr>
          <w:rFonts w:asciiTheme="minorHAnsi" w:hAnsiTheme="minorHAnsi" w:cstheme="minorHAnsi"/>
          <w:spacing w:val="-3"/>
          <w:sz w:val="22"/>
        </w:rPr>
        <w:t>complete working</w:t>
      </w:r>
      <w:r w:rsidRPr="00670F55">
        <w:rPr>
          <w:rFonts w:asciiTheme="minorHAnsi" w:hAnsiTheme="minorHAnsi" w:cstheme="minorHAnsi"/>
          <w:spacing w:val="-3"/>
          <w:sz w:val="22"/>
        </w:rPr>
        <w:t xml:space="preserve"> system.</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Complete distribution system for lighting including the necessary feeders, branch circuits, lighting fixtures, control </w:t>
      </w:r>
      <w:r w:rsidR="00AE3BF5" w:rsidRPr="00670F55">
        <w:rPr>
          <w:rFonts w:asciiTheme="minorHAnsi" w:hAnsiTheme="minorHAnsi" w:cstheme="minorHAnsi"/>
          <w:spacing w:val="-3"/>
          <w:sz w:val="22"/>
        </w:rPr>
        <w:t>switches,</w:t>
      </w:r>
      <w:r w:rsidRPr="00670F55">
        <w:rPr>
          <w:rFonts w:asciiTheme="minorHAnsi" w:hAnsiTheme="minorHAnsi" w:cstheme="minorHAnsi"/>
          <w:spacing w:val="-3"/>
          <w:sz w:val="22"/>
        </w:rPr>
        <w:t xml:space="preserve"> and receptacles.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Complete distribution system for power including feeders, branch circuits, convenience </w:t>
      </w:r>
      <w:r w:rsidR="00084CF6" w:rsidRPr="00670F55">
        <w:rPr>
          <w:rFonts w:asciiTheme="minorHAnsi" w:hAnsiTheme="minorHAnsi" w:cstheme="minorHAnsi"/>
          <w:spacing w:val="-3"/>
          <w:sz w:val="22"/>
        </w:rPr>
        <w:t>outlets,</w:t>
      </w:r>
      <w:r w:rsidRPr="00670F55">
        <w:rPr>
          <w:rFonts w:asciiTheme="minorHAnsi" w:hAnsiTheme="minorHAnsi" w:cstheme="minorHAnsi"/>
          <w:spacing w:val="-3"/>
          <w:sz w:val="22"/>
        </w:rPr>
        <w:t xml:space="preserve"> and connections to motors and other power loads.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A complete electric service ground system and special grounds as required or noted.</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Connecting motors and manual control</w:t>
      </w:r>
      <w:r w:rsidR="00AE3BF5" w:rsidRPr="00670F55">
        <w:rPr>
          <w:rFonts w:asciiTheme="minorHAnsi" w:hAnsiTheme="minorHAnsi" w:cstheme="minorHAnsi"/>
          <w:spacing w:val="-3"/>
          <w:sz w:val="22"/>
        </w:rPr>
        <w:t>,</w:t>
      </w:r>
      <w:r w:rsidRPr="00670F55">
        <w:rPr>
          <w:rFonts w:asciiTheme="minorHAnsi" w:hAnsiTheme="minorHAnsi" w:cstheme="minorHAnsi"/>
          <w:spacing w:val="-3"/>
          <w:sz w:val="22"/>
        </w:rPr>
        <w:t xml:space="preserve"> unless otherwise specified.</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exit lighting system.</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emergency lighting system.</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system of empty raceways, cabinets, and terminal boards for communication systems.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Complete system of electrical distribution including receptacles, non-linear </w:t>
      </w:r>
      <w:r w:rsidR="00AE3BF5" w:rsidRPr="00670F55">
        <w:rPr>
          <w:rFonts w:asciiTheme="minorHAnsi" w:hAnsiTheme="minorHAnsi" w:cstheme="minorHAnsi"/>
          <w:spacing w:val="-3"/>
          <w:sz w:val="22"/>
        </w:rPr>
        <w:t>panels,</w:t>
      </w:r>
      <w:r w:rsidRPr="00670F55">
        <w:rPr>
          <w:rFonts w:asciiTheme="minorHAnsi" w:hAnsiTheme="minorHAnsi" w:cstheme="minorHAnsi"/>
          <w:spacing w:val="-3"/>
          <w:sz w:val="22"/>
        </w:rPr>
        <w:t xml:space="preserve"> and transformers, grounding for computers.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ITV television system, including all distribution equipment, cables, and master antenna.</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intercom and public address system.</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system of surge suppression devices.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system of lightning protection system.</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Complete fire alarm system. </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power distribution system for HVAC equipment including wiring, conduits, and disconnect switches.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Complete system of empty raceways and terminal cabinets for security and intrusion alarm systems, video surveillance system, card access </w:t>
      </w:r>
      <w:r w:rsidR="00AE3BF5" w:rsidRPr="00670F55">
        <w:rPr>
          <w:rFonts w:asciiTheme="minorHAnsi" w:hAnsiTheme="minorHAnsi" w:cstheme="minorHAnsi"/>
          <w:spacing w:val="-3"/>
          <w:sz w:val="22"/>
        </w:rPr>
        <w:t>system,</w:t>
      </w:r>
      <w:r w:rsidRPr="00670F55">
        <w:rPr>
          <w:rFonts w:asciiTheme="minorHAnsi" w:hAnsiTheme="minorHAnsi" w:cstheme="minorHAnsi"/>
          <w:spacing w:val="-3"/>
          <w:sz w:val="22"/>
        </w:rPr>
        <w:t xml:space="preserve"> and emergency radio communications systems.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system of empty raceways and terminal cabinets and power requirements for EMCS (Energy Management and Control System).</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Furnishing and installing all necessary access panels.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Concrete work for pad mounted equipment, or encased raceways.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Painting of special equipment </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Temporary power</w:t>
      </w:r>
    </w:p>
    <w:p w:rsidR="007A6132"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Coordination and verification of power and Telephone Company service requirement prior to bid.</w:t>
      </w:r>
    </w:p>
    <w:p w:rsidR="004A216A" w:rsidRPr="00670F55" w:rsidRDefault="004A216A" w:rsidP="00CC0883">
      <w:pPr>
        <w:widowControl/>
        <w:numPr>
          <w:ilvl w:val="4"/>
          <w:numId w:val="6"/>
        </w:numPr>
        <w:rPr>
          <w:rFonts w:asciiTheme="minorHAnsi" w:hAnsiTheme="minorHAnsi" w:cstheme="minorHAnsi"/>
          <w:spacing w:val="-3"/>
          <w:sz w:val="22"/>
        </w:rPr>
      </w:pPr>
      <w:r w:rsidRPr="00670F55">
        <w:rPr>
          <w:rFonts w:asciiTheme="minorHAnsi" w:hAnsiTheme="minorHAnsi" w:cstheme="minorHAnsi"/>
          <w:spacing w:val="-3"/>
          <w:sz w:val="22"/>
        </w:rPr>
        <w:lastRenderedPageBreak/>
        <w:t>Bid to include all work required.</w:t>
      </w:r>
    </w:p>
    <w:p w:rsidR="007A6132"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Contractor shall check site and existing conditions thoroughly before bidding.</w:t>
      </w:r>
    </w:p>
    <w:p w:rsidR="004A216A" w:rsidRPr="00670F55" w:rsidRDefault="00084CF6" w:rsidP="00CC0883">
      <w:pPr>
        <w:widowControl/>
        <w:numPr>
          <w:ilvl w:val="4"/>
          <w:numId w:val="6"/>
        </w:numPr>
        <w:rPr>
          <w:rFonts w:asciiTheme="minorHAnsi" w:hAnsiTheme="minorHAnsi" w:cstheme="minorHAnsi"/>
          <w:spacing w:val="-3"/>
          <w:sz w:val="22"/>
        </w:rPr>
      </w:pPr>
      <w:r w:rsidRPr="00670F55">
        <w:rPr>
          <w:rFonts w:asciiTheme="minorHAnsi" w:hAnsiTheme="minorHAnsi" w:cstheme="minorHAnsi"/>
          <w:spacing w:val="-3"/>
          <w:sz w:val="22"/>
        </w:rPr>
        <w:t>Inform</w:t>
      </w:r>
      <w:r w:rsidR="004A216A" w:rsidRPr="00670F55">
        <w:rPr>
          <w:rFonts w:asciiTheme="minorHAnsi" w:hAnsiTheme="minorHAnsi" w:cstheme="minorHAnsi"/>
          <w:spacing w:val="-3"/>
          <w:sz w:val="22"/>
        </w:rPr>
        <w:t xml:space="preserve"> </w:t>
      </w:r>
      <w:r w:rsidRPr="00670F55">
        <w:rPr>
          <w:rFonts w:asciiTheme="minorHAnsi" w:hAnsiTheme="minorHAnsi" w:cstheme="minorHAnsi"/>
          <w:spacing w:val="-3"/>
          <w:sz w:val="22"/>
        </w:rPr>
        <w:t xml:space="preserve">the </w:t>
      </w:r>
      <w:r w:rsidR="004A216A" w:rsidRPr="00670F55">
        <w:rPr>
          <w:rFonts w:asciiTheme="minorHAnsi" w:hAnsiTheme="minorHAnsi" w:cstheme="minorHAnsi"/>
          <w:spacing w:val="-3"/>
          <w:sz w:val="22"/>
        </w:rPr>
        <w:t>Architect of discrepancies or questions noted.</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On existing buildings being remodeled or renovated, existing disconnected conductors no longer being used shall be removed and associated existing conduits located above ceilings and within walls shall be removed, existing conduits located underground shall be capped and abandoned.</w:t>
      </w:r>
    </w:p>
    <w:p w:rsidR="007A6132" w:rsidRPr="00670F55" w:rsidRDefault="007A6132" w:rsidP="007A6132">
      <w:pPr>
        <w:widowControl/>
        <w:numPr>
          <w:ilvl w:val="0"/>
          <w:numId w:val="6"/>
        </w:numPr>
        <w:rPr>
          <w:rFonts w:asciiTheme="minorHAnsi" w:hAnsiTheme="minorHAnsi" w:cstheme="minorHAnsi"/>
          <w:sz w:val="22"/>
        </w:rPr>
      </w:pPr>
      <w:r w:rsidRPr="00670F55">
        <w:rPr>
          <w:rFonts w:asciiTheme="minorHAnsi" w:hAnsiTheme="minorHAnsi" w:cstheme="minorHAnsi"/>
          <w:sz w:val="22"/>
        </w:rPr>
        <w:t>COMMISSIONING</w:t>
      </w:r>
    </w:p>
    <w:p w:rsidR="007A6132" w:rsidRPr="00670F55" w:rsidRDefault="007A6132" w:rsidP="007A6132">
      <w:pPr>
        <w:widowControl/>
        <w:numPr>
          <w:ilvl w:val="1"/>
          <w:numId w:val="6"/>
        </w:numPr>
        <w:rPr>
          <w:rFonts w:asciiTheme="minorHAnsi" w:hAnsiTheme="minorHAnsi" w:cstheme="minorHAnsi"/>
          <w:sz w:val="22"/>
        </w:rPr>
      </w:pPr>
      <w:r w:rsidRPr="00670F55">
        <w:rPr>
          <w:rFonts w:asciiTheme="minorHAnsi" w:hAnsiTheme="minorHAnsi" w:cstheme="minorHAnsi"/>
          <w:sz w:val="22"/>
        </w:rPr>
        <w:t>Commissioning of a system or systems specified in this section is part of the construction process.</w:t>
      </w:r>
    </w:p>
    <w:p w:rsidR="007A6132" w:rsidRPr="00670F55" w:rsidRDefault="007A6132" w:rsidP="007A6132">
      <w:pPr>
        <w:widowControl/>
        <w:numPr>
          <w:ilvl w:val="1"/>
          <w:numId w:val="6"/>
        </w:numPr>
        <w:rPr>
          <w:rFonts w:asciiTheme="minorHAnsi" w:hAnsiTheme="minorHAnsi" w:cstheme="minorHAnsi"/>
          <w:sz w:val="22"/>
        </w:rPr>
      </w:pPr>
      <w:r w:rsidRPr="00670F55">
        <w:rPr>
          <w:rFonts w:asciiTheme="minorHAnsi" w:hAnsiTheme="minorHAnsi" w:cstheme="minorHAnsi"/>
          <w:sz w:val="22"/>
        </w:rPr>
        <w:t>Documentation and testing of these systems, as well as training of the Owner’s operation and maintenance personnel, is required in cooperation with the Owner's Representative and the Commissioning Authority.</w:t>
      </w:r>
    </w:p>
    <w:p w:rsidR="007A6132" w:rsidRPr="00670F55" w:rsidRDefault="007A6132" w:rsidP="007A6132">
      <w:pPr>
        <w:widowControl/>
        <w:numPr>
          <w:ilvl w:val="1"/>
          <w:numId w:val="6"/>
        </w:numPr>
        <w:rPr>
          <w:rFonts w:asciiTheme="minorHAnsi" w:hAnsiTheme="minorHAnsi" w:cstheme="minorHAnsi"/>
          <w:sz w:val="22"/>
        </w:rPr>
      </w:pPr>
      <w:r w:rsidRPr="00670F55">
        <w:rPr>
          <w:rFonts w:asciiTheme="minorHAnsi" w:hAnsiTheme="minorHAnsi" w:cstheme="minorHAnsi"/>
          <w:sz w:val="22"/>
        </w:rPr>
        <w:t>Project Closeout is dependent on successful completion of all commissioning procedures, documentation, and issue closure.</w:t>
      </w:r>
    </w:p>
    <w:p w:rsidR="007A6132" w:rsidRPr="00670F55" w:rsidRDefault="007A6132" w:rsidP="007A6132">
      <w:pPr>
        <w:widowControl/>
        <w:numPr>
          <w:ilvl w:val="1"/>
          <w:numId w:val="6"/>
        </w:numPr>
        <w:rPr>
          <w:rFonts w:asciiTheme="minorHAnsi" w:hAnsiTheme="minorHAnsi" w:cstheme="minorHAnsi"/>
          <w:sz w:val="22"/>
        </w:rPr>
      </w:pPr>
      <w:r w:rsidRPr="00670F55">
        <w:rPr>
          <w:rFonts w:asciiTheme="minorHAnsi" w:hAnsiTheme="minorHAnsi" w:cstheme="minorHAnsi"/>
          <w:sz w:val="22"/>
        </w:rPr>
        <w:t>Refer to Section 01</w:t>
      </w:r>
      <w:r w:rsidR="008276CE" w:rsidRPr="00670F55">
        <w:rPr>
          <w:rFonts w:asciiTheme="minorHAnsi" w:hAnsiTheme="minorHAnsi" w:cstheme="minorHAnsi"/>
          <w:sz w:val="22"/>
        </w:rPr>
        <w:t xml:space="preserve"> 7</w:t>
      </w:r>
      <w:r w:rsidRPr="00670F55">
        <w:rPr>
          <w:rFonts w:asciiTheme="minorHAnsi" w:hAnsiTheme="minorHAnsi" w:cstheme="minorHAnsi"/>
          <w:sz w:val="22"/>
        </w:rPr>
        <w:t>7</w:t>
      </w:r>
      <w:r w:rsidR="008276CE" w:rsidRPr="00670F55">
        <w:rPr>
          <w:rFonts w:asciiTheme="minorHAnsi" w:hAnsiTheme="minorHAnsi" w:cstheme="minorHAnsi"/>
          <w:sz w:val="22"/>
        </w:rPr>
        <w:t xml:space="preserve"> </w:t>
      </w:r>
      <w:r w:rsidRPr="00670F55">
        <w:rPr>
          <w:rFonts w:asciiTheme="minorHAnsi" w:hAnsiTheme="minorHAnsi" w:cstheme="minorHAnsi"/>
          <w:sz w:val="22"/>
        </w:rPr>
        <w:t>00 - Contract Closeout, for substantial completion details.</w:t>
      </w:r>
    </w:p>
    <w:p w:rsidR="007A6132" w:rsidRPr="00670F55" w:rsidRDefault="007A6132" w:rsidP="007A6132">
      <w:pPr>
        <w:widowControl/>
        <w:numPr>
          <w:ilvl w:val="1"/>
          <w:numId w:val="6"/>
        </w:numPr>
        <w:rPr>
          <w:rFonts w:asciiTheme="minorHAnsi" w:hAnsiTheme="minorHAnsi" w:cstheme="minorHAnsi"/>
          <w:sz w:val="22"/>
        </w:rPr>
      </w:pPr>
      <w:r w:rsidRPr="00670F55">
        <w:rPr>
          <w:rFonts w:asciiTheme="minorHAnsi" w:hAnsiTheme="minorHAnsi" w:cstheme="minorHAnsi"/>
          <w:sz w:val="22"/>
        </w:rPr>
        <w:t>Refer to Section 01</w:t>
      </w:r>
      <w:r w:rsidR="008276CE" w:rsidRPr="00670F55">
        <w:rPr>
          <w:rFonts w:asciiTheme="minorHAnsi" w:hAnsiTheme="minorHAnsi" w:cstheme="minorHAnsi"/>
          <w:sz w:val="22"/>
        </w:rPr>
        <w:t xml:space="preserve"> 91 00</w:t>
      </w:r>
      <w:r w:rsidR="00084CF6" w:rsidRPr="00670F55">
        <w:rPr>
          <w:rFonts w:asciiTheme="minorHAnsi" w:hAnsiTheme="minorHAnsi" w:cstheme="minorHAnsi"/>
          <w:sz w:val="22"/>
        </w:rPr>
        <w:t xml:space="preserve"> -</w:t>
      </w:r>
      <w:r w:rsidRPr="00670F55">
        <w:rPr>
          <w:rFonts w:asciiTheme="minorHAnsi" w:hAnsiTheme="minorHAnsi" w:cstheme="minorHAnsi"/>
          <w:sz w:val="22"/>
        </w:rPr>
        <w:t xml:space="preserve"> Commissioning, for detailed commissioning requirements.</w:t>
      </w:r>
    </w:p>
    <w:p w:rsidR="007A6132" w:rsidRPr="00670F55" w:rsidRDefault="007A6132">
      <w:pPr>
        <w:widowControl/>
        <w:ind w:left="432"/>
        <w:rPr>
          <w:rFonts w:asciiTheme="minorHAnsi" w:hAnsiTheme="minorHAnsi" w:cstheme="minorHAnsi"/>
          <w:spacing w:val="-3"/>
          <w:sz w:val="22"/>
        </w:rPr>
      </w:pPr>
    </w:p>
    <w:p w:rsidR="007A6132" w:rsidRPr="00670F55" w:rsidRDefault="007A6132" w:rsidP="007A6132">
      <w:pPr>
        <w:widowControl/>
        <w:tabs>
          <w:tab w:val="left" w:pos="900"/>
        </w:tabs>
        <w:rPr>
          <w:rFonts w:asciiTheme="minorHAnsi" w:hAnsiTheme="minorHAnsi" w:cstheme="minorHAnsi"/>
          <w:b/>
          <w:spacing w:val="-3"/>
          <w:sz w:val="22"/>
        </w:rPr>
      </w:pPr>
      <w:r w:rsidRPr="00670F55">
        <w:rPr>
          <w:rFonts w:asciiTheme="minorHAnsi" w:hAnsiTheme="minorHAnsi" w:cstheme="minorHAnsi"/>
          <w:b/>
          <w:spacing w:val="-3"/>
          <w:sz w:val="22"/>
        </w:rPr>
        <w:t>PART 2</w:t>
      </w:r>
      <w:r w:rsidRPr="00670F55">
        <w:rPr>
          <w:rFonts w:asciiTheme="minorHAnsi" w:hAnsiTheme="minorHAnsi" w:cstheme="minorHAnsi"/>
          <w:b/>
          <w:spacing w:val="-3"/>
          <w:sz w:val="22"/>
        </w:rPr>
        <w:tab/>
        <w:t>PRODUCTS</w:t>
      </w:r>
    </w:p>
    <w:p w:rsidR="007A6132" w:rsidRPr="00670F55" w:rsidRDefault="007A6132" w:rsidP="007A6132">
      <w:pPr>
        <w:widowControl/>
        <w:numPr>
          <w:ilvl w:val="0"/>
          <w:numId w:val="7"/>
        </w:numPr>
        <w:rPr>
          <w:rFonts w:asciiTheme="minorHAnsi" w:hAnsiTheme="minorHAnsi" w:cstheme="minorHAnsi"/>
          <w:spacing w:val="-3"/>
          <w:sz w:val="22"/>
        </w:rPr>
      </w:pPr>
      <w:r w:rsidRPr="00670F55">
        <w:rPr>
          <w:rFonts w:asciiTheme="minorHAnsi" w:hAnsiTheme="minorHAnsi" w:cstheme="minorHAnsi"/>
          <w:spacing w:val="-3"/>
          <w:sz w:val="22"/>
        </w:rPr>
        <w:t>Not Used</w:t>
      </w:r>
    </w:p>
    <w:p w:rsidR="007A6132" w:rsidRPr="00670F55" w:rsidRDefault="007A6132" w:rsidP="007A6132">
      <w:pPr>
        <w:widowControl/>
        <w:rPr>
          <w:rFonts w:asciiTheme="minorHAnsi" w:hAnsiTheme="minorHAnsi" w:cstheme="minorHAnsi"/>
          <w:spacing w:val="-3"/>
          <w:sz w:val="22"/>
        </w:rPr>
      </w:pPr>
    </w:p>
    <w:p w:rsidR="007A6132" w:rsidRPr="00670F55" w:rsidRDefault="007A6132" w:rsidP="007A6132">
      <w:pPr>
        <w:widowControl/>
        <w:tabs>
          <w:tab w:val="left" w:pos="900"/>
        </w:tabs>
        <w:rPr>
          <w:rFonts w:asciiTheme="minorHAnsi" w:hAnsiTheme="minorHAnsi" w:cstheme="minorHAnsi"/>
          <w:b/>
          <w:spacing w:val="-3"/>
          <w:sz w:val="22"/>
        </w:rPr>
      </w:pPr>
      <w:r w:rsidRPr="00670F55">
        <w:rPr>
          <w:rFonts w:asciiTheme="minorHAnsi" w:hAnsiTheme="minorHAnsi" w:cstheme="minorHAnsi"/>
          <w:b/>
          <w:spacing w:val="-3"/>
          <w:sz w:val="22"/>
        </w:rPr>
        <w:t>PART 3</w:t>
      </w:r>
      <w:r w:rsidRPr="00670F55">
        <w:rPr>
          <w:rFonts w:asciiTheme="minorHAnsi" w:hAnsiTheme="minorHAnsi" w:cstheme="minorHAnsi"/>
          <w:b/>
          <w:spacing w:val="-3"/>
          <w:sz w:val="22"/>
        </w:rPr>
        <w:tab/>
        <w:t>EXECUTION</w:t>
      </w:r>
    </w:p>
    <w:p w:rsidR="007A6132" w:rsidRPr="00670F55" w:rsidRDefault="007A6132" w:rsidP="007A6132">
      <w:pPr>
        <w:widowControl/>
        <w:numPr>
          <w:ilvl w:val="0"/>
          <w:numId w:val="8"/>
        </w:numPr>
        <w:rPr>
          <w:rFonts w:asciiTheme="minorHAnsi" w:hAnsiTheme="minorHAnsi" w:cstheme="minorHAnsi"/>
          <w:spacing w:val="-3"/>
          <w:sz w:val="22"/>
        </w:rPr>
      </w:pPr>
      <w:r w:rsidRPr="00670F55">
        <w:rPr>
          <w:rFonts w:asciiTheme="minorHAnsi" w:hAnsiTheme="minorHAnsi" w:cstheme="minorHAnsi"/>
          <w:spacing w:val="-3"/>
          <w:sz w:val="22"/>
        </w:rPr>
        <w:t>Not Used</w:t>
      </w:r>
    </w:p>
    <w:p w:rsidR="007A6132" w:rsidRPr="00670F55" w:rsidRDefault="007A6132">
      <w:pPr>
        <w:widowControl/>
        <w:ind w:left="432"/>
        <w:rPr>
          <w:rFonts w:asciiTheme="minorHAnsi" w:hAnsiTheme="minorHAnsi" w:cstheme="minorHAnsi"/>
          <w:spacing w:val="-3"/>
          <w:sz w:val="22"/>
        </w:rPr>
      </w:pPr>
    </w:p>
    <w:p w:rsidR="004A216A" w:rsidRPr="00670F55" w:rsidRDefault="004A216A">
      <w:pPr>
        <w:pStyle w:val="Style1"/>
        <w:widowControl/>
        <w:ind w:left="4140"/>
        <w:rPr>
          <w:rFonts w:asciiTheme="minorHAnsi" w:hAnsiTheme="minorHAnsi" w:cstheme="minorHAnsi"/>
        </w:rPr>
      </w:pPr>
      <w:r w:rsidRPr="00670F55">
        <w:rPr>
          <w:rFonts w:asciiTheme="minorHAnsi" w:hAnsiTheme="minorHAnsi" w:cstheme="minorHAnsi"/>
        </w:rPr>
        <w:t>END OF SECTION</w:t>
      </w:r>
    </w:p>
    <w:sectPr w:rsidR="004A216A" w:rsidRPr="00670F55" w:rsidSect="00EB7392">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883" w:rsidRDefault="00CC0883">
      <w:r>
        <w:separator/>
      </w:r>
    </w:p>
  </w:endnote>
  <w:endnote w:type="continuationSeparator" w:id="0">
    <w:p w:rsidR="00CC0883" w:rsidRDefault="00CC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83" w:rsidRPr="00670F55" w:rsidRDefault="00CC0883">
    <w:pPr>
      <w:tabs>
        <w:tab w:val="center" w:pos="5040"/>
        <w:tab w:val="right" w:pos="9360"/>
      </w:tabs>
      <w:rPr>
        <w:rStyle w:val="PageNumber"/>
        <w:rFonts w:asciiTheme="minorHAnsi" w:hAnsiTheme="minorHAnsi" w:cstheme="minorHAnsi"/>
        <w:sz w:val="22"/>
      </w:rPr>
    </w:pPr>
    <w:r w:rsidRPr="00670F55">
      <w:rPr>
        <w:rFonts w:asciiTheme="minorHAnsi" w:hAnsiTheme="minorHAnsi" w:cstheme="minorHAnsi"/>
        <w:sz w:val="22"/>
      </w:rPr>
      <w:tab/>
    </w:r>
    <w:r w:rsidRPr="00670F55">
      <w:rPr>
        <w:rFonts w:asciiTheme="minorHAnsi" w:hAnsiTheme="minorHAnsi" w:cstheme="minorHAnsi"/>
        <w:spacing w:val="-3"/>
        <w:sz w:val="22"/>
      </w:rPr>
      <w:t xml:space="preserve">26 08 00 </w:t>
    </w:r>
    <w:r w:rsidRPr="00670F55">
      <w:rPr>
        <w:rFonts w:asciiTheme="minorHAnsi" w:hAnsiTheme="minorHAnsi" w:cstheme="minorHAnsi"/>
        <w:sz w:val="22"/>
      </w:rPr>
      <w:t xml:space="preserve">- </w:t>
    </w:r>
    <w:r w:rsidRPr="00670F55">
      <w:rPr>
        <w:rFonts w:asciiTheme="minorHAnsi" w:hAnsiTheme="minorHAnsi" w:cstheme="minorHAnsi"/>
        <w:sz w:val="22"/>
      </w:rPr>
      <w:fldChar w:fldCharType="begin"/>
    </w:r>
    <w:r w:rsidRPr="00670F55">
      <w:rPr>
        <w:rFonts w:asciiTheme="minorHAnsi" w:hAnsiTheme="minorHAnsi" w:cstheme="minorHAnsi"/>
        <w:sz w:val="22"/>
      </w:rPr>
      <w:instrText xml:space="preserve">PAGE </w:instrText>
    </w:r>
    <w:r w:rsidRPr="00670F55">
      <w:rPr>
        <w:rFonts w:asciiTheme="minorHAnsi" w:hAnsiTheme="minorHAnsi" w:cstheme="minorHAnsi"/>
        <w:sz w:val="22"/>
      </w:rPr>
      <w:fldChar w:fldCharType="separate"/>
    </w:r>
    <w:r w:rsidR="00E86352">
      <w:rPr>
        <w:rFonts w:asciiTheme="minorHAnsi" w:hAnsiTheme="minorHAnsi" w:cstheme="minorHAnsi"/>
        <w:noProof/>
        <w:sz w:val="22"/>
      </w:rPr>
      <w:t>1</w:t>
    </w:r>
    <w:r w:rsidRPr="00670F55">
      <w:rPr>
        <w:rFonts w:asciiTheme="minorHAnsi" w:hAnsiTheme="minorHAnsi" w:cstheme="minorHAnsi"/>
        <w:sz w:val="22"/>
      </w:rPr>
      <w:fldChar w:fldCharType="end"/>
    </w:r>
    <w:r w:rsidRPr="00670F55">
      <w:rPr>
        <w:rStyle w:val="PageNumber"/>
        <w:rFonts w:asciiTheme="minorHAnsi" w:hAnsiTheme="minorHAnsi" w:cstheme="minorHAnsi"/>
        <w:sz w:val="22"/>
      </w:rPr>
      <w:t xml:space="preserve"> of </w:t>
    </w:r>
    <w:r w:rsidRPr="00670F55">
      <w:rPr>
        <w:rStyle w:val="PageNumber"/>
        <w:rFonts w:asciiTheme="minorHAnsi" w:hAnsiTheme="minorHAnsi" w:cstheme="minorHAnsi"/>
        <w:sz w:val="22"/>
      </w:rPr>
      <w:fldChar w:fldCharType="begin"/>
    </w:r>
    <w:r w:rsidRPr="00670F55">
      <w:rPr>
        <w:rStyle w:val="PageNumber"/>
        <w:rFonts w:asciiTheme="minorHAnsi" w:hAnsiTheme="minorHAnsi" w:cstheme="minorHAnsi"/>
        <w:sz w:val="22"/>
      </w:rPr>
      <w:instrText xml:space="preserve"> NUMPAGES </w:instrText>
    </w:r>
    <w:r w:rsidRPr="00670F55">
      <w:rPr>
        <w:rStyle w:val="PageNumber"/>
        <w:rFonts w:asciiTheme="minorHAnsi" w:hAnsiTheme="minorHAnsi" w:cstheme="minorHAnsi"/>
        <w:sz w:val="22"/>
      </w:rPr>
      <w:fldChar w:fldCharType="separate"/>
    </w:r>
    <w:r w:rsidR="00E86352">
      <w:rPr>
        <w:rStyle w:val="PageNumber"/>
        <w:rFonts w:asciiTheme="minorHAnsi" w:hAnsiTheme="minorHAnsi" w:cstheme="minorHAnsi"/>
        <w:noProof/>
        <w:sz w:val="22"/>
      </w:rPr>
      <w:t>2</w:t>
    </w:r>
    <w:r w:rsidRPr="00670F55">
      <w:rPr>
        <w:rStyle w:val="PageNumber"/>
        <w:rFonts w:asciiTheme="minorHAnsi" w:hAnsiTheme="minorHAnsi" w:cstheme="minorHAnsi"/>
        <w:sz w:val="22"/>
      </w:rPr>
      <w:fldChar w:fldCharType="end"/>
    </w:r>
    <w:r w:rsidRPr="00670F55">
      <w:rPr>
        <w:rStyle w:val="PageNumber"/>
        <w:rFonts w:asciiTheme="minorHAnsi" w:hAnsiTheme="minorHAnsi" w:cstheme="minorHAnsi"/>
        <w:sz w:val="22"/>
      </w:rPr>
      <w:tab/>
      <w:t>Work Included</w:t>
    </w:r>
  </w:p>
  <w:p w:rsidR="00CC0883" w:rsidRPr="00670F55" w:rsidRDefault="00CC0883">
    <w:pPr>
      <w:tabs>
        <w:tab w:val="center" w:pos="5040"/>
        <w:tab w:val="right" w:pos="9360"/>
      </w:tabs>
      <w:rPr>
        <w:rFonts w:asciiTheme="minorHAnsi" w:hAnsiTheme="minorHAnsi" w:cstheme="minorHAnsi"/>
        <w:sz w:val="22"/>
      </w:rPr>
    </w:pPr>
    <w:r w:rsidRPr="00670F55">
      <w:rPr>
        <w:rFonts w:asciiTheme="minorHAnsi" w:hAnsiTheme="minorHAnsi" w:cstheme="minorHAnsi"/>
        <w:sz w:val="22"/>
      </w:rPr>
      <w:tab/>
    </w:r>
    <w:r w:rsidRPr="00670F55">
      <w:rPr>
        <w:rFonts w:asciiTheme="minorHAnsi" w:hAnsiTheme="minorHAnsi" w:cstheme="minorHAnsi"/>
        <w:sz w:val="22"/>
      </w:rPr>
      <w:tab/>
    </w:r>
    <w:r w:rsidR="00670F55">
      <w:rPr>
        <w:rFonts w:asciiTheme="minorHAnsi" w:hAnsiTheme="minorHAnsi" w:cstheme="minorHAnsi"/>
        <w:sz w:val="22"/>
      </w:rPr>
      <w:t>DMS 202</w:t>
    </w:r>
    <w:r w:rsidR="00EE2566">
      <w:rPr>
        <w:rFonts w:asciiTheme="minorHAnsi" w:hAnsiTheme="minorHAnsi" w:cstheme="minorHAnsi"/>
        <w:sz w:val="22"/>
      </w:rPr>
      <w:t>3</w:t>
    </w:r>
    <w:r w:rsidRPr="00670F55">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883" w:rsidRDefault="00CC0883">
      <w:r>
        <w:separator/>
      </w:r>
    </w:p>
  </w:footnote>
  <w:footnote w:type="continuationSeparator" w:id="0">
    <w:p w:rsidR="00CC0883" w:rsidRDefault="00CC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83" w:rsidRPr="00670F55" w:rsidRDefault="00CC0883">
    <w:pPr>
      <w:pStyle w:val="Header"/>
      <w:rPr>
        <w:rFonts w:asciiTheme="minorHAnsi" w:hAnsiTheme="minorHAnsi" w:cstheme="minorHAnsi"/>
        <w:sz w:val="22"/>
      </w:rPr>
    </w:pPr>
    <w:r w:rsidRPr="00670F55">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670F55">
          <w:rPr>
            <w:rFonts w:asciiTheme="minorHAnsi" w:hAnsiTheme="minorHAnsi" w:cstheme="minorHAnsi"/>
            <w:sz w:val="22"/>
          </w:rPr>
          <w:t>Palm Beach</w:t>
        </w:r>
      </w:smartTag>
      <w:r w:rsidRPr="00670F55">
        <w:rPr>
          <w:rFonts w:asciiTheme="minorHAnsi" w:hAnsiTheme="minorHAnsi" w:cstheme="minorHAnsi"/>
          <w:sz w:val="22"/>
        </w:rPr>
        <w:t xml:space="preserve"> </w:t>
      </w:r>
      <w:smartTag w:uri="urn:schemas-microsoft-com:office:smarttags" w:element="PlaceType">
        <w:r w:rsidRPr="00670F55">
          <w:rPr>
            <w:rFonts w:asciiTheme="minorHAnsi" w:hAnsiTheme="minorHAnsi" w:cstheme="minorHAnsi"/>
            <w:sz w:val="22"/>
          </w:rPr>
          <w:t>County</w:t>
        </w:r>
      </w:smartTag>
    </w:smartTag>
  </w:p>
  <w:p w:rsidR="00CC0883" w:rsidRPr="00670F55" w:rsidRDefault="00CC0883">
    <w:pPr>
      <w:pStyle w:val="Header"/>
      <w:rPr>
        <w:rFonts w:asciiTheme="minorHAnsi" w:hAnsiTheme="minorHAnsi" w:cstheme="minorHAnsi"/>
        <w:sz w:val="22"/>
      </w:rPr>
    </w:pPr>
    <w:r w:rsidRPr="00670F55">
      <w:rPr>
        <w:rFonts w:asciiTheme="minorHAnsi" w:hAnsiTheme="minorHAnsi" w:cstheme="minorHAnsi"/>
        <w:sz w:val="22"/>
      </w:rPr>
      <w:t xml:space="preserve">Project Name:  </w:t>
    </w:r>
  </w:p>
  <w:p w:rsidR="00CC0883" w:rsidRPr="00670F55" w:rsidRDefault="00CC0883">
    <w:pPr>
      <w:pStyle w:val="Header"/>
      <w:rPr>
        <w:rFonts w:asciiTheme="minorHAnsi" w:hAnsiTheme="minorHAnsi" w:cstheme="minorHAnsi"/>
        <w:sz w:val="22"/>
      </w:rPr>
    </w:pPr>
    <w:r w:rsidRPr="00670F55">
      <w:rPr>
        <w:rFonts w:asciiTheme="minorHAnsi" w:hAnsiTheme="minorHAnsi" w:cstheme="minorHAnsi"/>
        <w:sz w:val="22"/>
      </w:rPr>
      <w:t xml:space="preserve">SDPBC Project No: </w:t>
    </w:r>
  </w:p>
  <w:p w:rsidR="00CC0883" w:rsidRDefault="00CC0883">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PART %1"/>
      <w:lvlJc w:val="left"/>
      <w:pPr>
        <w:tabs>
          <w:tab w:val="num" w:pos="720"/>
        </w:tabs>
        <w:ind w:left="720" w:hanging="720"/>
      </w:pPr>
      <w:rPr>
        <w:rFonts w:ascii="Times New Roman" w:hAnsi="Times New Roman"/>
        <w:sz w:val="24"/>
      </w:rPr>
    </w:lvl>
    <w:lvl w:ilvl="1">
      <w:start w:val="1"/>
      <w:numFmt w:val="decimal"/>
      <w:pStyle w:val="Level2"/>
      <w:lvlText w:val="%1.%2"/>
      <w:lvlJc w:val="left"/>
      <w:pPr>
        <w:tabs>
          <w:tab w:val="num" w:pos="1080"/>
        </w:tabs>
        <w:ind w:left="1080" w:hanging="720"/>
      </w:pPr>
    </w:lvl>
    <w:lvl w:ilvl="2">
      <w:start w:val="1"/>
      <w:numFmt w:val="upperLetter"/>
      <w:pStyle w:val="Level3"/>
      <w:lvlText w:val="%3."/>
      <w:lvlJc w:val="left"/>
      <w:pPr>
        <w:tabs>
          <w:tab w:val="num" w:pos="1620"/>
        </w:tabs>
        <w:ind w:left="1620" w:hanging="540"/>
      </w:p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124066A7"/>
    <w:multiLevelType w:val="multilevel"/>
    <w:tmpl w:val="686A134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13537A66"/>
    <w:multiLevelType w:val="hybridMultilevel"/>
    <w:tmpl w:val="F7AE914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B42EB7"/>
    <w:multiLevelType w:val="multilevel"/>
    <w:tmpl w:val="6AE8AA4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4" w15:restartNumberingAfterBreak="0">
    <w:nsid w:val="535F2007"/>
    <w:multiLevelType w:val="hybridMultilevel"/>
    <w:tmpl w:val="D1E85B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19C5A36"/>
    <w:multiLevelType w:val="multilevel"/>
    <w:tmpl w:val="DBE6953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A6132"/>
    <w:rsid w:val="000553B4"/>
    <w:rsid w:val="00084CF6"/>
    <w:rsid w:val="000E246F"/>
    <w:rsid w:val="0015797A"/>
    <w:rsid w:val="004A216A"/>
    <w:rsid w:val="005D5A23"/>
    <w:rsid w:val="005D5EDC"/>
    <w:rsid w:val="00670F55"/>
    <w:rsid w:val="00687A78"/>
    <w:rsid w:val="00744263"/>
    <w:rsid w:val="007A6132"/>
    <w:rsid w:val="007F40F9"/>
    <w:rsid w:val="008276CE"/>
    <w:rsid w:val="00AE3BF5"/>
    <w:rsid w:val="00BD28C9"/>
    <w:rsid w:val="00BF5AFF"/>
    <w:rsid w:val="00C903D7"/>
    <w:rsid w:val="00CC0883"/>
    <w:rsid w:val="00CE6F16"/>
    <w:rsid w:val="00E86352"/>
    <w:rsid w:val="00EB7392"/>
    <w:rsid w:val="00EE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65C37B9-B854-4344-8E7A-DBA2DE63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739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B7392"/>
  </w:style>
  <w:style w:type="paragraph" w:customStyle="1" w:styleId="Level1">
    <w:name w:val="Level 1"/>
    <w:basedOn w:val="Normal"/>
    <w:rsid w:val="00EB7392"/>
    <w:pPr>
      <w:numPr>
        <w:numId w:val="1"/>
      </w:numPr>
      <w:outlineLvl w:val="0"/>
    </w:pPr>
  </w:style>
  <w:style w:type="paragraph" w:customStyle="1" w:styleId="Level2">
    <w:name w:val="Level 2"/>
    <w:basedOn w:val="Normal"/>
    <w:rsid w:val="00EB7392"/>
    <w:pPr>
      <w:numPr>
        <w:ilvl w:val="1"/>
        <w:numId w:val="1"/>
      </w:numPr>
      <w:ind w:left="1080" w:hanging="720"/>
      <w:outlineLvl w:val="1"/>
    </w:pPr>
  </w:style>
  <w:style w:type="paragraph" w:customStyle="1" w:styleId="Level3">
    <w:name w:val="Level 3"/>
    <w:basedOn w:val="Normal"/>
    <w:rsid w:val="00EB7392"/>
    <w:pPr>
      <w:numPr>
        <w:ilvl w:val="2"/>
        <w:numId w:val="1"/>
      </w:numPr>
      <w:ind w:left="1620" w:hanging="540"/>
      <w:outlineLvl w:val="2"/>
    </w:pPr>
  </w:style>
  <w:style w:type="paragraph" w:styleId="Header">
    <w:name w:val="header"/>
    <w:basedOn w:val="Normal"/>
    <w:rsid w:val="00EB7392"/>
    <w:pPr>
      <w:tabs>
        <w:tab w:val="center" w:pos="4320"/>
        <w:tab w:val="right" w:pos="8640"/>
      </w:tabs>
    </w:pPr>
  </w:style>
  <w:style w:type="paragraph" w:styleId="Footer">
    <w:name w:val="footer"/>
    <w:basedOn w:val="Normal"/>
    <w:rsid w:val="00EB7392"/>
    <w:pPr>
      <w:tabs>
        <w:tab w:val="center" w:pos="4320"/>
        <w:tab w:val="right" w:pos="8640"/>
      </w:tabs>
    </w:pPr>
  </w:style>
  <w:style w:type="character" w:styleId="PageNumber">
    <w:name w:val="page number"/>
    <w:basedOn w:val="DefaultParagraphFont"/>
    <w:rsid w:val="00EB7392"/>
  </w:style>
  <w:style w:type="paragraph" w:styleId="BalloonText">
    <w:name w:val="Balloon Text"/>
    <w:basedOn w:val="Normal"/>
    <w:semiHidden/>
    <w:rsid w:val="007A6132"/>
    <w:rPr>
      <w:rFonts w:ascii="Tahoma" w:hAnsi="Tahoma" w:cs="Tahoma"/>
      <w:sz w:val="16"/>
      <w:szCs w:val="16"/>
    </w:rPr>
  </w:style>
  <w:style w:type="paragraph" w:customStyle="1" w:styleId="Style1">
    <w:name w:val="Style1"/>
    <w:basedOn w:val="Normal"/>
    <w:rsid w:val="00EB7392"/>
    <w:pPr>
      <w:tabs>
        <w:tab w:val="center" w:pos="4680"/>
      </w:tabs>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26 08 00</vt:lpstr>
    </vt:vector>
  </TitlesOfParts>
  <Company>SDPBC</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INCLUDED</dc:title>
  <dc:subject/>
  <dc:creator>SDPBC</dc:creator>
  <cp:keywords/>
  <cp:lastModifiedBy>Terry Summerell</cp:lastModifiedBy>
  <cp:revision>7</cp:revision>
  <cp:lastPrinted>2003-06-06T14:17:00Z</cp:lastPrinted>
  <dcterms:created xsi:type="dcterms:W3CDTF">2013-10-29T18:28:00Z</dcterms:created>
  <dcterms:modified xsi:type="dcterms:W3CDTF">2023-03-15T17:45:00Z</dcterms:modified>
</cp:coreProperties>
</file>