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3C" w:rsidRPr="007D660B" w:rsidRDefault="0061513C">
      <w:pPr>
        <w:widowControl/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8D6A2A" w:rsidRPr="007D660B">
        <w:rPr>
          <w:rFonts w:asciiTheme="minorHAnsi" w:hAnsiTheme="minorHAnsi" w:cstheme="minorHAnsi"/>
          <w:b/>
          <w:spacing w:val="-2"/>
          <w:sz w:val="22"/>
          <w:szCs w:val="22"/>
        </w:rPr>
        <w:t>09 26 13</w:t>
      </w:r>
    </w:p>
    <w:p w:rsidR="0061513C" w:rsidRPr="007D660B" w:rsidRDefault="0061513C">
      <w:pPr>
        <w:widowControl/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GYPSUM VENEER PLASTER</w:t>
      </w:r>
    </w:p>
    <w:bookmarkEnd w:id="0"/>
    <w:p w:rsidR="0061513C" w:rsidRPr="007D660B" w:rsidRDefault="0061513C">
      <w:pPr>
        <w:widowControl/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61513C" w:rsidRPr="007D660B" w:rsidRDefault="0061513C" w:rsidP="002817B8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PART 1</w:t>
      </w:r>
      <w:r w:rsidR="002817B8" w:rsidRPr="007D660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RELATED DOCUMENTS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Drawings and general provisions of the Contract, including General and Supplementary Conditions and Division </w:t>
      </w:r>
      <w:r w:rsidR="006D5287" w:rsidRPr="007D660B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specification sections, apply to work in this section.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Requirements of this section apply to walls, bulkheads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ceilings.</w:t>
      </w:r>
    </w:p>
    <w:p w:rsidR="0061513C" w:rsidRPr="007D660B" w:rsidRDefault="00DC40C4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Section 09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22 14 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- Metal furring and lathing.</w:t>
      </w:r>
    </w:p>
    <w:p w:rsidR="0061513C" w:rsidRPr="007D660B" w:rsidRDefault="00DC40C4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Section 08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31 00 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- Access 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Doors and Frames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C28/C28M – Standard Specification for Gypsum Plaster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C35 – Standard Specification for Inorganic Aggregates for use in Gypsum Plaster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ASTM C61/C61M – Standard Specification for Gypsum </w:t>
      </w:r>
      <w:smartTag w:uri="urn:schemas-microsoft-com:office:smarttags" w:element="place">
        <w:smartTag w:uri="urn:schemas-microsoft-com:office:smarttags" w:element="City">
          <w:r w:rsidRPr="007D660B">
            <w:rPr>
              <w:rFonts w:asciiTheme="minorHAnsi" w:hAnsiTheme="minorHAnsi" w:cstheme="minorHAnsi"/>
              <w:spacing w:val="-2"/>
              <w:sz w:val="22"/>
              <w:szCs w:val="22"/>
            </w:rPr>
            <w:t>Keene</w:t>
          </w:r>
        </w:smartTag>
      </w:smartTag>
      <w:r w:rsidRPr="007D660B">
        <w:rPr>
          <w:rFonts w:asciiTheme="minorHAnsi" w:hAnsiTheme="minorHAnsi" w:cstheme="minorHAnsi"/>
          <w:spacing w:val="-2"/>
          <w:sz w:val="22"/>
          <w:szCs w:val="22"/>
        </w:rPr>
        <w:t>'s Cement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C206 – Standard Specification for Finishing Hydrated Lime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ASTM C631 – Standard Specification for Bonding Compounds for Interior </w:t>
      </w:r>
      <w:r w:rsidR="00CF56F4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Gypsum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Plastering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C842 – Standard Specification for the Application of Interior Gypsum Plaster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C844 – Standard Specification for the Application of Gypsum Base to Receive Gypsum Veneer Plaster</w:t>
      </w:r>
    </w:p>
    <w:p w:rsidR="00102EF2" w:rsidRPr="007D660B" w:rsidRDefault="00102EF2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ASTM C1396/C1396M – Standard Specification for </w:t>
      </w:r>
      <w:r w:rsidR="008275E0" w:rsidRPr="007D660B">
        <w:rPr>
          <w:rFonts w:asciiTheme="minorHAnsi" w:hAnsiTheme="minorHAnsi" w:cstheme="minorHAnsi"/>
          <w:spacing w:val="-2"/>
          <w:sz w:val="22"/>
          <w:szCs w:val="22"/>
        </w:rPr>
        <w:t>Gypsum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Board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E90 - Standard Test Method for Laboratory Measurement of Airborne Sound Transmission Loss of Building</w:t>
      </w:r>
      <w:r w:rsidR="002817B8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Partitions and Elements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ASTM E119 – Standard Methods for Fire Tests of </w:t>
      </w:r>
      <w:smartTag w:uri="urn:schemas-microsoft-com:office:smarttags" w:element="PersonName">
        <w:r w:rsidRPr="007D660B">
          <w:rPr>
            <w:rFonts w:asciiTheme="minorHAnsi" w:hAnsiTheme="minorHAnsi" w:cstheme="minorHAnsi"/>
            <w:spacing w:val="-2"/>
            <w:sz w:val="22"/>
            <w:szCs w:val="22"/>
          </w:rPr>
          <w:t>Building</w:t>
        </w:r>
      </w:smartTag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Construction and M</w:t>
      </w:r>
      <w:r w:rsidR="002817B8" w:rsidRPr="007D660B">
        <w:rPr>
          <w:rFonts w:asciiTheme="minorHAnsi" w:hAnsiTheme="minorHAnsi" w:cstheme="minorHAnsi"/>
          <w:spacing w:val="-2"/>
          <w:sz w:val="22"/>
          <w:szCs w:val="22"/>
        </w:rPr>
        <w:t>aterials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GA </w:t>
      </w:r>
      <w:r w:rsidR="00CF56F4" w:rsidRPr="007D660B">
        <w:rPr>
          <w:rFonts w:asciiTheme="minorHAnsi" w:hAnsiTheme="minorHAnsi" w:cstheme="minorHAnsi"/>
          <w:spacing w:val="-2"/>
          <w:sz w:val="22"/>
          <w:szCs w:val="22"/>
        </w:rPr>
        <w:t>-216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- Application and </w:t>
      </w:r>
      <w:r w:rsidR="00CF56F4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Finishing </w:t>
      </w:r>
      <w:r w:rsidR="002817B8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of Gypsum </w:t>
      </w:r>
      <w:r w:rsidR="00CF56F4" w:rsidRPr="007D660B">
        <w:rPr>
          <w:rFonts w:asciiTheme="minorHAnsi" w:hAnsiTheme="minorHAnsi" w:cstheme="minorHAnsi"/>
          <w:spacing w:val="-2"/>
          <w:sz w:val="22"/>
          <w:szCs w:val="22"/>
        </w:rPr>
        <w:t>Panel Products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GA-600 </w:t>
      </w:r>
      <w:r w:rsidR="002817B8" w:rsidRPr="007D660B">
        <w:rPr>
          <w:rFonts w:asciiTheme="minorHAnsi" w:hAnsiTheme="minorHAnsi" w:cstheme="minorHAnsi"/>
          <w:spacing w:val="-2"/>
          <w:sz w:val="22"/>
          <w:szCs w:val="22"/>
        </w:rPr>
        <w:t>- Fire Resistance Design Manual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D660B">
            <w:rPr>
              <w:rFonts w:asciiTheme="minorHAnsi" w:hAnsiTheme="minorHAnsi" w:cstheme="minorHAnsi"/>
              <w:spacing w:val="-2"/>
              <w:sz w:val="22"/>
              <w:szCs w:val="22"/>
            </w:rPr>
            <w:t>Florida</w:t>
          </w:r>
        </w:smartTag>
        <w:r w:rsidRPr="007D660B">
          <w:rPr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7D660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Building</w:t>
            </w:r>
          </w:smartTag>
        </w:smartTag>
      </w:smartTag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Code</w:t>
      </w:r>
      <w:r w:rsidR="007A1F01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(FBC)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Submit under provisions of 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Product Data:  Provide data on plaster materials, characteristics, and limitations of products specified.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QUALITY ASSURANCE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Perform Work in accordance with GA-</w:t>
      </w:r>
      <w:r w:rsidR="00160755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216and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GA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noBreakHyphen/>
        <w:t>600.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Maintain one copy of each document on site.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QUALIFICATIONS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Applicator:  Company specializing in performing the work of this section with minimum 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5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-years documented experience.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REGULATORY REQUIREMENTS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Conform to ANSI/ASTM E119 and applicable code for fire rated assemblies as follows:</w:t>
      </w:r>
    </w:p>
    <w:p w:rsidR="0061513C" w:rsidRPr="007D660B" w:rsidRDefault="0061513C">
      <w:pPr>
        <w:widowControl/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Fire Rated Partitions:  Listed assembly by UL or FM</w:t>
      </w:r>
    </w:p>
    <w:p w:rsidR="0061513C" w:rsidRPr="007D660B" w:rsidRDefault="0061513C">
      <w:pPr>
        <w:widowControl/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Fire Rated Ceilings, Bulkheads and Interior Soffits:  Listed assembly by UL or FM</w:t>
      </w:r>
    </w:p>
    <w:p w:rsidR="0061513C" w:rsidRPr="007D660B" w:rsidRDefault="0061513C">
      <w:pPr>
        <w:widowControl/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Fire Rated Structural Column Framing:  Listed assembly by UL or FM</w:t>
      </w:r>
    </w:p>
    <w:p w:rsidR="0061513C" w:rsidRPr="007D660B" w:rsidRDefault="0061513C">
      <w:pPr>
        <w:widowControl/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Fire Rated Structural Beam Framing:  Listed assembly by UL or FM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MOCKUP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Provide mockup of interior wall and ceiling system under provisions of 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40 00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Construct mockup, 6' long by 24" wide, illustrating surface finish and assembly.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Locate where directed by the Architect.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lastRenderedPageBreak/>
        <w:t>Mockup may not remain as part of the Work.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ENVIRONMENTAL REQUIREMENTS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Do not apply plaster when substrate or ambient air temperature is less than 50</w:t>
      </w:r>
      <w:r w:rsidRPr="007D660B">
        <w:rPr>
          <w:rFonts w:asciiTheme="minorHAnsi" w:hAnsiTheme="minorHAnsi" w:cstheme="minorHAnsi"/>
          <w:spacing w:val="-2"/>
          <w:sz w:val="22"/>
          <w:szCs w:val="22"/>
          <w:vertAlign w:val="superscript"/>
        </w:rPr>
        <w:t>o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F nor more than 80° F.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Maintain minimum ambient temperature of 50° F during and after installation of plaster.</w:t>
      </w:r>
    </w:p>
    <w:p w:rsidR="0061513C" w:rsidRPr="007D660B" w:rsidRDefault="0061513C">
      <w:pPr>
        <w:widowControl/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61513C" w:rsidRPr="007D660B" w:rsidRDefault="0061513C" w:rsidP="002817B8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PART 2</w:t>
      </w:r>
      <w:r w:rsidR="002817B8" w:rsidRPr="007D660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PLASTER BASE MATERIALS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One coat plaster system:  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Provide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“Uni-</w:t>
      </w:r>
      <w:proofErr w:type="spellStart"/>
      <w:r w:rsidRPr="007D660B">
        <w:rPr>
          <w:rFonts w:asciiTheme="minorHAnsi" w:hAnsiTheme="minorHAnsi" w:cstheme="minorHAnsi"/>
          <w:spacing w:val="-2"/>
          <w:sz w:val="22"/>
          <w:szCs w:val="22"/>
        </w:rPr>
        <w:t>Kal</w:t>
      </w:r>
      <w:proofErr w:type="spellEnd"/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3000” System, ASTM C588, and gypsum type, as manufactured by National Gypsum Company or equal.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Gypsum Backing Board:  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Provide 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non-paper covered gypsum board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Water:  Clean, fresh, potable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free of mineral or organic matter that can affect plaster.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Bonding Agent:  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Provide product meeting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ASTM C631.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FINISHING PLASTER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Gypsum/Lime Putty Type:  ASTM C28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/C28M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; mixture of gauging plaster and lime.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Keene's Cement/Lime Putty Type:  ASTM C61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/C61M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C206; mixture of Keene's cement and lime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Sand Float Type:  ASTM C28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/C28M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C35; prepared mixture of gypsum plaster and sand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Sand Float Type:  ASTM C61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/C61M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C35; prepared mixture of Keene's cement/lime putty and sand</w:t>
      </w:r>
    </w:p>
    <w:p w:rsidR="0061513C" w:rsidRPr="007D660B" w:rsidRDefault="003B36B7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Provide clean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, fresh, potable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free of mineral and organic matter that can affect plaster.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GYPSUM LATH</w:t>
      </w:r>
    </w:p>
    <w:p w:rsidR="0061513C" w:rsidRPr="007D660B" w:rsidRDefault="0061513C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Gypsum Lath:  ASTM C37, standard or fire rated type; thickness indicated on drawings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METAL LATH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Metal Lath and Accessories:  Specified in Section 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09 22 14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ACCESSORIES</w:t>
      </w:r>
    </w:p>
    <w:p w:rsidR="0061513C" w:rsidRPr="007D660B" w:rsidRDefault="0061513C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Casing Bead:  Formed zinc; minimum 26-ga thick; depth governed by plaster thickness; maximum possible lengths; expanded metal flanges, with square edges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Corner Bead:  Formed zinc; minimum 26-ga thick; depth governed by plaster thickness; maximum possible lengths; expanded metal flanges, with radius edge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Base Screed:  Formed zinc; minimum 26-ga thick; depth governed by plaster thickness; maximum possible lengths; expanded metal flanges, with beveled edge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Corner Mesh:  Formed steel, minimum 26-ga thick; expanded flanges shaped to permit complete embedding in plaster; minimum 4" wide; galvanized finish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Fasteners:  Nails, staples, or other approved metal supports, of type and size to suit application, galvanized, to rigidly secure lath and associated metal accessories in place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Plaster frames for recessed light fixtures furnished by electrical contractor, installed under this section</w:t>
      </w:r>
    </w:p>
    <w:p w:rsidR="003B36B7" w:rsidRPr="007D660B" w:rsidRDefault="003B36B7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z w:val="22"/>
          <w:szCs w:val="22"/>
        </w:rPr>
        <w:t>The owner will consider vinyl beads and other accessories with documentation indicating the product performs equivalently with the metal system.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ACOUSTICAL ACCESSORIES</w:t>
      </w:r>
    </w:p>
    <w:p w:rsidR="0061513C" w:rsidRPr="007D660B" w:rsidRDefault="0061513C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Acoustic Sealant:  Non-hardening, non-skinning type, for use in conjunction with gypsum plaster system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PLASTER MIX</w:t>
      </w:r>
    </w:p>
    <w:p w:rsidR="0061513C" w:rsidRPr="007D660B" w:rsidRDefault="0061513C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Mix and proportion plaster in accordance with ASTM C842 and manufacturer's instructions.</w:t>
      </w:r>
    </w:p>
    <w:p w:rsidR="0061513C" w:rsidRPr="007D660B" w:rsidRDefault="0061513C">
      <w:pPr>
        <w:widowControl/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61513C" w:rsidRPr="007D660B" w:rsidRDefault="0061513C" w:rsidP="002817B8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lastRenderedPageBreak/>
        <w:t>PART 3</w:t>
      </w:r>
      <w:r w:rsidR="002817B8" w:rsidRPr="007D660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EXECUTION</w:t>
      </w:r>
    </w:p>
    <w:p w:rsidR="0061513C" w:rsidRPr="007D660B" w:rsidRDefault="0061513C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EXAMINATION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that surfaces and site conditions are ready to receive work.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Masonry: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joints are cut flush and surface is ready to receive work of this section.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no bituminous or water repellent coatings exist on masonry surface.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Grounds and Blocking:  Verify items within walls for other sections of work 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are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installed.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Gypsum Lath and Accessories: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substrate is flat and surface is ready to receive work of this section.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joint and surface perimeter accessories are in place.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Mechanical and Electrical:  Verify services within walls have been tested and approved.</w:t>
      </w:r>
    </w:p>
    <w:p w:rsidR="0061513C" w:rsidRPr="007D660B" w:rsidRDefault="0061513C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PREPARATION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Dampen masonry surfaces to reduce excessive suction.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Clean concrete surfaces of foreign matter.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Thoroughly dampen surfaces before using acid solutions, solvent, or detergents to perform cleaning.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Wash surface with clean water.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Roughen smooth concrete surfaces and smooth faced masonry.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bonding agent in accordance with manufacturer's instructions.</w:t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INSTALLATION - LATH MATERIALS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Install gypsum lath in accordance with GA 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216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 gypsum lath perpendicular to framing members, with lath face exposed.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Stagger end joint of alternate courses.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Butt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all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joints tight.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Maximum gap allowed:  ⅛".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corner reinforcement diagonally over gypsum lath and across corner immediately above and below openings.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Secure to gypsum lath only.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Install metal lath as specified in Section 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09 22 14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INSTALLATION - ACCESSORIES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Continuously reinforce internal angles with corner mesh, return metal lath 3" from corner to form the angle reinforcement; fasten at perimeter edges only.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corner bead at external wall corners; fasten at outer edges of lath only.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Place strip mesh diagonally at corners of lathed openings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ecure rigidly in place.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4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wide strips of metal lath centered over junctions of dissimilar backing materials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ecure rigidly in place.</w:t>
      </w:r>
    </w:p>
    <w:p w:rsidR="00E35A73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casing beads at terminations of plaster finish.</w:t>
      </w:r>
    </w:p>
    <w:p w:rsidR="00E35A73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Butt and align ends.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Secure rigidly in place.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Coordinate work with installation of metal access panels.  Refer to Section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08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3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1 00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 frames plumb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level in opening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ecure rigidly in place.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Position metal access panels to provide convenient access to concealed work requiring access.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Install corner beads at exterior corners of interior work; reinforce internal corners with </w:t>
      </w:r>
      <w:proofErr w:type="spellStart"/>
      <w:r w:rsidRPr="007D660B">
        <w:rPr>
          <w:rFonts w:asciiTheme="minorHAnsi" w:hAnsiTheme="minorHAnsi" w:cstheme="minorHAnsi"/>
          <w:spacing w:val="-2"/>
          <w:sz w:val="22"/>
          <w:szCs w:val="22"/>
        </w:rPr>
        <w:t>cornerite</w:t>
      </w:r>
      <w:proofErr w:type="spellEnd"/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 resilient edged casing beads for interior work against exterior wall door and window frames, and at similar locations as indicated.</w:t>
      </w:r>
    </w:p>
    <w:p w:rsidR="005F54CD" w:rsidRDefault="005F54CD">
      <w:pPr>
        <w:widowControl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br w:type="page"/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lastRenderedPageBreak/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INSTALLATION - ACOUSTICAL ACCESSORIES</w:t>
      </w:r>
    </w:p>
    <w:p w:rsidR="00E35A73" w:rsidRPr="007D660B" w:rsidRDefault="0061513C" w:rsidP="007A1F01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 resilient furring channels at right angles to framing members.</w:t>
      </w:r>
    </w:p>
    <w:p w:rsidR="00E35A73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end joints over framing members.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Terminate channels ½" short of doorframes and perimeter construction.</w:t>
      </w:r>
    </w:p>
    <w:p w:rsidR="00E35A73" w:rsidRPr="007D660B" w:rsidRDefault="0061513C" w:rsidP="007A1F01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Fit acoustical insulation tight between partition framing members.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Pack insulation around mechanical, electrical, or other components in partition.</w:t>
      </w:r>
    </w:p>
    <w:p w:rsidR="00E35A73" w:rsidRPr="007D660B" w:rsidRDefault="0061513C" w:rsidP="007A1F01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acoustical sealant at gypsum backing board partition perimeter in accordance with manufacturer's instructions.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Seal penetrations of conduit, pipe, ductwork, rough-in boxes, and other components.</w:t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CONTROL AND EXPANSION JOINTS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Locate control and expansion joints as indicated.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Use double casing bead spaced ¼" apart to form joint.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Coordinate joint placement with other related work.</w:t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PLASTERING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gypsum plaster in accordance with ASTM C842 and manufacturer's instructions.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brown and finish coats over gypsum lath, masonry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concrete surfaces.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scratch, brown, and finish coats over metal lath surfaces.</w:t>
      </w:r>
    </w:p>
    <w:p w:rsidR="00E35A73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special scratch and brown coat base over metal lath surfaces as a base for veneer plaster.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in accordance with ASTM C844.</w:t>
      </w:r>
    </w:p>
    <w:p w:rsidR="00E35A73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color tinted bond coat to prepared surfaces.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in accordance with manufacturer's instructions.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finish coat to minimum ⅛" thickness.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Work the finish coat flat and smooth, with steel trowel.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Perform work in panels to nearest natural break or between accessories.</w:t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TOLERANCES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Maximum Variation from True Flatness:  ⅛" in 10'</w:t>
      </w:r>
    </w:p>
    <w:p w:rsidR="0061513C" w:rsidRPr="007D660B" w:rsidRDefault="0061513C">
      <w:pPr>
        <w:widowControl/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61513C" w:rsidRPr="007D660B" w:rsidRDefault="0061513C">
      <w:pPr>
        <w:pStyle w:val="Heading2"/>
        <w:keepNext w:val="0"/>
        <w:widowControl/>
        <w:tabs>
          <w:tab w:val="clear" w:pos="720"/>
          <w:tab w:val="clear" w:pos="1440"/>
          <w:tab w:val="clear" w:pos="4680"/>
        </w:tabs>
        <w:rPr>
          <w:rFonts w:asciiTheme="minorHAnsi" w:hAnsiTheme="minorHAnsi" w:cstheme="minorHAnsi"/>
          <w:sz w:val="22"/>
          <w:szCs w:val="22"/>
        </w:rPr>
      </w:pPr>
      <w:r w:rsidRPr="007D660B">
        <w:rPr>
          <w:rFonts w:asciiTheme="minorHAnsi" w:hAnsiTheme="minorHAnsi" w:cstheme="minorHAnsi"/>
          <w:sz w:val="22"/>
          <w:szCs w:val="22"/>
        </w:rPr>
        <w:t>END OF SECTION</w:t>
      </w:r>
    </w:p>
    <w:sectPr w:rsidR="0061513C" w:rsidRPr="007D660B" w:rsidSect="001909A9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4B" w:rsidRDefault="00C4304B">
      <w:pPr>
        <w:spacing w:line="20" w:lineRule="exact"/>
        <w:rPr>
          <w:sz w:val="24"/>
        </w:rPr>
      </w:pPr>
    </w:p>
  </w:endnote>
  <w:endnote w:type="continuationSeparator" w:id="0">
    <w:p w:rsidR="00C4304B" w:rsidRDefault="00C4304B">
      <w:r>
        <w:rPr>
          <w:sz w:val="24"/>
        </w:rPr>
        <w:t xml:space="preserve"> </w:t>
      </w:r>
    </w:p>
  </w:endnote>
  <w:endnote w:type="continuationNotice" w:id="1">
    <w:p w:rsidR="00C4304B" w:rsidRDefault="00C4304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4B" w:rsidRPr="007D660B" w:rsidRDefault="00C4304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7D660B">
      <w:rPr>
        <w:rFonts w:asciiTheme="minorHAnsi" w:hAnsiTheme="minorHAnsi" w:cstheme="minorHAnsi"/>
        <w:spacing w:val="-2"/>
        <w:sz w:val="22"/>
        <w:szCs w:val="22"/>
      </w:rPr>
      <w:tab/>
      <w:t xml:space="preserve">09 26 13 - </w:t>
    </w:r>
    <w:r w:rsidR="00AF6953" w:rsidRPr="007D660B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7D660B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AF6953" w:rsidRPr="007D660B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5F54CD">
      <w:rPr>
        <w:rFonts w:asciiTheme="minorHAnsi" w:hAnsiTheme="minorHAnsi" w:cstheme="minorHAnsi"/>
        <w:noProof/>
        <w:spacing w:val="-2"/>
        <w:sz w:val="22"/>
        <w:szCs w:val="22"/>
      </w:rPr>
      <w:t>3</w:t>
    </w:r>
    <w:r w:rsidR="00AF6953" w:rsidRPr="007D660B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7D660B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AF6953" w:rsidRPr="007D660B">
      <w:rPr>
        <w:rStyle w:val="PageNumber"/>
        <w:rFonts w:asciiTheme="minorHAnsi" w:hAnsiTheme="minorHAnsi" w:cstheme="minorHAnsi"/>
        <w:sz w:val="22"/>
      </w:rPr>
      <w:fldChar w:fldCharType="begin"/>
    </w:r>
    <w:r w:rsidRPr="007D660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F6953" w:rsidRPr="007D660B">
      <w:rPr>
        <w:rStyle w:val="PageNumber"/>
        <w:rFonts w:asciiTheme="minorHAnsi" w:hAnsiTheme="minorHAnsi" w:cstheme="minorHAnsi"/>
        <w:sz w:val="22"/>
      </w:rPr>
      <w:fldChar w:fldCharType="separate"/>
    </w:r>
    <w:r w:rsidR="005F54CD">
      <w:rPr>
        <w:rStyle w:val="PageNumber"/>
        <w:rFonts w:asciiTheme="minorHAnsi" w:hAnsiTheme="minorHAnsi" w:cstheme="minorHAnsi"/>
        <w:noProof/>
        <w:sz w:val="22"/>
      </w:rPr>
      <w:t>4</w:t>
    </w:r>
    <w:r w:rsidR="00AF6953" w:rsidRPr="007D660B">
      <w:rPr>
        <w:rStyle w:val="PageNumber"/>
        <w:rFonts w:asciiTheme="minorHAnsi" w:hAnsiTheme="minorHAnsi" w:cstheme="minorHAnsi"/>
        <w:sz w:val="22"/>
      </w:rPr>
      <w:fldChar w:fldCharType="end"/>
    </w:r>
    <w:r w:rsidRPr="007D660B">
      <w:rPr>
        <w:rFonts w:asciiTheme="minorHAnsi" w:hAnsiTheme="minorHAnsi" w:cstheme="minorHAnsi"/>
        <w:spacing w:val="-2"/>
        <w:sz w:val="22"/>
        <w:szCs w:val="22"/>
      </w:rPr>
      <w:tab/>
      <w:t>Gypsum Veneer Plaster</w:t>
    </w:r>
  </w:p>
  <w:p w:rsidR="00C4304B" w:rsidRPr="007D660B" w:rsidRDefault="007D660B">
    <w:pPr>
      <w:tabs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pacing w:val="-2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893C93">
      <w:rPr>
        <w:rFonts w:asciiTheme="minorHAnsi" w:hAnsiTheme="minorHAnsi" w:cstheme="minorHAnsi"/>
        <w:sz w:val="22"/>
        <w:szCs w:val="22"/>
      </w:rPr>
      <w:t>3</w:t>
    </w:r>
    <w:r w:rsidR="00C4304B" w:rsidRPr="007D660B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4B" w:rsidRDefault="00C4304B">
      <w:r>
        <w:rPr>
          <w:sz w:val="24"/>
        </w:rPr>
        <w:separator/>
      </w:r>
    </w:p>
  </w:footnote>
  <w:footnote w:type="continuationSeparator" w:id="0">
    <w:p w:rsidR="00C4304B" w:rsidRDefault="00C4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04B" w:rsidRPr="007D660B" w:rsidRDefault="00C4304B">
    <w:pPr>
      <w:pStyle w:val="Header"/>
      <w:rPr>
        <w:rFonts w:asciiTheme="minorHAnsi" w:hAnsiTheme="minorHAnsi" w:cstheme="minorHAnsi"/>
        <w:sz w:val="22"/>
        <w:szCs w:val="22"/>
      </w:rPr>
    </w:pPr>
    <w:r w:rsidRPr="007D660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D660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7D660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7D660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C4304B" w:rsidRPr="007D660B" w:rsidRDefault="00C4304B">
    <w:pPr>
      <w:pStyle w:val="Header"/>
      <w:rPr>
        <w:rFonts w:asciiTheme="minorHAnsi" w:hAnsiTheme="minorHAnsi" w:cstheme="minorHAnsi"/>
        <w:sz w:val="22"/>
        <w:szCs w:val="22"/>
      </w:rPr>
    </w:pPr>
    <w:r w:rsidRPr="007D660B">
      <w:rPr>
        <w:rFonts w:asciiTheme="minorHAnsi" w:hAnsiTheme="minorHAnsi" w:cstheme="minorHAnsi"/>
        <w:sz w:val="22"/>
        <w:szCs w:val="22"/>
      </w:rPr>
      <w:t>Project Name</w:t>
    </w:r>
  </w:p>
  <w:p w:rsidR="00C4304B" w:rsidRPr="007D660B" w:rsidRDefault="00C4304B">
    <w:pPr>
      <w:pStyle w:val="Header"/>
      <w:rPr>
        <w:rFonts w:asciiTheme="minorHAnsi" w:hAnsiTheme="minorHAnsi" w:cstheme="minorHAnsi"/>
        <w:sz w:val="22"/>
        <w:szCs w:val="22"/>
      </w:rPr>
    </w:pPr>
    <w:r w:rsidRPr="007D660B">
      <w:rPr>
        <w:rFonts w:asciiTheme="minorHAnsi" w:hAnsiTheme="minorHAnsi" w:cstheme="minorHAnsi"/>
        <w:sz w:val="22"/>
        <w:szCs w:val="22"/>
      </w:rPr>
      <w:t>SDPBC Project No.</w:t>
    </w:r>
  </w:p>
  <w:p w:rsidR="00C4304B" w:rsidRDefault="00C4304B">
    <w:pPr>
      <w:pStyle w:val="Header"/>
      <w:tabs>
        <w:tab w:val="clear" w:pos="4320"/>
        <w:tab w:val="center" w:pos="468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E4A"/>
    <w:multiLevelType w:val="hybridMultilevel"/>
    <w:tmpl w:val="EAE88798"/>
    <w:lvl w:ilvl="0" w:tplc="450AFC20">
      <w:start w:val="1"/>
      <w:numFmt w:val="upperLetter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61E94"/>
    <w:multiLevelType w:val="hybridMultilevel"/>
    <w:tmpl w:val="D82C87B4"/>
    <w:lvl w:ilvl="0" w:tplc="58DC53E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47C0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0EB02FF8"/>
    <w:multiLevelType w:val="hybridMultilevel"/>
    <w:tmpl w:val="4C1E8A80"/>
    <w:lvl w:ilvl="0" w:tplc="56F0AA7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19709F"/>
    <w:multiLevelType w:val="multilevel"/>
    <w:tmpl w:val="AE3E2F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CA7487"/>
    <w:multiLevelType w:val="hybridMultilevel"/>
    <w:tmpl w:val="9C02A1C4"/>
    <w:lvl w:ilvl="0" w:tplc="5D60C3E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B655D"/>
    <w:multiLevelType w:val="hybridMultilevel"/>
    <w:tmpl w:val="FECA36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D787B"/>
    <w:multiLevelType w:val="multilevel"/>
    <w:tmpl w:val="C414C72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8" w15:restartNumberingAfterBreak="0">
    <w:nsid w:val="1F5D6B10"/>
    <w:multiLevelType w:val="singleLevel"/>
    <w:tmpl w:val="074429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71179D0"/>
    <w:multiLevelType w:val="hybridMultilevel"/>
    <w:tmpl w:val="238AD9E0"/>
    <w:lvl w:ilvl="0" w:tplc="B076135C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9085394"/>
    <w:multiLevelType w:val="hybridMultilevel"/>
    <w:tmpl w:val="6D00F0DC"/>
    <w:lvl w:ilvl="0" w:tplc="04090015">
      <w:start w:val="1"/>
      <w:numFmt w:val="upperLetter"/>
      <w:lvlText w:val="%1.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11" w15:restartNumberingAfterBreak="0">
    <w:nsid w:val="29276E2B"/>
    <w:multiLevelType w:val="hybridMultilevel"/>
    <w:tmpl w:val="8960C480"/>
    <w:lvl w:ilvl="0" w:tplc="05DABEBA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04C1FFB"/>
    <w:multiLevelType w:val="hybridMultilevel"/>
    <w:tmpl w:val="C3147482"/>
    <w:lvl w:ilvl="0" w:tplc="0030AB30">
      <w:start w:val="1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4" w15:restartNumberingAfterBreak="0">
    <w:nsid w:val="346F45D4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34C072A2"/>
    <w:multiLevelType w:val="hybridMultilevel"/>
    <w:tmpl w:val="E8BE6B68"/>
    <w:lvl w:ilvl="0" w:tplc="543CD5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0562D7"/>
    <w:multiLevelType w:val="hybridMultilevel"/>
    <w:tmpl w:val="17D4965A"/>
    <w:lvl w:ilvl="0" w:tplc="C39CE6E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A0FBA"/>
    <w:multiLevelType w:val="hybridMultilevel"/>
    <w:tmpl w:val="870EC640"/>
    <w:lvl w:ilvl="0" w:tplc="39EEEB1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35D79AC"/>
    <w:multiLevelType w:val="multilevel"/>
    <w:tmpl w:val="B14C4F3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9" w15:restartNumberingAfterBreak="0">
    <w:nsid w:val="473F1082"/>
    <w:multiLevelType w:val="hybridMultilevel"/>
    <w:tmpl w:val="EC9220DC"/>
    <w:lvl w:ilvl="0" w:tplc="04090015">
      <w:start w:val="10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2055C3"/>
    <w:multiLevelType w:val="hybridMultilevel"/>
    <w:tmpl w:val="C2106B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04340"/>
    <w:multiLevelType w:val="hybridMultilevel"/>
    <w:tmpl w:val="F7946C38"/>
    <w:lvl w:ilvl="0" w:tplc="1346A71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4C33A7"/>
    <w:multiLevelType w:val="hybridMultilevel"/>
    <w:tmpl w:val="9D6E17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36999"/>
    <w:multiLevelType w:val="multilevel"/>
    <w:tmpl w:val="EC9220DC"/>
    <w:lvl w:ilvl="0">
      <w:start w:val="10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97A45B2"/>
    <w:multiLevelType w:val="multilevel"/>
    <w:tmpl w:val="58CE4A9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5" w15:restartNumberingAfterBreak="0">
    <w:nsid w:val="6CB77EB6"/>
    <w:multiLevelType w:val="hybridMultilevel"/>
    <w:tmpl w:val="A272786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FEA2BD2"/>
    <w:multiLevelType w:val="hybridMultilevel"/>
    <w:tmpl w:val="3F90F8B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3E44514"/>
    <w:multiLevelType w:val="hybridMultilevel"/>
    <w:tmpl w:val="32DEFCC2"/>
    <w:lvl w:ilvl="0" w:tplc="4230B06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8344718"/>
    <w:multiLevelType w:val="hybridMultilevel"/>
    <w:tmpl w:val="DEC6CEE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8"/>
  </w:num>
  <w:num w:numId="7">
    <w:abstractNumId w:val="10"/>
  </w:num>
  <w:num w:numId="8">
    <w:abstractNumId w:val="26"/>
  </w:num>
  <w:num w:numId="9">
    <w:abstractNumId w:val="27"/>
  </w:num>
  <w:num w:numId="10">
    <w:abstractNumId w:val="11"/>
  </w:num>
  <w:num w:numId="11">
    <w:abstractNumId w:val="25"/>
  </w:num>
  <w:num w:numId="12">
    <w:abstractNumId w:val="17"/>
  </w:num>
  <w:num w:numId="13">
    <w:abstractNumId w:val="5"/>
  </w:num>
  <w:num w:numId="14">
    <w:abstractNumId w:val="16"/>
  </w:num>
  <w:num w:numId="15">
    <w:abstractNumId w:val="22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4"/>
  </w:num>
  <w:num w:numId="21">
    <w:abstractNumId w:val="19"/>
  </w:num>
  <w:num w:numId="22">
    <w:abstractNumId w:val="15"/>
  </w:num>
  <w:num w:numId="23">
    <w:abstractNumId w:val="12"/>
  </w:num>
  <w:num w:numId="24">
    <w:abstractNumId w:val="23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E0"/>
    <w:rsid w:val="00102EF2"/>
    <w:rsid w:val="00160755"/>
    <w:rsid w:val="001909A9"/>
    <w:rsid w:val="00277793"/>
    <w:rsid w:val="002817B8"/>
    <w:rsid w:val="002C2B1E"/>
    <w:rsid w:val="003B36B7"/>
    <w:rsid w:val="00550E68"/>
    <w:rsid w:val="005F54CD"/>
    <w:rsid w:val="0061513C"/>
    <w:rsid w:val="006D5287"/>
    <w:rsid w:val="007A1F01"/>
    <w:rsid w:val="007D660B"/>
    <w:rsid w:val="008275E0"/>
    <w:rsid w:val="0089363E"/>
    <w:rsid w:val="00893C93"/>
    <w:rsid w:val="008D6A2A"/>
    <w:rsid w:val="009269A9"/>
    <w:rsid w:val="00A23668"/>
    <w:rsid w:val="00A5386E"/>
    <w:rsid w:val="00A64D7B"/>
    <w:rsid w:val="00AF6953"/>
    <w:rsid w:val="00AF7393"/>
    <w:rsid w:val="00B87D8D"/>
    <w:rsid w:val="00B971CB"/>
    <w:rsid w:val="00C4304B"/>
    <w:rsid w:val="00CC2ABE"/>
    <w:rsid w:val="00CF56F4"/>
    <w:rsid w:val="00DC2A49"/>
    <w:rsid w:val="00DC40C4"/>
    <w:rsid w:val="00E35A73"/>
    <w:rsid w:val="00F51962"/>
    <w:rsid w:val="00F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F5CD92F-972E-47EA-8F3E-498BF104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09A9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1909A9"/>
    <w:pPr>
      <w:keepNext/>
      <w:tabs>
        <w:tab w:val="left" w:pos="0"/>
        <w:tab w:val="left" w:pos="720"/>
        <w:tab w:val="left" w:pos="1008"/>
        <w:tab w:val="left" w:pos="1440"/>
        <w:tab w:val="left" w:pos="2160"/>
        <w:tab w:val="left" w:pos="2568"/>
        <w:tab w:val="left" w:pos="2996"/>
        <w:tab w:val="left" w:pos="3600"/>
      </w:tabs>
      <w:suppressAutoHyphens/>
      <w:ind w:left="1008" w:hanging="1008"/>
      <w:jc w:val="both"/>
      <w:outlineLvl w:val="0"/>
    </w:pPr>
    <w:rPr>
      <w:rFonts w:ascii="Arial" w:hAnsi="Arial"/>
      <w:spacing w:val="-2"/>
      <w:sz w:val="24"/>
      <w:u w:val="single"/>
    </w:rPr>
  </w:style>
  <w:style w:type="paragraph" w:styleId="Heading2">
    <w:name w:val="heading 2"/>
    <w:basedOn w:val="Normal"/>
    <w:next w:val="Normal"/>
    <w:qFormat/>
    <w:rsid w:val="001909A9"/>
    <w:pPr>
      <w:keepNext/>
      <w:tabs>
        <w:tab w:val="left" w:pos="720"/>
        <w:tab w:val="left" w:pos="1440"/>
        <w:tab w:val="center" w:pos="4680"/>
      </w:tabs>
      <w:suppressAutoHyphens/>
      <w:jc w:val="center"/>
      <w:outlineLvl w:val="1"/>
    </w:pPr>
    <w:rPr>
      <w:rFonts w:ascii="Arial" w:hAnsi="Arial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909A9"/>
    <w:rPr>
      <w:sz w:val="24"/>
    </w:rPr>
  </w:style>
  <w:style w:type="character" w:styleId="EndnoteReference">
    <w:name w:val="endnote reference"/>
    <w:basedOn w:val="DefaultParagraphFont"/>
    <w:semiHidden/>
    <w:rsid w:val="001909A9"/>
    <w:rPr>
      <w:vertAlign w:val="superscript"/>
    </w:rPr>
  </w:style>
  <w:style w:type="paragraph" w:styleId="FootnoteText">
    <w:name w:val="footnote text"/>
    <w:basedOn w:val="Normal"/>
    <w:semiHidden/>
    <w:rsid w:val="001909A9"/>
    <w:rPr>
      <w:sz w:val="24"/>
    </w:rPr>
  </w:style>
  <w:style w:type="character" w:styleId="FootnoteReference">
    <w:name w:val="footnote reference"/>
    <w:basedOn w:val="DefaultParagraphFont"/>
    <w:semiHidden/>
    <w:rsid w:val="001909A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909A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1909A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1909A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909A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909A9"/>
    <w:rPr>
      <w:sz w:val="24"/>
    </w:rPr>
  </w:style>
  <w:style w:type="character" w:customStyle="1" w:styleId="EquationCaption">
    <w:name w:val="_Equation Caption"/>
    <w:rsid w:val="001909A9"/>
  </w:style>
  <w:style w:type="paragraph" w:styleId="Header">
    <w:name w:val="header"/>
    <w:basedOn w:val="Normal"/>
    <w:rsid w:val="001909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A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909A9"/>
    <w:pPr>
      <w:tabs>
        <w:tab w:val="left" w:pos="0"/>
        <w:tab w:val="left" w:pos="720"/>
        <w:tab w:val="left" w:pos="1008"/>
        <w:tab w:val="left" w:pos="2160"/>
        <w:tab w:val="left" w:pos="2568"/>
        <w:tab w:val="left" w:pos="2996"/>
        <w:tab w:val="left" w:pos="3600"/>
      </w:tabs>
      <w:suppressAutoHyphens/>
      <w:ind w:left="720" w:hanging="720"/>
      <w:jc w:val="both"/>
    </w:pPr>
    <w:rPr>
      <w:rFonts w:ascii="Arial" w:hAnsi="Arial"/>
      <w:spacing w:val="-2"/>
      <w:sz w:val="24"/>
    </w:rPr>
  </w:style>
  <w:style w:type="paragraph" w:styleId="BodyTextIndent2">
    <w:name w:val="Body Text Indent 2"/>
    <w:basedOn w:val="Normal"/>
    <w:rsid w:val="001909A9"/>
    <w:pPr>
      <w:tabs>
        <w:tab w:val="left" w:pos="0"/>
        <w:tab w:val="left" w:pos="252"/>
        <w:tab w:val="left" w:pos="1008"/>
        <w:tab w:val="left" w:pos="1440"/>
        <w:tab w:val="left" w:pos="2160"/>
        <w:tab w:val="left" w:pos="2568"/>
        <w:tab w:val="left" w:pos="2996"/>
        <w:tab w:val="left" w:pos="3600"/>
      </w:tabs>
      <w:suppressAutoHyphens/>
      <w:ind w:left="2160" w:hanging="2160"/>
      <w:jc w:val="both"/>
    </w:pPr>
    <w:rPr>
      <w:rFonts w:ascii="Arial" w:hAnsi="Arial"/>
      <w:spacing w:val="-2"/>
      <w:sz w:val="24"/>
    </w:rPr>
  </w:style>
  <w:style w:type="paragraph" w:styleId="BalloonText">
    <w:name w:val="Balloon Text"/>
    <w:basedOn w:val="Normal"/>
    <w:semiHidden/>
    <w:rsid w:val="001909A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09210</vt:lpstr>
    </vt:vector>
  </TitlesOfParts>
  <Company> 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GYPSUM VENEER PLASTER</dc:title>
  <dc:subject/>
  <dc:creator>Maryann Bowen</dc:creator>
  <cp:keywords/>
  <cp:lastModifiedBy>Mary Murphy</cp:lastModifiedBy>
  <cp:revision>2</cp:revision>
  <cp:lastPrinted>2003-06-23T18:21:00Z</cp:lastPrinted>
  <dcterms:created xsi:type="dcterms:W3CDTF">2023-03-16T12:42:00Z</dcterms:created>
  <dcterms:modified xsi:type="dcterms:W3CDTF">2023-03-16T12:42:00Z</dcterms:modified>
</cp:coreProperties>
</file>