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1C" w:rsidRPr="00EF0CFA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770B9" w:rsidRPr="00EF0CFA">
        <w:rPr>
          <w:rFonts w:asciiTheme="minorHAnsi" w:hAnsiTheme="minorHAnsi" w:cstheme="minorHAnsi"/>
          <w:b/>
          <w:sz w:val="22"/>
          <w:szCs w:val="22"/>
        </w:rPr>
        <w:t>07 21 14</w:t>
      </w:r>
    </w:p>
    <w:p w:rsidR="007E7A1C" w:rsidRPr="00EF0CFA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EF0CFA">
        <w:rPr>
          <w:rFonts w:asciiTheme="minorHAnsi" w:hAnsiTheme="minorHAnsi" w:cstheme="minorHAnsi"/>
          <w:b/>
          <w:sz w:val="22"/>
          <w:szCs w:val="22"/>
        </w:rPr>
        <w:t>EXTRUDED POLYSTYRENE BOARD INSULATION</w:t>
      </w:r>
    </w:p>
    <w:bookmarkEnd w:id="0"/>
    <w:p w:rsidR="007E7A1C" w:rsidRPr="00EF0CFA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>1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RELATED DOCUMENTS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SECTION INCLUDES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Gypsum Underlayment System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Furred and Cavity Wall Masonry Wall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Exterior Sheathing System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REFERENCES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ASHRAE Handbook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C272</w:t>
      </w:r>
      <w:r w:rsidR="00DE40BF" w:rsidRPr="00EF0CFA">
        <w:rPr>
          <w:rFonts w:asciiTheme="minorHAnsi" w:hAnsiTheme="minorHAnsi" w:cstheme="minorHAnsi"/>
          <w:sz w:val="22"/>
          <w:szCs w:val="22"/>
        </w:rPr>
        <w:t>/C272M</w:t>
      </w:r>
      <w:r w:rsidRPr="00EF0CFA">
        <w:rPr>
          <w:rFonts w:asciiTheme="minorHAnsi" w:hAnsiTheme="minorHAnsi" w:cstheme="minorHAnsi"/>
          <w:sz w:val="22"/>
          <w:szCs w:val="22"/>
        </w:rPr>
        <w:t xml:space="preserve"> – Standard Test Methods for Water Absorption of Core Materials for Structural Sandwich Construction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C518 – Standard Test Method for Steady-State Thermal Transmission Properties by Means o</w:t>
      </w:r>
      <w:r w:rsidR="00747618" w:rsidRPr="00EF0CFA">
        <w:rPr>
          <w:rFonts w:asciiTheme="minorHAnsi" w:hAnsiTheme="minorHAnsi" w:cstheme="minorHAnsi"/>
          <w:sz w:val="22"/>
          <w:szCs w:val="22"/>
        </w:rPr>
        <w:t>f the Heat Flow Meter Apparatus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ASTM C578 - Standard Specification for </w:t>
      </w:r>
      <w:r w:rsidR="00DE40BF" w:rsidRPr="00EF0CFA">
        <w:rPr>
          <w:rFonts w:asciiTheme="minorHAnsi" w:hAnsiTheme="minorHAnsi" w:cstheme="minorHAnsi"/>
          <w:sz w:val="22"/>
          <w:szCs w:val="22"/>
        </w:rPr>
        <w:t>Rigid</w:t>
      </w:r>
      <w:r w:rsidRPr="00EF0CFA">
        <w:rPr>
          <w:rFonts w:asciiTheme="minorHAnsi" w:hAnsiTheme="minorHAnsi" w:cstheme="minorHAnsi"/>
          <w:sz w:val="22"/>
          <w:szCs w:val="22"/>
        </w:rPr>
        <w:t>, Cellular Polystyrene Thermal Insulation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D1621 – Standard Test Method for Compressive Properties of Rigid Cellular Plastics</w:t>
      </w:r>
    </w:p>
    <w:p w:rsidR="001F5AF8" w:rsidRPr="00EF0CFA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ASTM E84 </w:t>
      </w:r>
      <w:r w:rsidR="00DE40BF" w:rsidRPr="00EF0CFA">
        <w:rPr>
          <w:rFonts w:asciiTheme="minorHAnsi" w:hAnsiTheme="minorHAnsi" w:cstheme="minorHAnsi"/>
          <w:sz w:val="22"/>
          <w:szCs w:val="22"/>
        </w:rPr>
        <w:t>–</w:t>
      </w:r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="00DE40BF" w:rsidRPr="00EF0CFA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EF0CFA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EF0CFA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EF0CFA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E96</w:t>
      </w:r>
      <w:r w:rsidR="00DE40BF" w:rsidRPr="00EF0CFA">
        <w:rPr>
          <w:rFonts w:asciiTheme="minorHAnsi" w:hAnsiTheme="minorHAnsi" w:cstheme="minorHAnsi"/>
          <w:sz w:val="22"/>
          <w:szCs w:val="22"/>
        </w:rPr>
        <w:t>/E96M</w:t>
      </w:r>
      <w:r w:rsidRPr="00EF0CFA">
        <w:rPr>
          <w:rFonts w:asciiTheme="minorHAnsi" w:hAnsiTheme="minorHAnsi" w:cstheme="minorHAnsi"/>
          <w:sz w:val="22"/>
          <w:szCs w:val="22"/>
        </w:rPr>
        <w:t xml:space="preserve"> – </w:t>
      </w:r>
      <w:r w:rsidR="00DE40BF" w:rsidRPr="00EF0CFA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EF0CFA">
        <w:rPr>
          <w:rFonts w:asciiTheme="minorHAnsi" w:hAnsiTheme="minorHAnsi" w:cstheme="minorHAnsi"/>
          <w:sz w:val="22"/>
          <w:szCs w:val="22"/>
        </w:rPr>
        <w:t>Test Methods for Water Vapor Transmission of Materials</w:t>
      </w:r>
    </w:p>
    <w:p w:rsidR="007E7A1C" w:rsidRPr="00EF0CFA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7E7A1C" w:rsidRPr="00EF0CFA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7E7A1C" w:rsidRPr="00EF0CFA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7E7A1C" w:rsidRPr="00EF0CFA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7E7A1C" w:rsidRPr="00EF0CFA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Deliver to the job site in the original manufacturer's wrapping or individual sheets clearly marked to identify contents.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Protect all material from exposure to direct sunlight using an opaque, light-colored tarp</w:t>
      </w:r>
      <w:r w:rsidR="00747618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or the manufacturer's packaging.</w:t>
      </w:r>
    </w:p>
    <w:p w:rsidR="007E7A1C" w:rsidRPr="00EF0CFA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Protect any unwrapped material using an opaque, light-colored tarp or packaging.</w:t>
      </w:r>
    </w:p>
    <w:p w:rsidR="007E7A1C" w:rsidRPr="00EF0CFA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Follow manufacturer</w:t>
      </w:r>
      <w:r w:rsidR="00EC0236" w:rsidRPr="00EF0CFA">
        <w:rPr>
          <w:rFonts w:asciiTheme="minorHAnsi" w:hAnsiTheme="minorHAnsi" w:cstheme="minorHAnsi"/>
          <w:sz w:val="22"/>
          <w:szCs w:val="22"/>
        </w:rPr>
        <w:t>'</w:t>
      </w:r>
      <w:r w:rsidRPr="00EF0CFA">
        <w:rPr>
          <w:rFonts w:asciiTheme="minorHAnsi" w:hAnsiTheme="minorHAnsi" w:cstheme="minorHAnsi"/>
          <w:sz w:val="22"/>
          <w:szCs w:val="22"/>
        </w:rPr>
        <w:t>s requirements.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only when surfaces are dry and inclement weather is not prevalent.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WARRANTY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written warranty from the manufacturer that the actual thermal resistance of the extruded polystyrene insulation will not vary by more than 10% from its published thermal resistance.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Warranty period is 15-years from the date of Substantial Completion.</w:t>
      </w:r>
    </w:p>
    <w:p w:rsidR="007E7A1C" w:rsidRPr="00EF0CFA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>2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MATERIALS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Insulation:  Rigid closed cell extruded polystyrene thermal board insulation conforming to the properties shown in the following table.</w:t>
      </w:r>
    </w:p>
    <w:p w:rsidR="007E7A1C" w:rsidRPr="00EF0CFA" w:rsidRDefault="007E7A1C">
      <w:pPr>
        <w:numPr>
          <w:ilvl w:val="2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PROPERTY</w:t>
      </w:r>
      <w:r w:rsidRPr="00EF0CFA">
        <w:rPr>
          <w:rFonts w:asciiTheme="minorHAnsi" w:hAnsiTheme="minorHAnsi" w:cstheme="minorHAnsi"/>
          <w:sz w:val="22"/>
          <w:szCs w:val="22"/>
        </w:rPr>
        <w:tab/>
        <w:t>TEST</w:t>
      </w:r>
      <w:r w:rsidRPr="00EF0CFA">
        <w:rPr>
          <w:rFonts w:asciiTheme="minorHAnsi" w:hAnsiTheme="minorHAnsi" w:cstheme="minorHAnsi"/>
          <w:sz w:val="22"/>
          <w:szCs w:val="22"/>
        </w:rPr>
        <w:tab/>
        <w:t>@1" Thickness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Thickness:  Refer to drawings</w:t>
      </w:r>
      <w:r w:rsidR="00B23EF1" w:rsidRPr="00EF0CFA">
        <w:rPr>
          <w:rFonts w:asciiTheme="minorHAnsi" w:hAnsiTheme="minorHAnsi" w:cstheme="minorHAnsi"/>
          <w:sz w:val="22"/>
          <w:szCs w:val="22"/>
        </w:rPr>
        <w:t xml:space="preserve"> and energy form.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R-Value (F-ft-h/Btu)</w:t>
      </w:r>
      <w:r w:rsidRPr="00EF0CFA">
        <w:rPr>
          <w:rFonts w:asciiTheme="minorHAnsi" w:hAnsiTheme="minorHAnsi" w:cstheme="minorHAnsi"/>
          <w:sz w:val="22"/>
          <w:szCs w:val="22"/>
        </w:rPr>
        <w:tab/>
        <w:t>ASTM C518</w:t>
      </w:r>
    </w:p>
    <w:p w:rsidR="007E7A1C" w:rsidRPr="00EF0CFA" w:rsidRDefault="006C2554" w:rsidP="00F92180">
      <w:pPr>
        <w:tabs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@ </w:t>
      </w:r>
      <w:r w:rsidR="007E7A1C" w:rsidRPr="00EF0CFA">
        <w:rPr>
          <w:rFonts w:asciiTheme="minorHAnsi" w:hAnsiTheme="minorHAnsi" w:cstheme="minorHAnsi"/>
          <w:sz w:val="22"/>
          <w:szCs w:val="22"/>
        </w:rPr>
        <w:t>75°F Mean Temperature</w:t>
      </w:r>
      <w:r w:rsidR="007E7A1C" w:rsidRPr="00EF0CFA">
        <w:rPr>
          <w:rFonts w:asciiTheme="minorHAnsi" w:hAnsiTheme="minorHAnsi" w:cstheme="minorHAnsi"/>
          <w:sz w:val="22"/>
          <w:szCs w:val="22"/>
        </w:rPr>
        <w:tab/>
      </w:r>
      <w:r w:rsidR="007E7A1C" w:rsidRPr="00EF0CFA">
        <w:rPr>
          <w:rFonts w:asciiTheme="minorHAnsi" w:hAnsiTheme="minorHAnsi" w:cstheme="minorHAnsi"/>
          <w:sz w:val="22"/>
          <w:szCs w:val="22"/>
        </w:rPr>
        <w:tab/>
        <w:t>5.00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(Min)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Compressive Strength</w:t>
      </w:r>
      <w:r w:rsidRPr="00EF0CFA">
        <w:rPr>
          <w:rFonts w:asciiTheme="minorHAnsi" w:hAnsiTheme="minorHAnsi" w:cstheme="minorHAnsi"/>
          <w:sz w:val="22"/>
          <w:szCs w:val="22"/>
        </w:rPr>
        <w:tab/>
        <w:t>ASTM D1621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lastRenderedPageBreak/>
        <w:t>Minimum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B23EF1" w:rsidRPr="00EF0CFA">
        <w:rPr>
          <w:rFonts w:asciiTheme="minorHAnsi" w:hAnsiTheme="minorHAnsi" w:cstheme="minorHAnsi"/>
          <w:sz w:val="22"/>
          <w:szCs w:val="22"/>
        </w:rPr>
        <w:t>15 PSI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(Min)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Water Absorption</w:t>
      </w:r>
      <w:r w:rsidRPr="00EF0CFA">
        <w:rPr>
          <w:rFonts w:asciiTheme="minorHAnsi" w:hAnsiTheme="minorHAnsi" w:cstheme="minorHAnsi"/>
          <w:sz w:val="22"/>
          <w:szCs w:val="22"/>
        </w:rPr>
        <w:tab/>
        <w:t>ASTM C272</w:t>
      </w:r>
      <w:r w:rsidR="00632DEC" w:rsidRPr="00EF0CFA">
        <w:rPr>
          <w:rFonts w:asciiTheme="minorHAnsi" w:hAnsiTheme="minorHAnsi" w:cstheme="minorHAnsi"/>
          <w:sz w:val="22"/>
          <w:szCs w:val="22"/>
        </w:rPr>
        <w:t>/C272M</w:t>
      </w:r>
      <w:r w:rsidRPr="00EF0CFA">
        <w:rPr>
          <w:rFonts w:asciiTheme="minorHAnsi" w:hAnsiTheme="minorHAnsi" w:cstheme="minorHAnsi"/>
          <w:sz w:val="22"/>
          <w:szCs w:val="22"/>
        </w:rPr>
        <w:tab/>
        <w:t>0.1%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Water Vapor Transmission</w:t>
      </w:r>
      <w:r w:rsidRPr="00EF0CFA">
        <w:rPr>
          <w:rFonts w:asciiTheme="minorHAnsi" w:hAnsiTheme="minorHAnsi" w:cstheme="minorHAnsi"/>
          <w:sz w:val="22"/>
          <w:szCs w:val="22"/>
        </w:rPr>
        <w:tab/>
        <w:t>ASTM E96</w:t>
      </w:r>
      <w:r w:rsidR="00632DEC" w:rsidRPr="00EF0CFA">
        <w:rPr>
          <w:rFonts w:asciiTheme="minorHAnsi" w:hAnsiTheme="minorHAnsi" w:cstheme="minorHAnsi"/>
          <w:sz w:val="22"/>
          <w:szCs w:val="22"/>
        </w:rPr>
        <w:t>/E96M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B23EF1" w:rsidRPr="00EF0CFA">
        <w:rPr>
          <w:rFonts w:asciiTheme="minorHAnsi" w:hAnsiTheme="minorHAnsi" w:cstheme="minorHAnsi"/>
          <w:sz w:val="22"/>
          <w:szCs w:val="22"/>
        </w:rPr>
        <w:t>1.1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B23EF1">
      <w:pPr>
        <w:tabs>
          <w:tab w:val="left" w:pos="4680"/>
          <w:tab w:val="left" w:pos="6930"/>
        </w:tabs>
        <w:ind w:left="1728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Rate (perm)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Fire characteristics</w:t>
      </w:r>
      <w:r w:rsidR="00B23EF1" w:rsidRPr="00EF0CFA">
        <w:rPr>
          <w:rFonts w:asciiTheme="minorHAnsi" w:hAnsiTheme="minorHAnsi" w:cstheme="minorHAnsi"/>
          <w:sz w:val="22"/>
          <w:szCs w:val="22"/>
        </w:rPr>
        <w:t>, maximum values</w:t>
      </w:r>
      <w:r w:rsidRPr="00EF0CFA">
        <w:rPr>
          <w:rFonts w:asciiTheme="minorHAnsi" w:hAnsiTheme="minorHAnsi" w:cstheme="minorHAnsi"/>
          <w:sz w:val="22"/>
          <w:szCs w:val="22"/>
        </w:rPr>
        <w:tab/>
        <w:t>ASTM E84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Flame Spread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D57D56" w:rsidRPr="00EF0CFA">
        <w:rPr>
          <w:rFonts w:asciiTheme="minorHAnsi" w:hAnsiTheme="minorHAnsi" w:cstheme="minorHAnsi"/>
          <w:sz w:val="22"/>
          <w:szCs w:val="22"/>
        </w:rPr>
        <w:t>2</w:t>
      </w:r>
      <w:r w:rsidRPr="00EF0CFA">
        <w:rPr>
          <w:rFonts w:asciiTheme="minorHAnsi" w:hAnsiTheme="minorHAnsi" w:cstheme="minorHAnsi"/>
          <w:sz w:val="22"/>
          <w:szCs w:val="22"/>
        </w:rPr>
        <w:t>5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Smoke Developed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6514BC" w:rsidRPr="00EF0CFA">
        <w:rPr>
          <w:rFonts w:asciiTheme="minorHAnsi" w:hAnsiTheme="minorHAnsi" w:cstheme="minorHAnsi"/>
          <w:sz w:val="22"/>
          <w:szCs w:val="22"/>
        </w:rPr>
        <w:t>450 (Max)</w:t>
      </w:r>
    </w:p>
    <w:p w:rsidR="007E7A1C" w:rsidRPr="00EF0CFA" w:rsidRDefault="007E7A1C" w:rsidP="00F92180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Maximum Recommended</w:t>
      </w:r>
      <w:r w:rsidR="00F92180"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Pr="00EF0CFA">
        <w:rPr>
          <w:rFonts w:asciiTheme="minorHAnsi" w:hAnsiTheme="minorHAnsi" w:cstheme="minorHAnsi"/>
          <w:sz w:val="22"/>
          <w:szCs w:val="22"/>
        </w:rPr>
        <w:t>Use Temperature</w:t>
      </w:r>
      <w:r w:rsidRPr="00EF0CFA">
        <w:rPr>
          <w:rFonts w:asciiTheme="minorHAnsi" w:hAnsiTheme="minorHAnsi" w:cstheme="minorHAnsi"/>
          <w:sz w:val="22"/>
          <w:szCs w:val="22"/>
        </w:rPr>
        <w:tab/>
        <w:t>165</w:t>
      </w:r>
      <w:r w:rsidR="00B23EF1" w:rsidRPr="00EF0CFA">
        <w:rPr>
          <w:rFonts w:asciiTheme="minorHAnsi" w:hAnsiTheme="minorHAnsi" w:cstheme="minorHAnsi"/>
          <w:sz w:val="22"/>
          <w:szCs w:val="22"/>
        </w:rPr>
        <w:t>°F</w:t>
      </w:r>
    </w:p>
    <w:p w:rsidR="007E7A1C" w:rsidRPr="00EF0CFA" w:rsidRDefault="002D78B0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Use un-faced insulation board, no vapor barrier.</w:t>
      </w:r>
    </w:p>
    <w:p w:rsidR="009770B9" w:rsidRPr="00EF0CFA" w:rsidRDefault="009770B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thermal barrier as required by FBC.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ADHESIVE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Adhesive: Type recommended by insulation manufacturer.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FASTENERS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Type as recommended by the insulation manufacturer.</w:t>
      </w:r>
    </w:p>
    <w:p w:rsidR="007E7A1C" w:rsidRPr="00EF0CFA" w:rsidRDefault="007E7A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C0236" w:rsidRPr="00EF0CFA">
        <w:rPr>
          <w:rFonts w:asciiTheme="minorHAnsi" w:hAnsiTheme="minorHAnsi" w:cstheme="minorHAnsi"/>
          <w:b/>
          <w:sz w:val="22"/>
          <w:szCs w:val="22"/>
        </w:rPr>
        <w:t>3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EXAMINATION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Verify that substrate is flat, dry</w:t>
      </w:r>
      <w:r w:rsidR="00747618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and free of honeycombs, fins, or foreign material that will impede adhesive bond or damage the insulation board.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Beginning of installation means installer accepts the existing conditions.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INSTALLATION-GYPSUM UNDERLAYMENT SYSTEM</w:t>
      </w:r>
    </w:p>
    <w:p w:rsidR="002D78B0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vertically with seams located on studs using fasteners.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Fasteners should be of sufficient length to penetrate the studs a minimum of ½".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INSTALLATION-MASONRY WALL-FURRED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Attach to the masonry wall using a compatible adhesive, carefully following the manufacturer's installation instructions.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Attach metal furring strips over insulation using common masonry </w:t>
      </w:r>
      <w:r w:rsidR="00747618" w:rsidRPr="00EF0CFA">
        <w:rPr>
          <w:rFonts w:asciiTheme="minorHAnsi" w:hAnsiTheme="minorHAnsi" w:cstheme="minorHAnsi"/>
          <w:sz w:val="22"/>
          <w:szCs w:val="22"/>
        </w:rPr>
        <w:t>fasteners, which</w:t>
      </w:r>
      <w:r w:rsidRPr="00EF0CFA">
        <w:rPr>
          <w:rFonts w:asciiTheme="minorHAnsi" w:hAnsiTheme="minorHAnsi" w:cstheme="minorHAnsi"/>
          <w:sz w:val="22"/>
          <w:szCs w:val="22"/>
        </w:rPr>
        <w:t xml:space="preserve"> are long enough to penetrate the masonry wall a minimum of 1".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Attach gypsum wallboard to the furring strips.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INSTALLATION-MASONRY WALL-CAVITY WALL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Install boards horizontally beginning at the bottom of the </w:t>
      </w:r>
      <w:proofErr w:type="spellStart"/>
      <w:r w:rsidRPr="00EF0CFA">
        <w:rPr>
          <w:rFonts w:asciiTheme="minorHAnsi" w:hAnsiTheme="minorHAnsi" w:cstheme="minorHAnsi"/>
          <w:sz w:val="22"/>
          <w:szCs w:val="22"/>
        </w:rPr>
        <w:t>wythe</w:t>
      </w:r>
      <w:proofErr w:type="spellEnd"/>
      <w:r w:rsidRPr="00EF0CFA">
        <w:rPr>
          <w:rFonts w:asciiTheme="minorHAnsi" w:hAnsiTheme="minorHAnsi" w:cstheme="minorHAnsi"/>
          <w:sz w:val="22"/>
          <w:szCs w:val="22"/>
        </w:rPr>
        <w:t>.</w:t>
      </w:r>
    </w:p>
    <w:p w:rsidR="002D78B0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Secure between joint reinforcement and the wall ties.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subsequent courses with staggered joints.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INSTALLATION-EXTERIOR SHEATHING-FRAME SYSTEM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Install diagonal corner bracing </w:t>
      </w:r>
      <w:r w:rsidR="0093219C" w:rsidRPr="00EF0CFA">
        <w:rPr>
          <w:rFonts w:asciiTheme="minorHAnsi" w:hAnsiTheme="minorHAnsi" w:cstheme="minorHAnsi"/>
          <w:sz w:val="22"/>
          <w:szCs w:val="22"/>
        </w:rPr>
        <w:t xml:space="preserve">or engineered sheathing </w:t>
      </w:r>
      <w:r w:rsidRPr="00EF0CFA">
        <w:rPr>
          <w:rFonts w:asciiTheme="minorHAnsi" w:hAnsiTheme="minorHAnsi" w:cstheme="minorHAnsi"/>
          <w:sz w:val="22"/>
          <w:szCs w:val="22"/>
        </w:rPr>
        <w:t>that complies with code requirements for racking resistance.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Apply insulation vertically with seams located on framing members using galvanized roofing nails or staples.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Provide fasteners long enough to penetrate studs a minimum of ½" and space 6" </w:t>
      </w:r>
      <w:proofErr w:type="spellStart"/>
      <w:r w:rsidRPr="00EF0CFA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EF0CFA">
        <w:rPr>
          <w:rFonts w:asciiTheme="minorHAnsi" w:hAnsiTheme="minorHAnsi" w:cstheme="minorHAnsi"/>
          <w:sz w:val="22"/>
          <w:szCs w:val="22"/>
        </w:rPr>
        <w:t xml:space="preserve"> around the perimeter and 12" </w:t>
      </w:r>
      <w:proofErr w:type="spellStart"/>
      <w:r w:rsidRPr="00EF0CFA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EF0CFA">
        <w:rPr>
          <w:rFonts w:asciiTheme="minorHAnsi" w:hAnsiTheme="minorHAnsi" w:cstheme="minorHAnsi"/>
          <w:sz w:val="22"/>
          <w:szCs w:val="22"/>
        </w:rPr>
        <w:t xml:space="preserve"> at intermediate framing members.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If using staples, apply with the crown parallel to the framing members.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Do not overdrive nail heads or staples this will damage the insulation.</w:t>
      </w:r>
    </w:p>
    <w:p w:rsidR="009770B9" w:rsidRPr="00EF0CFA" w:rsidRDefault="009770B9" w:rsidP="009770B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DRAFT STOPPING</w:t>
      </w:r>
    </w:p>
    <w:p w:rsidR="009770B9" w:rsidRPr="00EF0CFA" w:rsidRDefault="009770B9" w:rsidP="009770B9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draft stopping</w:t>
      </w:r>
      <w:r w:rsidR="0093219C" w:rsidRPr="00EF0CFA">
        <w:rPr>
          <w:rFonts w:asciiTheme="minorHAnsi" w:hAnsiTheme="minorHAnsi" w:cstheme="minorHAnsi"/>
          <w:sz w:val="22"/>
          <w:szCs w:val="22"/>
        </w:rPr>
        <w:t xml:space="preserve"> in any concealed space of </w:t>
      </w:r>
      <w:r w:rsidRPr="00EF0CFA">
        <w:rPr>
          <w:rFonts w:asciiTheme="minorHAnsi" w:hAnsiTheme="minorHAnsi" w:cstheme="minorHAnsi"/>
          <w:sz w:val="22"/>
          <w:szCs w:val="22"/>
        </w:rPr>
        <w:t>the extruded insulation at the ceiling line</w:t>
      </w:r>
      <w:r w:rsidR="0093219C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="004A5941">
        <w:rPr>
          <w:rFonts w:asciiTheme="minorHAnsi" w:hAnsiTheme="minorHAnsi" w:cstheme="minorHAnsi"/>
          <w:sz w:val="22"/>
          <w:szCs w:val="22"/>
        </w:rPr>
        <w:t>where</w:t>
      </w:r>
      <w:r w:rsidRPr="00EF0CFA">
        <w:rPr>
          <w:rFonts w:asciiTheme="minorHAnsi" w:hAnsiTheme="minorHAnsi" w:cstheme="minorHAnsi"/>
          <w:sz w:val="22"/>
          <w:szCs w:val="22"/>
        </w:rPr>
        <w:t xml:space="preserve"> interior wall</w:t>
      </w:r>
      <w:r w:rsidR="0093219C" w:rsidRPr="00EF0CFA">
        <w:rPr>
          <w:rFonts w:asciiTheme="minorHAnsi" w:hAnsiTheme="minorHAnsi" w:cstheme="minorHAnsi"/>
          <w:sz w:val="22"/>
          <w:szCs w:val="22"/>
        </w:rPr>
        <w:t>(s)</w:t>
      </w:r>
      <w:r w:rsidRPr="00EF0CFA">
        <w:rPr>
          <w:rFonts w:asciiTheme="minorHAnsi" w:hAnsiTheme="minorHAnsi" w:cstheme="minorHAnsi"/>
          <w:sz w:val="22"/>
          <w:szCs w:val="22"/>
        </w:rPr>
        <w:t xml:space="preserve"> intersect or </w:t>
      </w:r>
      <w:proofErr w:type="spellStart"/>
      <w:r w:rsidRPr="00EF0CFA">
        <w:rPr>
          <w:rFonts w:asciiTheme="minorHAnsi" w:hAnsiTheme="minorHAnsi" w:cstheme="minorHAnsi"/>
          <w:sz w:val="22"/>
          <w:szCs w:val="22"/>
        </w:rPr>
        <w:t>abut</w:t>
      </w:r>
      <w:proofErr w:type="spellEnd"/>
      <w:r w:rsidRPr="00EF0CFA">
        <w:rPr>
          <w:rFonts w:asciiTheme="minorHAnsi" w:hAnsiTheme="minorHAnsi" w:cstheme="minorHAnsi"/>
          <w:sz w:val="22"/>
          <w:szCs w:val="22"/>
        </w:rPr>
        <w:t xml:space="preserve"> the exterior wall</w:t>
      </w:r>
      <w:r w:rsidR="0093219C" w:rsidRPr="00EF0CFA">
        <w:rPr>
          <w:rFonts w:asciiTheme="minorHAnsi" w:hAnsiTheme="minorHAnsi" w:cstheme="minorHAnsi"/>
          <w:sz w:val="22"/>
          <w:szCs w:val="22"/>
        </w:rPr>
        <w:t>, at no more than 20' intervals in large rooms with walls over 20', and as required by FBC</w:t>
      </w:r>
      <w:r w:rsidRPr="00EF0CFA">
        <w:rPr>
          <w:rFonts w:asciiTheme="minorHAnsi" w:hAnsiTheme="minorHAnsi" w:cstheme="minorHAnsi"/>
          <w:sz w:val="22"/>
          <w:szCs w:val="22"/>
        </w:rPr>
        <w:t>.</w:t>
      </w:r>
    </w:p>
    <w:p w:rsidR="009770B9" w:rsidRPr="00EF0CFA" w:rsidRDefault="009770B9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lastRenderedPageBreak/>
        <w:t>Draft stopping may be ½" drywall, solid minimum 22-gauge metal strip, or ½" minimum mineral wool.</w:t>
      </w:r>
    </w:p>
    <w:p w:rsidR="009770B9" w:rsidRPr="00EF0CFA" w:rsidRDefault="00934960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Anchor draft stopping independent of the extruded insulation.</w:t>
      </w:r>
    </w:p>
    <w:p w:rsidR="007E7A1C" w:rsidRPr="00EF0CFA" w:rsidRDefault="007E7A1C">
      <w:pPr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END OF SECTION</w:t>
      </w:r>
    </w:p>
    <w:sectPr w:rsidR="007E7A1C" w:rsidRPr="00EF0CFA" w:rsidSect="00A84BF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BF" w:rsidRDefault="00DE40BF">
      <w:r>
        <w:separator/>
      </w:r>
    </w:p>
  </w:endnote>
  <w:endnote w:type="continuationSeparator" w:id="0">
    <w:p w:rsidR="00DE40BF" w:rsidRDefault="00DE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BF" w:rsidRPr="00EF0CFA" w:rsidRDefault="00DE40BF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ab/>
      <w:t>07 21 14-</w:t>
    </w:r>
    <w:r w:rsidR="00A84BF9" w:rsidRPr="00EF0CFA">
      <w:rPr>
        <w:rFonts w:asciiTheme="minorHAnsi" w:hAnsiTheme="minorHAnsi" w:cstheme="minorHAnsi"/>
        <w:sz w:val="22"/>
        <w:szCs w:val="22"/>
      </w:rPr>
      <w:fldChar w:fldCharType="begin"/>
    </w:r>
    <w:r w:rsidRPr="00EF0CFA">
      <w:rPr>
        <w:rFonts w:asciiTheme="minorHAnsi" w:hAnsiTheme="minorHAnsi" w:cstheme="minorHAnsi"/>
        <w:sz w:val="22"/>
        <w:szCs w:val="22"/>
      </w:rPr>
      <w:instrText xml:space="preserve">PAGE </w:instrText>
    </w:r>
    <w:r w:rsidR="00A84BF9" w:rsidRPr="00EF0CFA">
      <w:rPr>
        <w:rFonts w:asciiTheme="minorHAnsi" w:hAnsiTheme="minorHAnsi" w:cstheme="minorHAnsi"/>
        <w:sz w:val="22"/>
        <w:szCs w:val="22"/>
      </w:rPr>
      <w:fldChar w:fldCharType="separate"/>
    </w:r>
    <w:r w:rsidR="004A5941">
      <w:rPr>
        <w:rFonts w:asciiTheme="minorHAnsi" w:hAnsiTheme="minorHAnsi" w:cstheme="minorHAnsi"/>
        <w:noProof/>
        <w:sz w:val="22"/>
        <w:szCs w:val="22"/>
      </w:rPr>
      <w:t>1</w:t>
    </w:r>
    <w:r w:rsidR="00A84BF9" w:rsidRPr="00EF0CFA">
      <w:rPr>
        <w:rFonts w:asciiTheme="minorHAnsi" w:hAnsiTheme="minorHAnsi" w:cstheme="minorHAnsi"/>
        <w:sz w:val="22"/>
        <w:szCs w:val="22"/>
      </w:rPr>
      <w:fldChar w:fldCharType="end"/>
    </w:r>
    <w:r w:rsidRPr="00EF0CFA">
      <w:rPr>
        <w:rFonts w:asciiTheme="minorHAnsi" w:hAnsiTheme="minorHAnsi" w:cstheme="minorHAnsi"/>
        <w:sz w:val="22"/>
        <w:szCs w:val="22"/>
      </w:rPr>
      <w:t xml:space="preserve"> of </w: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begin"/>
    </w:r>
    <w:r w:rsidRPr="00EF0CF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separate"/>
    </w:r>
    <w:r w:rsidR="004A5941">
      <w:rPr>
        <w:rStyle w:val="PageNumber"/>
        <w:rFonts w:asciiTheme="minorHAnsi" w:hAnsiTheme="minorHAnsi" w:cstheme="minorHAnsi"/>
        <w:noProof/>
        <w:sz w:val="22"/>
      </w:rPr>
      <w:t>3</w: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end"/>
    </w:r>
    <w:r w:rsidRPr="00EF0CFA">
      <w:rPr>
        <w:rFonts w:asciiTheme="minorHAnsi" w:hAnsiTheme="minorHAnsi" w:cstheme="minorHAnsi"/>
        <w:sz w:val="22"/>
        <w:szCs w:val="22"/>
      </w:rPr>
      <w:tab/>
      <w:t>Extruded Polystyrene Board Insulation</w:t>
    </w:r>
  </w:p>
  <w:p w:rsidR="00DE40BF" w:rsidRPr="00EF0CFA" w:rsidRDefault="00DE40BF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ab/>
    </w:r>
    <w:r w:rsidRPr="00EF0CFA">
      <w:rPr>
        <w:rFonts w:asciiTheme="minorHAnsi" w:hAnsiTheme="minorHAnsi" w:cstheme="minorHAnsi"/>
        <w:sz w:val="22"/>
        <w:szCs w:val="22"/>
      </w:rPr>
      <w:tab/>
    </w:r>
    <w:r w:rsidR="00EF0CFA">
      <w:rPr>
        <w:rFonts w:asciiTheme="minorHAnsi" w:hAnsiTheme="minorHAnsi" w:cstheme="minorHAnsi"/>
        <w:sz w:val="22"/>
        <w:szCs w:val="22"/>
      </w:rPr>
      <w:t>DMS 202</w:t>
    </w:r>
    <w:r w:rsidR="006D7663">
      <w:rPr>
        <w:rFonts w:asciiTheme="minorHAnsi" w:hAnsiTheme="minorHAnsi" w:cstheme="minorHAnsi"/>
        <w:sz w:val="22"/>
        <w:szCs w:val="22"/>
      </w:rPr>
      <w:t>3</w:t>
    </w:r>
    <w:r w:rsidRPr="00EF0CFA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BF" w:rsidRDefault="00DE40BF">
      <w:r>
        <w:separator/>
      </w:r>
    </w:p>
  </w:footnote>
  <w:footnote w:type="continuationSeparator" w:id="0">
    <w:p w:rsidR="00DE40BF" w:rsidRDefault="00DE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F0CF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F0CF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>Project Name</w:t>
    </w:r>
  </w:p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>SDPBC Project No.</w:t>
    </w:r>
  </w:p>
  <w:p w:rsidR="00DE40BF" w:rsidRDefault="00DE40B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DC5"/>
    <w:multiLevelType w:val="multilevel"/>
    <w:tmpl w:val="1FB860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E34CD"/>
    <w:multiLevelType w:val="multilevel"/>
    <w:tmpl w:val="22B0245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21B6EE3"/>
    <w:multiLevelType w:val="hybridMultilevel"/>
    <w:tmpl w:val="9AA66296"/>
    <w:lvl w:ilvl="0" w:tplc="12127C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811AD5"/>
    <w:multiLevelType w:val="multilevel"/>
    <w:tmpl w:val="E86AC6F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7BC6CBC"/>
    <w:multiLevelType w:val="multilevel"/>
    <w:tmpl w:val="70F02F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597178"/>
    <w:multiLevelType w:val="multilevel"/>
    <w:tmpl w:val="B83A1A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3F202E"/>
    <w:multiLevelType w:val="multilevel"/>
    <w:tmpl w:val="6952E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AA77EA"/>
    <w:multiLevelType w:val="multilevel"/>
    <w:tmpl w:val="3E884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FD02C2"/>
    <w:multiLevelType w:val="multilevel"/>
    <w:tmpl w:val="8128685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6594BE4"/>
    <w:multiLevelType w:val="hybridMultilevel"/>
    <w:tmpl w:val="1D92CFD8"/>
    <w:lvl w:ilvl="0" w:tplc="BD0C0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CF"/>
    <w:rsid w:val="00120688"/>
    <w:rsid w:val="001F09DE"/>
    <w:rsid w:val="001F1993"/>
    <w:rsid w:val="001F5AF8"/>
    <w:rsid w:val="00286365"/>
    <w:rsid w:val="002D78B0"/>
    <w:rsid w:val="00371FCD"/>
    <w:rsid w:val="0040309D"/>
    <w:rsid w:val="004A5941"/>
    <w:rsid w:val="00537C4C"/>
    <w:rsid w:val="00560AF0"/>
    <w:rsid w:val="00632DEC"/>
    <w:rsid w:val="00641AD9"/>
    <w:rsid w:val="006514BC"/>
    <w:rsid w:val="00685CF5"/>
    <w:rsid w:val="006A18B5"/>
    <w:rsid w:val="006C2554"/>
    <w:rsid w:val="006D7663"/>
    <w:rsid w:val="00747618"/>
    <w:rsid w:val="007E7A1C"/>
    <w:rsid w:val="0093219C"/>
    <w:rsid w:val="00934960"/>
    <w:rsid w:val="009428A8"/>
    <w:rsid w:val="009770B9"/>
    <w:rsid w:val="00A56DA4"/>
    <w:rsid w:val="00A6589B"/>
    <w:rsid w:val="00A84BF9"/>
    <w:rsid w:val="00B23EF1"/>
    <w:rsid w:val="00C21AAB"/>
    <w:rsid w:val="00D1065A"/>
    <w:rsid w:val="00D57D56"/>
    <w:rsid w:val="00DE40BF"/>
    <w:rsid w:val="00EA40C1"/>
    <w:rsid w:val="00EC0236"/>
    <w:rsid w:val="00EF0CFA"/>
    <w:rsid w:val="00F9218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D6DA91B-0646-4CFD-9E60-F17A1EE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BF9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4BF9"/>
  </w:style>
  <w:style w:type="paragraph" w:styleId="Header">
    <w:name w:val="header"/>
    <w:basedOn w:val="Normal"/>
    <w:rsid w:val="00A84B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B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4B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07212</vt:lpstr>
    </vt:vector>
  </TitlesOfParts>
  <Company>PBCSD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EXTRUDED POLYSTYRENE BOARD INSULATION</dc:title>
  <dc:subject/>
  <dc:creator>Construction</dc:creator>
  <cp:keywords/>
  <cp:lastModifiedBy>Deanna Cruz</cp:lastModifiedBy>
  <cp:revision>2</cp:revision>
  <cp:lastPrinted>2007-02-26T18:47:00Z</cp:lastPrinted>
  <dcterms:created xsi:type="dcterms:W3CDTF">2023-03-17T11:23:00Z</dcterms:created>
  <dcterms:modified xsi:type="dcterms:W3CDTF">2023-03-17T11:23:00Z</dcterms:modified>
</cp:coreProperties>
</file>