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CA" w:rsidRPr="00822A34" w:rsidRDefault="008736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22A3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215505" w:rsidRPr="00822A34">
        <w:rPr>
          <w:rFonts w:asciiTheme="minorHAnsi" w:hAnsiTheme="minorHAnsi" w:cstheme="minorHAnsi"/>
          <w:b/>
          <w:spacing w:val="-3"/>
          <w:sz w:val="22"/>
        </w:rPr>
        <w:t>01 75 00</w:t>
      </w:r>
    </w:p>
    <w:p w:rsidR="008736CA" w:rsidRPr="00822A34" w:rsidRDefault="008736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822A34">
        <w:rPr>
          <w:rFonts w:asciiTheme="minorHAnsi" w:hAnsiTheme="minorHAnsi" w:cstheme="minorHAnsi"/>
          <w:b/>
          <w:spacing w:val="-3"/>
          <w:sz w:val="22"/>
        </w:rPr>
        <w:t xml:space="preserve">STARTING </w:t>
      </w:r>
      <w:r w:rsidR="00215505" w:rsidRPr="00822A34">
        <w:rPr>
          <w:rFonts w:asciiTheme="minorHAnsi" w:hAnsiTheme="minorHAnsi" w:cstheme="minorHAnsi"/>
          <w:b/>
          <w:spacing w:val="-3"/>
          <w:sz w:val="22"/>
        </w:rPr>
        <w:t>and ADJUSTING</w:t>
      </w:r>
      <w:r w:rsidRPr="00822A34">
        <w:rPr>
          <w:rFonts w:asciiTheme="minorHAnsi" w:hAnsiTheme="minorHAnsi" w:cstheme="minorHAnsi"/>
          <w:b/>
          <w:spacing w:val="-3"/>
          <w:sz w:val="22"/>
        </w:rPr>
        <w:t xml:space="preserve"> SYSTEMS</w:t>
      </w:r>
    </w:p>
    <w:bookmarkEnd w:id="0"/>
    <w:p w:rsidR="008736CA" w:rsidRPr="00822A34" w:rsidRDefault="008736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736CA" w:rsidRPr="00822A34" w:rsidRDefault="008736CA" w:rsidP="009C69C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22A3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C69CF" w:rsidRPr="00822A34">
        <w:rPr>
          <w:rFonts w:asciiTheme="minorHAnsi" w:hAnsiTheme="minorHAnsi" w:cstheme="minorHAnsi"/>
          <w:b/>
          <w:spacing w:val="-3"/>
          <w:sz w:val="22"/>
        </w:rPr>
        <w:t>1</w:t>
      </w:r>
      <w:r w:rsidR="00911F29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="009C69CF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Pr="00822A3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8736CA" w:rsidRPr="00822A34" w:rsidRDefault="001440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="008736CA" w:rsidRPr="00822A34">
        <w:rPr>
          <w:rFonts w:asciiTheme="minorHAnsi" w:hAnsiTheme="minorHAnsi" w:cstheme="minorHAnsi"/>
          <w:spacing w:val="-3"/>
          <w:sz w:val="22"/>
        </w:rPr>
        <w:t>SECTION INCLUDES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Starting systems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Demonstration and instructions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Testing, adjusting, and balancing</w:t>
      </w:r>
    </w:p>
    <w:p w:rsidR="008736CA" w:rsidRPr="00822A34" w:rsidRDefault="001440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="008736CA" w:rsidRPr="00822A34">
        <w:rPr>
          <w:rFonts w:asciiTheme="minorHAnsi" w:hAnsiTheme="minorHAnsi" w:cstheme="minorHAnsi"/>
          <w:spacing w:val="-3"/>
          <w:sz w:val="22"/>
        </w:rPr>
        <w:t>STARTING SYSTEMS</w:t>
      </w:r>
    </w:p>
    <w:p w:rsidR="00517F76" w:rsidRDefault="00517F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Ensure that necessary controls and safeguards are function prior to starting any equipment.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Coordinate schedule for start</w:t>
      </w:r>
      <w:r w:rsidR="0073202C">
        <w:rPr>
          <w:rFonts w:asciiTheme="minorHAnsi" w:hAnsiTheme="minorHAnsi" w:cstheme="minorHAnsi"/>
          <w:spacing w:val="-3"/>
          <w:sz w:val="22"/>
        </w:rPr>
        <w:t>-</w:t>
      </w:r>
      <w:r w:rsidRPr="00822A34">
        <w:rPr>
          <w:rFonts w:asciiTheme="minorHAnsi" w:hAnsiTheme="minorHAnsi" w:cstheme="minorHAnsi"/>
          <w:spacing w:val="-3"/>
          <w:sz w:val="22"/>
        </w:rPr>
        <w:t>up of various equipment and systems.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Notify Architect</w:t>
      </w:r>
      <w:r w:rsidR="009E7D6A" w:rsidRPr="00822A34">
        <w:rPr>
          <w:rFonts w:asciiTheme="minorHAnsi" w:hAnsiTheme="minorHAnsi" w:cstheme="minorHAnsi"/>
          <w:spacing w:val="-3"/>
          <w:sz w:val="22"/>
        </w:rPr>
        <w:t>, Commissioning Authority,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and Owner </w:t>
      </w:r>
      <w:r w:rsidR="00505DC9">
        <w:rPr>
          <w:rFonts w:asciiTheme="minorHAnsi" w:hAnsiTheme="minorHAnsi" w:cstheme="minorHAnsi"/>
          <w:spacing w:val="-3"/>
          <w:sz w:val="22"/>
        </w:rPr>
        <w:t xml:space="preserve">at least two </w:t>
      </w:r>
      <w:r w:rsidRPr="00822A34">
        <w:rPr>
          <w:rFonts w:asciiTheme="minorHAnsi" w:hAnsiTheme="minorHAnsi" w:cstheme="minorHAnsi"/>
          <w:spacing w:val="-3"/>
          <w:sz w:val="22"/>
        </w:rPr>
        <w:t>days prior to startup of each item.</w:t>
      </w:r>
    </w:p>
    <w:p w:rsidR="008736CA" w:rsidRPr="00822A34" w:rsidRDefault="001B523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Verify each</w:t>
      </w:r>
      <w:r w:rsidR="008736CA" w:rsidRPr="00822A34">
        <w:rPr>
          <w:rFonts w:asciiTheme="minorHAnsi" w:hAnsiTheme="minorHAnsi" w:cstheme="minorHAnsi"/>
          <w:spacing w:val="-3"/>
          <w:sz w:val="22"/>
        </w:rPr>
        <w:t xml:space="preserve"> piece of equipment or system </w:t>
      </w:r>
      <w:r w:rsidR="009C69CF" w:rsidRPr="00822A34">
        <w:rPr>
          <w:rFonts w:asciiTheme="minorHAnsi" w:hAnsiTheme="minorHAnsi" w:cstheme="minorHAnsi"/>
          <w:spacing w:val="-3"/>
          <w:sz w:val="22"/>
        </w:rPr>
        <w:t>for</w:t>
      </w:r>
      <w:r w:rsidR="008736CA" w:rsidRPr="00822A34">
        <w:rPr>
          <w:rFonts w:asciiTheme="minorHAnsi" w:hAnsiTheme="minorHAnsi" w:cstheme="minorHAnsi"/>
          <w:spacing w:val="-3"/>
          <w:sz w:val="22"/>
        </w:rPr>
        <w:t xml:space="preserve"> proper lubrication, drive rotation, belt tension, control sequence, or other </w:t>
      </w:r>
      <w:r w:rsidR="00D23961" w:rsidRPr="00822A34">
        <w:rPr>
          <w:rFonts w:asciiTheme="minorHAnsi" w:hAnsiTheme="minorHAnsi" w:cstheme="minorHAnsi"/>
          <w:spacing w:val="-3"/>
          <w:sz w:val="22"/>
        </w:rPr>
        <w:t>conditions that</w:t>
      </w:r>
      <w:r w:rsidR="008736CA" w:rsidRPr="00822A34">
        <w:rPr>
          <w:rFonts w:asciiTheme="minorHAnsi" w:hAnsiTheme="minorHAnsi" w:cstheme="minorHAnsi"/>
          <w:spacing w:val="-3"/>
          <w:sz w:val="22"/>
        </w:rPr>
        <w:t xml:space="preserve"> may cause damage.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Verify that tests, meter readings, and specified electrical characteristics agree with those required by the equipment or system manufacturer.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Verify wiring and support components for equipment are complete and tested.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Execute startup under supervision of responsible </w:t>
      </w:r>
      <w:smartTag w:uri="urn:schemas-microsoft-com:office:smarttags" w:element="PersonName">
        <w:r w:rsidRPr="00822A34">
          <w:rPr>
            <w:rFonts w:asciiTheme="minorHAnsi" w:hAnsiTheme="minorHAnsi" w:cstheme="minorHAnsi"/>
            <w:spacing w:val="-3"/>
            <w:sz w:val="22"/>
          </w:rPr>
          <w:t>Contractors</w:t>
        </w:r>
      </w:smartTag>
      <w:r w:rsidRPr="00822A34">
        <w:rPr>
          <w:rFonts w:asciiTheme="minorHAnsi" w:hAnsiTheme="minorHAnsi" w:cstheme="minorHAnsi"/>
          <w:spacing w:val="-3"/>
          <w:sz w:val="22"/>
        </w:rPr>
        <w:t>' personnel in accordance with manufacturers' instructions.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When specified in individual specification sections, require manufacturer to provide authorized representative to be present at site to inspect, check</w:t>
      </w:r>
      <w:r w:rsidR="008B19A1" w:rsidRPr="00822A34">
        <w:rPr>
          <w:rFonts w:asciiTheme="minorHAnsi" w:hAnsiTheme="minorHAnsi" w:cstheme="minorHAnsi"/>
          <w:spacing w:val="-3"/>
          <w:sz w:val="22"/>
        </w:rPr>
        <w:t>,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and approve equipment or system installation prior to startup, and to supervise placing equipment or system in operation.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Submit a written report</w:t>
      </w:r>
      <w:r w:rsidR="009C69CF" w:rsidRPr="00822A34">
        <w:rPr>
          <w:rFonts w:asciiTheme="minorHAnsi" w:hAnsiTheme="minorHAnsi" w:cstheme="minorHAnsi"/>
          <w:spacing w:val="-3"/>
          <w:sz w:val="22"/>
        </w:rPr>
        <w:t>,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per section </w:t>
      </w:r>
      <w:r w:rsidR="004572F0" w:rsidRPr="00822A34">
        <w:rPr>
          <w:rFonts w:asciiTheme="minorHAnsi" w:hAnsiTheme="minorHAnsi" w:cstheme="minorHAnsi"/>
          <w:spacing w:val="-3"/>
          <w:sz w:val="22"/>
        </w:rPr>
        <w:t>01 40 00</w:t>
      </w:r>
      <w:r w:rsidR="009C69CF" w:rsidRPr="00822A34">
        <w:rPr>
          <w:rFonts w:asciiTheme="minorHAnsi" w:hAnsiTheme="minorHAnsi" w:cstheme="minorHAnsi"/>
          <w:spacing w:val="-3"/>
          <w:sz w:val="22"/>
        </w:rPr>
        <w:t>, verifying the proper installation of the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equipment or system and </w:t>
      </w:r>
      <w:r w:rsidR="00D23961" w:rsidRPr="00822A34">
        <w:rPr>
          <w:rFonts w:asciiTheme="minorHAnsi" w:hAnsiTheme="minorHAnsi" w:cstheme="minorHAnsi"/>
          <w:spacing w:val="-3"/>
          <w:sz w:val="22"/>
        </w:rPr>
        <w:t xml:space="preserve">that </w:t>
      </w:r>
      <w:r w:rsidR="009C69CF" w:rsidRPr="00822A34">
        <w:rPr>
          <w:rFonts w:asciiTheme="minorHAnsi" w:hAnsiTheme="minorHAnsi" w:cstheme="minorHAnsi"/>
          <w:spacing w:val="-3"/>
          <w:sz w:val="22"/>
        </w:rPr>
        <w:t xml:space="preserve">it functions </w:t>
      </w:r>
      <w:r w:rsidRPr="00822A34">
        <w:rPr>
          <w:rFonts w:asciiTheme="minorHAnsi" w:hAnsiTheme="minorHAnsi" w:cstheme="minorHAnsi"/>
          <w:spacing w:val="-3"/>
          <w:sz w:val="22"/>
        </w:rPr>
        <w:t>correctly.</w:t>
      </w:r>
    </w:p>
    <w:p w:rsidR="008736CA" w:rsidRPr="00822A34" w:rsidRDefault="001440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="008736CA" w:rsidRPr="00822A34">
        <w:rPr>
          <w:rFonts w:asciiTheme="minorHAnsi" w:hAnsiTheme="minorHAnsi" w:cstheme="minorHAnsi"/>
          <w:spacing w:val="-3"/>
          <w:sz w:val="22"/>
        </w:rPr>
        <w:t>DEMONSTRATION AND INSTRUCTIONS</w:t>
      </w:r>
    </w:p>
    <w:p w:rsidR="009E7D6A" w:rsidRPr="00822A34" w:rsidRDefault="009E7D6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4572F0" w:rsidRPr="00822A34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822A34">
        <w:rPr>
          <w:rFonts w:asciiTheme="minorHAnsi" w:hAnsiTheme="minorHAnsi" w:cstheme="minorHAnsi"/>
          <w:spacing w:val="-3"/>
          <w:sz w:val="22"/>
        </w:rPr>
        <w:t>– "Commissioning" for requirements for demonstration and training.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Demonstrate operation and maintenance of Products to Owner's personnel </w:t>
      </w:r>
      <w:r w:rsidR="00505DC9">
        <w:rPr>
          <w:rFonts w:asciiTheme="minorHAnsi" w:hAnsiTheme="minorHAnsi" w:cstheme="minorHAnsi"/>
          <w:spacing w:val="-3"/>
          <w:sz w:val="22"/>
        </w:rPr>
        <w:t xml:space="preserve">within 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two weeks </w:t>
      </w:r>
      <w:r w:rsidR="00505DC9">
        <w:rPr>
          <w:rFonts w:asciiTheme="minorHAnsi" w:hAnsiTheme="minorHAnsi" w:cstheme="minorHAnsi"/>
          <w:spacing w:val="-3"/>
          <w:sz w:val="22"/>
        </w:rPr>
        <w:t>after the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date of Substantial Completion.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Demonstrate Project equipment instructed by a qualified manufacturers' representative knowledgeable about the Project.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For equipment or systems requiring seasonal operation, perform demonstration for other season within six months.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Utilize operation and maintenance manuals as basis for instruction.  Review contents of manual with Owners' personnel in detail to explain all aspects of operation and maintenance.</w:t>
      </w:r>
    </w:p>
    <w:p w:rsidR="008736CA" w:rsidRPr="00822A34" w:rsidRDefault="00911F2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Demonstrate start up, operation, control, adjustment, troubleshooting, servicing, maintenance, and shutdown of each item of equipment at agreed upon times, at equipment location.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Prepare and insert additional data in operations and maintenance manuals when </w:t>
      </w:r>
      <w:r w:rsidR="00D23961" w:rsidRPr="00822A34">
        <w:rPr>
          <w:rFonts w:asciiTheme="minorHAnsi" w:hAnsiTheme="minorHAnsi" w:cstheme="minorHAnsi"/>
          <w:spacing w:val="-3"/>
          <w:sz w:val="22"/>
        </w:rPr>
        <w:t xml:space="preserve">the </w:t>
      </w:r>
      <w:r w:rsidRPr="00822A34">
        <w:rPr>
          <w:rFonts w:asciiTheme="minorHAnsi" w:hAnsiTheme="minorHAnsi" w:cstheme="minorHAnsi"/>
          <w:spacing w:val="-3"/>
          <w:sz w:val="22"/>
        </w:rPr>
        <w:t>need for additional data becomes apparent during instruction.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The amount of time required for instruction on each item of equipment and system is that specified in individual sections.</w:t>
      </w:r>
    </w:p>
    <w:p w:rsidR="008736CA" w:rsidRPr="00822A34" w:rsidRDefault="001440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fldChar w:fldCharType="begin"/>
      </w:r>
      <w:r w:rsidR="008736CA" w:rsidRPr="00822A34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22A34">
        <w:rPr>
          <w:rFonts w:asciiTheme="minorHAnsi" w:hAnsiTheme="minorHAnsi" w:cstheme="minorHAnsi"/>
          <w:spacing w:val="-3"/>
          <w:sz w:val="22"/>
        </w:rPr>
        <w:fldChar w:fldCharType="end"/>
      </w:r>
      <w:r w:rsidR="008736CA" w:rsidRPr="00822A34">
        <w:rPr>
          <w:rFonts w:asciiTheme="minorHAnsi" w:hAnsiTheme="minorHAnsi" w:cstheme="minorHAnsi"/>
          <w:spacing w:val="-3"/>
          <w:sz w:val="22"/>
        </w:rPr>
        <w:t>TESTING, ADJUSTING, AND BALANCING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Owner will appoint, employ, and pay for services of an independent firm to perform testing, adjusting and balancing.</w:t>
      </w:r>
    </w:p>
    <w:p w:rsidR="008736CA" w:rsidRPr="00822A34" w:rsidRDefault="008736C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The independent firm shall perform the services specified in section </w:t>
      </w:r>
      <w:r w:rsidR="004572F0" w:rsidRPr="00822A34">
        <w:rPr>
          <w:rFonts w:asciiTheme="minorHAnsi" w:hAnsiTheme="minorHAnsi" w:cstheme="minorHAnsi"/>
          <w:spacing w:val="-3"/>
          <w:sz w:val="22"/>
        </w:rPr>
        <w:t>23 09 00</w:t>
      </w:r>
      <w:r w:rsidRPr="00822A34">
        <w:rPr>
          <w:rFonts w:asciiTheme="minorHAnsi" w:hAnsiTheme="minorHAnsi" w:cstheme="minorHAnsi"/>
          <w:spacing w:val="-3"/>
          <w:sz w:val="22"/>
        </w:rPr>
        <w:t>.</w:t>
      </w:r>
    </w:p>
    <w:p w:rsidR="008736CA" w:rsidRPr="00822A34" w:rsidRDefault="00911F2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lastRenderedPageBreak/>
        <w:t>The independent firm shall submit reports to the Architect and Commissioning Authority indicating observations, results of tests and compliance or non-compliance with specified requirements and with the requirements of the contract documents.</w:t>
      </w:r>
    </w:p>
    <w:p w:rsidR="009E7D6A" w:rsidRPr="00822A34" w:rsidRDefault="009E7D6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The independent firm shall coordinate scheduling of Testing, Adjusting</w:t>
      </w:r>
      <w:r w:rsidR="008B19A1" w:rsidRPr="00822A34">
        <w:rPr>
          <w:rFonts w:asciiTheme="minorHAnsi" w:hAnsiTheme="minorHAnsi" w:cstheme="minorHAnsi"/>
          <w:spacing w:val="-3"/>
          <w:sz w:val="22"/>
        </w:rPr>
        <w:t>,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 and Balancing activities with the Construction Manager.</w:t>
      </w:r>
    </w:p>
    <w:p w:rsidR="009E7D6A" w:rsidRPr="00822A34" w:rsidRDefault="009E7D6A" w:rsidP="009E7D6A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Testing, Adjusting and Balancing must be completed prior to scheduling equipment and system Functional Performance Testing.</w:t>
      </w:r>
    </w:p>
    <w:p w:rsidR="009E7D6A" w:rsidRPr="00822A34" w:rsidRDefault="009E7D6A" w:rsidP="009E7D6A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4572F0" w:rsidRPr="00822A34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822A34">
        <w:rPr>
          <w:rFonts w:asciiTheme="minorHAnsi" w:hAnsiTheme="minorHAnsi" w:cstheme="minorHAnsi"/>
          <w:spacing w:val="-3"/>
          <w:sz w:val="22"/>
        </w:rPr>
        <w:t>– "Commissioning" for details on commissioning activities</w:t>
      </w:r>
    </w:p>
    <w:p w:rsidR="008736CA" w:rsidRPr="00822A34" w:rsidRDefault="008736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736CA" w:rsidRPr="00822A34" w:rsidRDefault="008736C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22A34">
        <w:rPr>
          <w:rFonts w:asciiTheme="minorHAnsi" w:hAnsiTheme="minorHAnsi" w:cstheme="minorHAnsi"/>
          <w:b/>
          <w:spacing w:val="-3"/>
          <w:sz w:val="22"/>
        </w:rPr>
        <w:t>PART 2</w:t>
      </w:r>
      <w:r w:rsidR="00D56B96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="00911F29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Pr="00822A3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8736CA" w:rsidRPr="00822A34" w:rsidRDefault="008736C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Not Used.</w:t>
      </w:r>
    </w:p>
    <w:p w:rsidR="008736CA" w:rsidRPr="00822A34" w:rsidRDefault="008736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736CA" w:rsidRPr="00822A34" w:rsidRDefault="008736C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22A34">
        <w:rPr>
          <w:rFonts w:asciiTheme="minorHAnsi" w:hAnsiTheme="minorHAnsi" w:cstheme="minorHAnsi"/>
          <w:b/>
          <w:spacing w:val="-3"/>
          <w:sz w:val="22"/>
        </w:rPr>
        <w:t>PART 3</w:t>
      </w:r>
      <w:r w:rsidR="00D56B96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="00911F29" w:rsidRPr="00822A34">
        <w:rPr>
          <w:rFonts w:asciiTheme="minorHAnsi" w:hAnsiTheme="minorHAnsi" w:cstheme="minorHAnsi"/>
          <w:b/>
          <w:spacing w:val="-3"/>
          <w:sz w:val="22"/>
        </w:rPr>
        <w:tab/>
      </w:r>
      <w:r w:rsidRPr="00822A3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8736CA" w:rsidRPr="00822A34" w:rsidRDefault="00623BB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 xml:space="preserve">Contractor shall coordinate </w:t>
      </w:r>
      <w:r w:rsidR="009C69CF" w:rsidRPr="00822A34">
        <w:rPr>
          <w:rFonts w:asciiTheme="minorHAnsi" w:hAnsiTheme="minorHAnsi" w:cstheme="minorHAnsi"/>
          <w:spacing w:val="-3"/>
          <w:sz w:val="22"/>
        </w:rPr>
        <w:t xml:space="preserve">equipment and </w:t>
      </w:r>
      <w:r w:rsidRPr="00822A34">
        <w:rPr>
          <w:rFonts w:asciiTheme="minorHAnsi" w:hAnsiTheme="minorHAnsi" w:cstheme="minorHAnsi"/>
          <w:spacing w:val="-3"/>
          <w:sz w:val="22"/>
        </w:rPr>
        <w:t xml:space="preserve">system start-up with the Commissioning </w:t>
      </w:r>
      <w:r w:rsidR="009C69CF" w:rsidRPr="00822A34">
        <w:rPr>
          <w:rFonts w:asciiTheme="minorHAnsi" w:hAnsiTheme="minorHAnsi" w:cstheme="minorHAnsi"/>
          <w:spacing w:val="-3"/>
          <w:sz w:val="22"/>
        </w:rPr>
        <w:t>Authority</w:t>
      </w:r>
      <w:r w:rsidR="00D56B96" w:rsidRPr="00822A34">
        <w:rPr>
          <w:rFonts w:asciiTheme="minorHAnsi" w:hAnsiTheme="minorHAnsi" w:cstheme="minorHAnsi"/>
          <w:spacing w:val="-3"/>
          <w:sz w:val="22"/>
        </w:rPr>
        <w:t>.</w:t>
      </w:r>
    </w:p>
    <w:p w:rsidR="00623BBF" w:rsidRPr="00822A34" w:rsidRDefault="00623BBF" w:rsidP="00623BB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This is to include in</w:t>
      </w:r>
      <w:r w:rsidR="00D23961" w:rsidRPr="00822A34">
        <w:rPr>
          <w:rFonts w:asciiTheme="minorHAnsi" w:hAnsiTheme="minorHAnsi" w:cstheme="minorHAnsi"/>
          <w:spacing w:val="-3"/>
          <w:sz w:val="22"/>
        </w:rPr>
        <w:t>-</w:t>
      </w:r>
      <w:r w:rsidRPr="00822A34">
        <w:rPr>
          <w:rFonts w:asciiTheme="minorHAnsi" w:hAnsiTheme="minorHAnsi" w:cstheme="minorHAnsi"/>
          <w:spacing w:val="-3"/>
          <w:sz w:val="22"/>
        </w:rPr>
        <w:t>progress inspections required by the Commissioning Consultant.</w:t>
      </w:r>
    </w:p>
    <w:p w:rsidR="008736CA" w:rsidRPr="00822A34" w:rsidRDefault="008736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736CA" w:rsidRPr="00822A34" w:rsidRDefault="008736C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822A3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8736CA" w:rsidRPr="00822A34" w:rsidSect="001440F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70" w:rsidRDefault="00F17170">
      <w:pPr>
        <w:widowControl/>
        <w:spacing w:line="20" w:lineRule="exact"/>
      </w:pPr>
    </w:p>
  </w:endnote>
  <w:endnote w:type="continuationSeparator" w:id="0">
    <w:p w:rsidR="00F17170" w:rsidRDefault="00F17170">
      <w:r>
        <w:t xml:space="preserve"> </w:t>
      </w:r>
    </w:p>
  </w:endnote>
  <w:endnote w:type="continuationNotice" w:id="1">
    <w:p w:rsidR="00F17170" w:rsidRDefault="00F1717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CA" w:rsidRPr="00822A34" w:rsidRDefault="008736C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22A34">
      <w:rPr>
        <w:rFonts w:asciiTheme="minorHAnsi" w:hAnsiTheme="minorHAnsi" w:cstheme="minorHAnsi"/>
        <w:spacing w:val="-3"/>
        <w:sz w:val="22"/>
      </w:rPr>
      <w:tab/>
    </w:r>
    <w:r w:rsidR="00215505" w:rsidRPr="00822A34">
      <w:rPr>
        <w:rFonts w:asciiTheme="minorHAnsi" w:hAnsiTheme="minorHAnsi" w:cstheme="minorHAnsi"/>
        <w:spacing w:val="-3"/>
        <w:sz w:val="22"/>
      </w:rPr>
      <w:t>01 75 00</w:t>
    </w:r>
    <w:r w:rsidR="004572F0" w:rsidRPr="00822A34">
      <w:rPr>
        <w:rFonts w:asciiTheme="minorHAnsi" w:hAnsiTheme="minorHAnsi" w:cstheme="minorHAnsi"/>
        <w:spacing w:val="-3"/>
        <w:sz w:val="22"/>
      </w:rPr>
      <w:t xml:space="preserve"> </w:t>
    </w:r>
    <w:r w:rsidRPr="00822A34">
      <w:rPr>
        <w:rFonts w:asciiTheme="minorHAnsi" w:hAnsiTheme="minorHAnsi" w:cstheme="minorHAnsi"/>
        <w:spacing w:val="-3"/>
        <w:sz w:val="22"/>
      </w:rPr>
      <w:t>-</w:t>
    </w:r>
    <w:r w:rsidR="004572F0" w:rsidRPr="00822A34">
      <w:rPr>
        <w:rFonts w:asciiTheme="minorHAnsi" w:hAnsiTheme="minorHAnsi" w:cstheme="minorHAnsi"/>
        <w:spacing w:val="-3"/>
        <w:sz w:val="22"/>
      </w:rPr>
      <w:t xml:space="preserve"> </w:t>
    </w:r>
    <w:r w:rsidR="001440FD" w:rsidRPr="00822A34">
      <w:rPr>
        <w:rFonts w:asciiTheme="minorHAnsi" w:hAnsiTheme="minorHAnsi" w:cstheme="minorHAnsi"/>
        <w:spacing w:val="-3"/>
        <w:sz w:val="22"/>
      </w:rPr>
      <w:fldChar w:fldCharType="begin"/>
    </w:r>
    <w:r w:rsidRPr="00822A34">
      <w:rPr>
        <w:rFonts w:asciiTheme="minorHAnsi" w:hAnsiTheme="minorHAnsi" w:cstheme="minorHAnsi"/>
        <w:spacing w:val="-3"/>
        <w:sz w:val="22"/>
      </w:rPr>
      <w:instrText>page \* arabic</w:instrText>
    </w:r>
    <w:r w:rsidR="001440FD" w:rsidRPr="00822A34">
      <w:rPr>
        <w:rFonts w:asciiTheme="minorHAnsi" w:hAnsiTheme="minorHAnsi" w:cstheme="minorHAnsi"/>
        <w:spacing w:val="-3"/>
        <w:sz w:val="22"/>
      </w:rPr>
      <w:fldChar w:fldCharType="separate"/>
    </w:r>
    <w:r w:rsidR="00505DC9">
      <w:rPr>
        <w:rFonts w:asciiTheme="minorHAnsi" w:hAnsiTheme="minorHAnsi" w:cstheme="minorHAnsi"/>
        <w:noProof/>
        <w:spacing w:val="-3"/>
        <w:sz w:val="22"/>
      </w:rPr>
      <w:t>1</w:t>
    </w:r>
    <w:r w:rsidR="001440FD" w:rsidRPr="00822A34">
      <w:rPr>
        <w:rFonts w:asciiTheme="minorHAnsi" w:hAnsiTheme="minorHAnsi" w:cstheme="minorHAnsi"/>
        <w:spacing w:val="-3"/>
        <w:sz w:val="22"/>
      </w:rPr>
      <w:fldChar w:fldCharType="end"/>
    </w:r>
    <w:r w:rsidRPr="00822A34">
      <w:rPr>
        <w:rFonts w:asciiTheme="minorHAnsi" w:hAnsiTheme="minorHAnsi" w:cstheme="minorHAnsi"/>
        <w:spacing w:val="-3"/>
        <w:sz w:val="22"/>
      </w:rPr>
      <w:t xml:space="preserve"> of </w:t>
    </w:r>
    <w:r w:rsidR="001440FD" w:rsidRPr="00822A34">
      <w:rPr>
        <w:rStyle w:val="PageNumber"/>
        <w:rFonts w:asciiTheme="minorHAnsi" w:hAnsiTheme="minorHAnsi" w:cstheme="minorHAnsi"/>
        <w:sz w:val="22"/>
      </w:rPr>
      <w:fldChar w:fldCharType="begin"/>
    </w:r>
    <w:r w:rsidRPr="00822A3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440FD" w:rsidRPr="00822A34">
      <w:rPr>
        <w:rStyle w:val="PageNumber"/>
        <w:rFonts w:asciiTheme="minorHAnsi" w:hAnsiTheme="minorHAnsi" w:cstheme="minorHAnsi"/>
        <w:sz w:val="22"/>
      </w:rPr>
      <w:fldChar w:fldCharType="separate"/>
    </w:r>
    <w:r w:rsidR="00505DC9">
      <w:rPr>
        <w:rStyle w:val="PageNumber"/>
        <w:rFonts w:asciiTheme="minorHAnsi" w:hAnsiTheme="minorHAnsi" w:cstheme="minorHAnsi"/>
        <w:noProof/>
        <w:sz w:val="22"/>
      </w:rPr>
      <w:t>2</w:t>
    </w:r>
    <w:r w:rsidR="001440FD" w:rsidRPr="00822A34">
      <w:rPr>
        <w:rStyle w:val="PageNumber"/>
        <w:rFonts w:asciiTheme="minorHAnsi" w:hAnsiTheme="minorHAnsi" w:cstheme="minorHAnsi"/>
        <w:sz w:val="22"/>
      </w:rPr>
      <w:fldChar w:fldCharType="end"/>
    </w:r>
    <w:r w:rsidRPr="00822A34">
      <w:rPr>
        <w:rFonts w:asciiTheme="minorHAnsi" w:hAnsiTheme="minorHAnsi" w:cstheme="minorHAnsi"/>
        <w:spacing w:val="-3"/>
        <w:sz w:val="22"/>
      </w:rPr>
      <w:tab/>
      <w:t xml:space="preserve">Starting </w:t>
    </w:r>
    <w:r w:rsidR="00215505" w:rsidRPr="00822A34">
      <w:rPr>
        <w:rFonts w:asciiTheme="minorHAnsi" w:hAnsiTheme="minorHAnsi" w:cstheme="minorHAnsi"/>
        <w:spacing w:val="-3"/>
        <w:sz w:val="22"/>
      </w:rPr>
      <w:t>and Adjusting</w:t>
    </w:r>
    <w:r w:rsidRPr="00822A34">
      <w:rPr>
        <w:rFonts w:asciiTheme="minorHAnsi" w:hAnsiTheme="minorHAnsi" w:cstheme="minorHAnsi"/>
        <w:spacing w:val="-3"/>
        <w:sz w:val="22"/>
      </w:rPr>
      <w:t xml:space="preserve"> Systems</w:t>
    </w:r>
  </w:p>
  <w:p w:rsidR="008736CA" w:rsidRPr="00822A34" w:rsidRDefault="008736CA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22A34">
      <w:rPr>
        <w:rFonts w:asciiTheme="minorHAnsi" w:hAnsiTheme="minorHAnsi" w:cstheme="minorHAnsi"/>
        <w:spacing w:val="-3"/>
        <w:sz w:val="22"/>
      </w:rPr>
      <w:tab/>
    </w:r>
    <w:r w:rsidRPr="00822A34">
      <w:rPr>
        <w:rFonts w:asciiTheme="minorHAnsi" w:hAnsiTheme="minorHAnsi" w:cstheme="minorHAnsi"/>
        <w:spacing w:val="-3"/>
        <w:sz w:val="22"/>
      </w:rPr>
      <w:tab/>
    </w:r>
    <w:r w:rsidR="00822A34">
      <w:rPr>
        <w:rFonts w:asciiTheme="minorHAnsi" w:hAnsiTheme="minorHAnsi" w:cstheme="minorHAnsi"/>
        <w:spacing w:val="-3"/>
        <w:sz w:val="22"/>
      </w:rPr>
      <w:t>DMS 202</w:t>
    </w:r>
    <w:r w:rsidR="00B663C8">
      <w:rPr>
        <w:rFonts w:asciiTheme="minorHAnsi" w:hAnsiTheme="minorHAnsi" w:cstheme="minorHAnsi"/>
        <w:spacing w:val="-3"/>
        <w:sz w:val="22"/>
      </w:rPr>
      <w:t>3</w:t>
    </w:r>
    <w:r w:rsidR="0039017F" w:rsidRPr="00822A34">
      <w:rPr>
        <w:rFonts w:asciiTheme="minorHAnsi" w:hAnsiTheme="minorHAnsi" w:cstheme="minorHAnsi"/>
        <w:spacing w:val="-3"/>
        <w:sz w:val="22"/>
      </w:rPr>
      <w:t xml:space="preserve"> </w:t>
    </w:r>
    <w:r w:rsidRPr="00822A34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70" w:rsidRDefault="00F17170">
      <w:r>
        <w:separator/>
      </w:r>
    </w:p>
  </w:footnote>
  <w:footnote w:type="continuationSeparator" w:id="0">
    <w:p w:rsidR="00F17170" w:rsidRDefault="00F1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CA" w:rsidRPr="00822A34" w:rsidRDefault="008736C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22A3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22A34">
          <w:rPr>
            <w:rFonts w:asciiTheme="minorHAnsi" w:hAnsiTheme="minorHAnsi" w:cstheme="minorHAnsi"/>
            <w:sz w:val="22"/>
          </w:rPr>
          <w:t>Palm Beach</w:t>
        </w:r>
      </w:smartTag>
      <w:r w:rsidRPr="00822A3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22A34">
          <w:rPr>
            <w:rFonts w:asciiTheme="minorHAnsi" w:hAnsiTheme="minorHAnsi" w:cstheme="minorHAnsi"/>
            <w:sz w:val="22"/>
          </w:rPr>
          <w:t>County</w:t>
        </w:r>
      </w:smartTag>
    </w:smartTag>
  </w:p>
  <w:p w:rsidR="008736CA" w:rsidRPr="00822A34" w:rsidRDefault="008736C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22A34">
      <w:rPr>
        <w:rFonts w:asciiTheme="minorHAnsi" w:hAnsiTheme="minorHAnsi" w:cstheme="minorHAnsi"/>
        <w:sz w:val="22"/>
      </w:rPr>
      <w:t xml:space="preserve">Project Name: </w:t>
    </w:r>
  </w:p>
  <w:p w:rsidR="008736CA" w:rsidRPr="00822A34" w:rsidRDefault="008736CA">
    <w:pPr>
      <w:pStyle w:val="Header"/>
      <w:rPr>
        <w:rFonts w:asciiTheme="minorHAnsi" w:hAnsiTheme="minorHAnsi" w:cstheme="minorHAnsi"/>
        <w:sz w:val="22"/>
      </w:rPr>
    </w:pPr>
    <w:r w:rsidRPr="00822A34">
      <w:rPr>
        <w:rFonts w:asciiTheme="minorHAnsi" w:hAnsiTheme="minorHAnsi" w:cstheme="minorHAnsi"/>
        <w:sz w:val="22"/>
      </w:rPr>
      <w:t xml:space="preserve">SDPBC Project No.: </w:t>
    </w:r>
  </w:p>
  <w:p w:rsidR="008736CA" w:rsidRDefault="00873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DC7"/>
    <w:multiLevelType w:val="multilevel"/>
    <w:tmpl w:val="331C10E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339D4345"/>
    <w:multiLevelType w:val="multilevel"/>
    <w:tmpl w:val="9D04274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1342B0C"/>
    <w:multiLevelType w:val="multilevel"/>
    <w:tmpl w:val="38C40A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89"/>
    <w:rsid w:val="0002564A"/>
    <w:rsid w:val="001440FD"/>
    <w:rsid w:val="001B5232"/>
    <w:rsid w:val="001D0AE1"/>
    <w:rsid w:val="001F0867"/>
    <w:rsid w:val="0021002C"/>
    <w:rsid w:val="002135A0"/>
    <w:rsid w:val="00215505"/>
    <w:rsid w:val="0039017F"/>
    <w:rsid w:val="003A5ADD"/>
    <w:rsid w:val="004572F0"/>
    <w:rsid w:val="00505DC9"/>
    <w:rsid w:val="00517F76"/>
    <w:rsid w:val="00623BBF"/>
    <w:rsid w:val="00722AF1"/>
    <w:rsid w:val="0073202C"/>
    <w:rsid w:val="00822A34"/>
    <w:rsid w:val="008736CA"/>
    <w:rsid w:val="008A049B"/>
    <w:rsid w:val="008B19A1"/>
    <w:rsid w:val="00911F29"/>
    <w:rsid w:val="009815DB"/>
    <w:rsid w:val="009C69CF"/>
    <w:rsid w:val="009E7D6A"/>
    <w:rsid w:val="00B663C8"/>
    <w:rsid w:val="00CF2928"/>
    <w:rsid w:val="00D23961"/>
    <w:rsid w:val="00D56B96"/>
    <w:rsid w:val="00E576FB"/>
    <w:rsid w:val="00EC47E6"/>
    <w:rsid w:val="00F17170"/>
    <w:rsid w:val="00F3772D"/>
    <w:rsid w:val="00F64289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7F2B489-4572-4D25-967F-FA8687C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40F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440FD"/>
    <w:pPr>
      <w:outlineLvl w:val="0"/>
    </w:pPr>
  </w:style>
  <w:style w:type="paragraph" w:styleId="Heading2">
    <w:name w:val="heading 2"/>
    <w:basedOn w:val="Normal"/>
    <w:next w:val="Normal"/>
    <w:qFormat/>
    <w:rsid w:val="001440FD"/>
    <w:pPr>
      <w:outlineLvl w:val="1"/>
    </w:pPr>
  </w:style>
  <w:style w:type="paragraph" w:styleId="Heading3">
    <w:name w:val="heading 3"/>
    <w:basedOn w:val="Normal"/>
    <w:next w:val="Normal"/>
    <w:qFormat/>
    <w:rsid w:val="001440FD"/>
    <w:pPr>
      <w:outlineLvl w:val="2"/>
    </w:pPr>
  </w:style>
  <w:style w:type="paragraph" w:styleId="Heading4">
    <w:name w:val="heading 4"/>
    <w:basedOn w:val="Normal"/>
    <w:next w:val="Normal"/>
    <w:qFormat/>
    <w:rsid w:val="001440FD"/>
    <w:pPr>
      <w:outlineLvl w:val="3"/>
    </w:pPr>
  </w:style>
  <w:style w:type="paragraph" w:styleId="Heading5">
    <w:name w:val="heading 5"/>
    <w:basedOn w:val="Normal"/>
    <w:next w:val="Normal"/>
    <w:qFormat/>
    <w:rsid w:val="001440FD"/>
    <w:pPr>
      <w:outlineLvl w:val="4"/>
    </w:pPr>
  </w:style>
  <w:style w:type="paragraph" w:styleId="Heading6">
    <w:name w:val="heading 6"/>
    <w:basedOn w:val="Normal"/>
    <w:next w:val="Normal"/>
    <w:qFormat/>
    <w:rsid w:val="001440FD"/>
    <w:pPr>
      <w:outlineLvl w:val="5"/>
    </w:pPr>
  </w:style>
  <w:style w:type="paragraph" w:styleId="Heading7">
    <w:name w:val="heading 7"/>
    <w:basedOn w:val="Normal"/>
    <w:next w:val="Normal"/>
    <w:qFormat/>
    <w:rsid w:val="001440FD"/>
    <w:pPr>
      <w:outlineLvl w:val="6"/>
    </w:pPr>
  </w:style>
  <w:style w:type="paragraph" w:styleId="Heading8">
    <w:name w:val="heading 8"/>
    <w:basedOn w:val="Normal"/>
    <w:next w:val="Normal"/>
    <w:qFormat/>
    <w:rsid w:val="001440FD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440FD"/>
  </w:style>
  <w:style w:type="character" w:styleId="EndnoteReference">
    <w:name w:val="endnote reference"/>
    <w:basedOn w:val="DefaultParagraphFont"/>
    <w:semiHidden/>
    <w:rsid w:val="001440FD"/>
    <w:rPr>
      <w:vertAlign w:val="superscript"/>
    </w:rPr>
  </w:style>
  <w:style w:type="paragraph" w:styleId="FootnoteText">
    <w:name w:val="footnote text"/>
    <w:basedOn w:val="Normal"/>
    <w:semiHidden/>
    <w:rsid w:val="001440FD"/>
  </w:style>
  <w:style w:type="character" w:styleId="FootnoteReference">
    <w:name w:val="footnote reference"/>
    <w:basedOn w:val="DefaultParagraphFont"/>
    <w:semiHidden/>
    <w:rsid w:val="001440F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440F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440F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440F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440F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440F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440FD"/>
  </w:style>
  <w:style w:type="character" w:customStyle="1" w:styleId="EquationCaption">
    <w:name w:val="_Equation Caption"/>
    <w:rsid w:val="001440FD"/>
  </w:style>
  <w:style w:type="paragraph" w:styleId="Header">
    <w:name w:val="header"/>
    <w:basedOn w:val="Normal"/>
    <w:rsid w:val="00144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0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0FD"/>
  </w:style>
  <w:style w:type="paragraph" w:styleId="BalloonText">
    <w:name w:val="Balloon Text"/>
    <w:basedOn w:val="Normal"/>
    <w:semiHidden/>
    <w:rsid w:val="00F6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01650</vt:lpstr>
    </vt:vector>
  </TitlesOfParts>
  <Company>SDPBC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and ADJUSTING SYSTEMS</dc:title>
  <dc:subject/>
  <dc:creator>SDPBC</dc:creator>
  <cp:keywords/>
  <cp:lastModifiedBy>Deanna Cruz</cp:lastModifiedBy>
  <cp:revision>2</cp:revision>
  <dcterms:created xsi:type="dcterms:W3CDTF">2023-03-15T17:26:00Z</dcterms:created>
  <dcterms:modified xsi:type="dcterms:W3CDTF">2023-03-15T17:26:00Z</dcterms:modified>
</cp:coreProperties>
</file>