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9D8" w:rsidRPr="00D47E2D" w:rsidRDefault="007029D8">
      <w:pPr>
        <w:jc w:val="center"/>
        <w:rPr>
          <w:rFonts w:asciiTheme="minorHAnsi" w:hAnsiTheme="minorHAnsi" w:cstheme="minorHAnsi"/>
          <w:b/>
          <w:sz w:val="22"/>
          <w:szCs w:val="22"/>
        </w:rPr>
      </w:pPr>
      <w:bookmarkStart w:id="0" w:name="_GoBack"/>
      <w:bookmarkEnd w:id="0"/>
      <w:r w:rsidRPr="00D47E2D">
        <w:rPr>
          <w:rFonts w:asciiTheme="minorHAnsi" w:hAnsiTheme="minorHAnsi" w:cstheme="minorHAnsi"/>
          <w:b/>
          <w:sz w:val="22"/>
          <w:szCs w:val="22"/>
        </w:rPr>
        <w:t xml:space="preserve">SECTION </w:t>
      </w:r>
      <w:r w:rsidR="007C07DE" w:rsidRPr="00D47E2D">
        <w:rPr>
          <w:rFonts w:asciiTheme="minorHAnsi" w:hAnsiTheme="minorHAnsi" w:cstheme="minorHAnsi"/>
          <w:b/>
          <w:sz w:val="22"/>
          <w:szCs w:val="22"/>
        </w:rPr>
        <w:t>32 18 23</w:t>
      </w:r>
    </w:p>
    <w:p w:rsidR="007029D8" w:rsidRPr="00D47E2D" w:rsidRDefault="007C07DE">
      <w:pPr>
        <w:pStyle w:val="Heading2"/>
        <w:rPr>
          <w:rFonts w:asciiTheme="minorHAnsi" w:hAnsiTheme="minorHAnsi" w:cstheme="minorHAnsi"/>
          <w:bCs w:val="0"/>
          <w:szCs w:val="22"/>
        </w:rPr>
      </w:pPr>
      <w:r w:rsidRPr="00D47E2D">
        <w:rPr>
          <w:rFonts w:asciiTheme="minorHAnsi" w:hAnsiTheme="minorHAnsi" w:cstheme="minorHAnsi"/>
          <w:bCs w:val="0"/>
          <w:szCs w:val="22"/>
        </w:rPr>
        <w:t>ATHLETIC</w:t>
      </w:r>
      <w:r w:rsidR="007029D8" w:rsidRPr="00D47E2D">
        <w:rPr>
          <w:rFonts w:asciiTheme="minorHAnsi" w:hAnsiTheme="minorHAnsi" w:cstheme="minorHAnsi"/>
          <w:bCs w:val="0"/>
          <w:szCs w:val="22"/>
        </w:rPr>
        <w:t xml:space="preserve"> SURFACING</w:t>
      </w:r>
    </w:p>
    <w:p w:rsidR="007029D8" w:rsidRPr="00D47E2D" w:rsidRDefault="007029D8">
      <w:pPr>
        <w:rPr>
          <w:rFonts w:asciiTheme="minorHAnsi" w:hAnsiTheme="minorHAnsi" w:cstheme="minorHAnsi"/>
          <w:sz w:val="22"/>
          <w:szCs w:val="22"/>
        </w:rPr>
      </w:pPr>
    </w:p>
    <w:p w:rsidR="007029D8" w:rsidRPr="00D47E2D" w:rsidRDefault="007029D8" w:rsidP="001E6BC9">
      <w:pPr>
        <w:tabs>
          <w:tab w:val="left" w:pos="900"/>
        </w:tabs>
        <w:rPr>
          <w:rFonts w:asciiTheme="minorHAnsi" w:hAnsiTheme="minorHAnsi" w:cstheme="minorHAnsi"/>
          <w:b/>
          <w:sz w:val="22"/>
          <w:szCs w:val="22"/>
        </w:rPr>
      </w:pPr>
      <w:r w:rsidRPr="00D47E2D">
        <w:rPr>
          <w:rFonts w:asciiTheme="minorHAnsi" w:hAnsiTheme="minorHAnsi" w:cstheme="minorHAnsi"/>
          <w:b/>
          <w:sz w:val="22"/>
          <w:szCs w:val="22"/>
        </w:rPr>
        <w:t xml:space="preserve">PART </w:t>
      </w:r>
      <w:r w:rsidR="001E6BC9" w:rsidRPr="00D47E2D">
        <w:rPr>
          <w:rFonts w:asciiTheme="minorHAnsi" w:hAnsiTheme="minorHAnsi" w:cstheme="minorHAnsi"/>
          <w:b/>
          <w:sz w:val="22"/>
          <w:szCs w:val="22"/>
        </w:rPr>
        <w:t>1</w:t>
      </w:r>
      <w:r w:rsidR="001E6BC9" w:rsidRPr="00D47E2D">
        <w:rPr>
          <w:rFonts w:asciiTheme="minorHAnsi" w:hAnsiTheme="minorHAnsi" w:cstheme="minorHAnsi"/>
          <w:b/>
          <w:sz w:val="22"/>
          <w:szCs w:val="22"/>
        </w:rPr>
        <w:tab/>
      </w:r>
      <w:r w:rsidRPr="00D47E2D">
        <w:rPr>
          <w:rFonts w:asciiTheme="minorHAnsi" w:hAnsiTheme="minorHAnsi" w:cstheme="minorHAnsi"/>
          <w:b/>
          <w:sz w:val="22"/>
          <w:szCs w:val="22"/>
        </w:rPr>
        <w:t>GENERAL</w:t>
      </w:r>
    </w:p>
    <w:p w:rsidR="007029D8" w:rsidRPr="00D47E2D" w:rsidRDefault="007029D8">
      <w:pPr>
        <w:numPr>
          <w:ilvl w:val="0"/>
          <w:numId w:val="1"/>
        </w:numPr>
        <w:rPr>
          <w:rFonts w:asciiTheme="minorHAnsi" w:hAnsiTheme="minorHAnsi" w:cstheme="minorHAnsi"/>
          <w:sz w:val="22"/>
          <w:szCs w:val="22"/>
        </w:rPr>
      </w:pPr>
      <w:r w:rsidRPr="00D47E2D">
        <w:rPr>
          <w:rFonts w:asciiTheme="minorHAnsi" w:hAnsiTheme="minorHAnsi" w:cstheme="minorHAnsi"/>
          <w:sz w:val="22"/>
          <w:szCs w:val="22"/>
        </w:rPr>
        <w:t>RELATED DOCUMENTS</w:t>
      </w:r>
    </w:p>
    <w:p w:rsidR="007029D8"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 xml:space="preserve">The provisions of the general Conditions, Supplementary Conditions, and the Sections included </w:t>
      </w:r>
      <w:r w:rsidR="00D47E2D" w:rsidRPr="00D47E2D">
        <w:rPr>
          <w:rFonts w:asciiTheme="minorHAnsi" w:hAnsiTheme="minorHAnsi" w:cstheme="minorHAnsi"/>
          <w:sz w:val="22"/>
          <w:szCs w:val="22"/>
        </w:rPr>
        <w:t>u</w:t>
      </w:r>
      <w:r w:rsidRPr="00D47E2D">
        <w:rPr>
          <w:rFonts w:asciiTheme="minorHAnsi" w:hAnsiTheme="minorHAnsi" w:cstheme="minorHAnsi"/>
          <w:sz w:val="22"/>
          <w:szCs w:val="22"/>
        </w:rPr>
        <w:t>nder Division 1, General Requirements, are included as a part of this Section.</w:t>
      </w:r>
    </w:p>
    <w:p w:rsidR="007029D8" w:rsidRPr="00D47E2D" w:rsidRDefault="007029D8">
      <w:pPr>
        <w:numPr>
          <w:ilvl w:val="0"/>
          <w:numId w:val="1"/>
        </w:numPr>
        <w:rPr>
          <w:rFonts w:asciiTheme="minorHAnsi" w:hAnsiTheme="minorHAnsi" w:cstheme="minorHAnsi"/>
          <w:sz w:val="22"/>
          <w:szCs w:val="22"/>
        </w:rPr>
      </w:pPr>
      <w:r w:rsidRPr="00D47E2D">
        <w:rPr>
          <w:rFonts w:asciiTheme="minorHAnsi" w:hAnsiTheme="minorHAnsi" w:cstheme="minorHAnsi"/>
          <w:sz w:val="22"/>
          <w:szCs w:val="22"/>
        </w:rPr>
        <w:t>SUMMARY</w:t>
      </w:r>
    </w:p>
    <w:p w:rsidR="007029D8"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Provide labor, materials, services, and equipment necessary to furnish and install synthetic surfacing work as indicated and as specified herein</w:t>
      </w:r>
      <w:r w:rsidR="001E6BC9" w:rsidRPr="00D47E2D">
        <w:rPr>
          <w:rFonts w:asciiTheme="minorHAnsi" w:hAnsiTheme="minorHAnsi" w:cstheme="minorHAnsi"/>
          <w:sz w:val="22"/>
          <w:szCs w:val="22"/>
        </w:rPr>
        <w:t>,</w:t>
      </w:r>
      <w:r w:rsidRPr="00D47E2D">
        <w:rPr>
          <w:rFonts w:asciiTheme="minorHAnsi" w:hAnsiTheme="minorHAnsi" w:cstheme="minorHAnsi"/>
          <w:sz w:val="22"/>
          <w:szCs w:val="22"/>
        </w:rPr>
        <w:t xml:space="preserve"> includes, but is not limited to:</w:t>
      </w:r>
    </w:p>
    <w:p w:rsidR="007029D8" w:rsidRPr="00D47E2D" w:rsidRDefault="007029D8">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Surfacing of runn</w:t>
      </w:r>
      <w:r w:rsidR="00B94BBC" w:rsidRPr="00D47E2D">
        <w:rPr>
          <w:rFonts w:asciiTheme="minorHAnsi" w:hAnsiTheme="minorHAnsi" w:cstheme="minorHAnsi"/>
          <w:sz w:val="22"/>
          <w:szCs w:val="22"/>
        </w:rPr>
        <w:t>ing track and field event areas</w:t>
      </w:r>
    </w:p>
    <w:p w:rsidR="007029D8" w:rsidRPr="00D47E2D" w:rsidRDefault="007029D8">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Painting of lines and numerals</w:t>
      </w:r>
    </w:p>
    <w:p w:rsidR="007029D8"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Provide continuous and competent supervision of work included under this Section.</w:t>
      </w:r>
    </w:p>
    <w:p w:rsidR="007029D8"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Refer to Section Alternates that may affect the work of this Section.</w:t>
      </w:r>
    </w:p>
    <w:p w:rsidR="007029D8"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Related Work Specified Elsewhere</w:t>
      </w:r>
    </w:p>
    <w:p w:rsidR="007029D8" w:rsidRPr="00D47E2D" w:rsidRDefault="007029D8">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Excavation, filling, grading, and compaction of sub-grade under running track and field event areas.</w:t>
      </w:r>
    </w:p>
    <w:p w:rsidR="007029D8" w:rsidRPr="00D47E2D" w:rsidRDefault="007029D8">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Asphalt binder/leveler course and sub-base for running track and field event areas.</w:t>
      </w:r>
    </w:p>
    <w:p w:rsidR="007029D8" w:rsidRPr="00D47E2D" w:rsidRDefault="007029D8">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Concrete base for field events and related concrete work.</w:t>
      </w:r>
    </w:p>
    <w:p w:rsidR="007029D8" w:rsidRPr="00D47E2D" w:rsidRDefault="007029D8">
      <w:pPr>
        <w:numPr>
          <w:ilvl w:val="0"/>
          <w:numId w:val="1"/>
        </w:numPr>
        <w:rPr>
          <w:rFonts w:asciiTheme="minorHAnsi" w:hAnsiTheme="minorHAnsi" w:cstheme="minorHAnsi"/>
          <w:sz w:val="22"/>
          <w:szCs w:val="22"/>
        </w:rPr>
      </w:pPr>
      <w:r w:rsidRPr="00D47E2D">
        <w:rPr>
          <w:rFonts w:asciiTheme="minorHAnsi" w:hAnsiTheme="minorHAnsi" w:cstheme="minorHAnsi"/>
          <w:sz w:val="22"/>
          <w:szCs w:val="22"/>
        </w:rPr>
        <w:t>SUBMITTALS</w:t>
      </w:r>
    </w:p>
    <w:p w:rsidR="001E6BC9"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Manufacturer Data:  Submit copies of manufacturer’s specifications and installation instructions for items required.</w:t>
      </w:r>
    </w:p>
    <w:p w:rsidR="001E6BC9" w:rsidRPr="00D47E2D" w:rsidRDefault="007029D8" w:rsidP="001E6BC9">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Include data substantiating that materials comply with specified requirements.</w:t>
      </w:r>
    </w:p>
    <w:p w:rsidR="007029D8" w:rsidRPr="00D47E2D" w:rsidRDefault="007029D8" w:rsidP="001E6BC9">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Indicate that installer has received copy of manufacturer’s instructions.</w:t>
      </w:r>
    </w:p>
    <w:p w:rsidR="007029D8"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Documents in Regard to Warranty</w:t>
      </w:r>
    </w:p>
    <w:p w:rsidR="007029D8" w:rsidRPr="00D47E2D" w:rsidRDefault="00B94BBC">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Provide l</w:t>
      </w:r>
      <w:r w:rsidR="007029D8" w:rsidRPr="00D47E2D">
        <w:rPr>
          <w:rFonts w:asciiTheme="minorHAnsi" w:hAnsiTheme="minorHAnsi" w:cstheme="minorHAnsi"/>
          <w:sz w:val="22"/>
          <w:szCs w:val="22"/>
        </w:rPr>
        <w:t>etter from manufacturer of all materials attesting to the warranty length and limits signed by an officer of the organization.</w:t>
      </w:r>
    </w:p>
    <w:p w:rsidR="007029D8" w:rsidRPr="00D47E2D" w:rsidRDefault="00B94BBC">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Provide l</w:t>
      </w:r>
      <w:r w:rsidR="007029D8" w:rsidRPr="00D47E2D">
        <w:rPr>
          <w:rFonts w:asciiTheme="minorHAnsi" w:hAnsiTheme="minorHAnsi" w:cstheme="minorHAnsi"/>
          <w:sz w:val="22"/>
          <w:szCs w:val="22"/>
        </w:rPr>
        <w:t>etter of Warranty from the Insta</w:t>
      </w:r>
      <w:r w:rsidR="0017689C" w:rsidRPr="00D47E2D">
        <w:rPr>
          <w:rFonts w:asciiTheme="minorHAnsi" w:hAnsiTheme="minorHAnsi" w:cstheme="minorHAnsi"/>
          <w:sz w:val="22"/>
          <w:szCs w:val="22"/>
        </w:rPr>
        <w:t>llation Contractor for the time-</w:t>
      </w:r>
      <w:r w:rsidR="007029D8" w:rsidRPr="00D47E2D">
        <w:rPr>
          <w:rFonts w:asciiTheme="minorHAnsi" w:hAnsiTheme="minorHAnsi" w:cstheme="minorHAnsi"/>
          <w:sz w:val="22"/>
          <w:szCs w:val="22"/>
        </w:rPr>
        <w:t>period and conditions as noted under “Warranty.”</w:t>
      </w:r>
    </w:p>
    <w:p w:rsidR="007029D8" w:rsidRPr="00D47E2D" w:rsidRDefault="007029D8">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Submit these documents to the Architect or Owner prior to final payment.</w:t>
      </w:r>
    </w:p>
    <w:p w:rsidR="007029D8"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Provide documentation from track surface manufacturer of having been in business continuously for the last five-years under the same company name.</w:t>
      </w:r>
    </w:p>
    <w:p w:rsidR="001E6BC9"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Contractor is to provide certified statement in writing listing the overall quantity of rubber (total pounds of granules or strands) and tack coat/primer, and latex binder (total gallons) delivered to the job site and used in this track re-surfacing project.</w:t>
      </w:r>
    </w:p>
    <w:p w:rsidR="007029D8" w:rsidRPr="00D47E2D" w:rsidRDefault="007029D8" w:rsidP="001E6BC9">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Copy of shipping invoices shall be included with this statement, and submitted to the Architect prior to final payment.</w:t>
      </w:r>
    </w:p>
    <w:p w:rsidR="007029D8"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Layouts for Running Track (Metric) and Field Events</w:t>
      </w:r>
    </w:p>
    <w:p w:rsidR="001E6BC9" w:rsidRPr="00D47E2D" w:rsidRDefault="007029D8">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Submit drawings showing the tracks and field event layouts, including metric lane markings, passing zones, start and finish lines, and other markings in accordance with the National Federation of State High School Association’s High School Track and Field Rules and Records.</w:t>
      </w:r>
    </w:p>
    <w:p w:rsidR="007029D8" w:rsidRPr="00D47E2D" w:rsidRDefault="007029D8" w:rsidP="001E6BC9">
      <w:pPr>
        <w:numPr>
          <w:ilvl w:val="3"/>
          <w:numId w:val="1"/>
        </w:numPr>
        <w:rPr>
          <w:rFonts w:asciiTheme="minorHAnsi" w:hAnsiTheme="minorHAnsi" w:cstheme="minorHAnsi"/>
          <w:sz w:val="22"/>
          <w:szCs w:val="22"/>
        </w:rPr>
      </w:pPr>
      <w:r w:rsidRPr="00D47E2D">
        <w:rPr>
          <w:rFonts w:asciiTheme="minorHAnsi" w:hAnsiTheme="minorHAnsi" w:cstheme="minorHAnsi"/>
          <w:sz w:val="22"/>
          <w:szCs w:val="22"/>
        </w:rPr>
        <w:t>The Architect shall review the plans prior to the Owner's review.</w:t>
      </w:r>
    </w:p>
    <w:p w:rsidR="001E6BC9" w:rsidRPr="00D47E2D" w:rsidRDefault="007029D8">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 xml:space="preserve">The layout of the track and field events shall conform </w:t>
      </w:r>
      <w:r w:rsidR="001E6BC9" w:rsidRPr="00D47E2D">
        <w:rPr>
          <w:rFonts w:asciiTheme="minorHAnsi" w:hAnsiTheme="minorHAnsi" w:cstheme="minorHAnsi"/>
          <w:sz w:val="22"/>
          <w:szCs w:val="22"/>
        </w:rPr>
        <w:t>to</w:t>
      </w:r>
      <w:r w:rsidRPr="00D47E2D">
        <w:rPr>
          <w:rFonts w:asciiTheme="minorHAnsi" w:hAnsiTheme="minorHAnsi" w:cstheme="minorHAnsi"/>
          <w:sz w:val="22"/>
          <w:szCs w:val="22"/>
        </w:rPr>
        <w:t xml:space="preserve"> the drawings.</w:t>
      </w:r>
    </w:p>
    <w:p w:rsidR="001E6BC9" w:rsidRPr="00D47E2D" w:rsidRDefault="007029D8" w:rsidP="001E6BC9">
      <w:pPr>
        <w:numPr>
          <w:ilvl w:val="3"/>
          <w:numId w:val="1"/>
        </w:numPr>
        <w:rPr>
          <w:rFonts w:asciiTheme="minorHAnsi" w:hAnsiTheme="minorHAnsi" w:cstheme="minorHAnsi"/>
          <w:sz w:val="22"/>
          <w:szCs w:val="22"/>
        </w:rPr>
      </w:pPr>
      <w:r w:rsidRPr="00D47E2D">
        <w:rPr>
          <w:rFonts w:asciiTheme="minorHAnsi" w:hAnsiTheme="minorHAnsi" w:cstheme="minorHAnsi"/>
          <w:sz w:val="22"/>
          <w:szCs w:val="22"/>
        </w:rPr>
        <w:t xml:space="preserve">Upon completion of striping and layout work, the Contractor shall submit to the Architect an “As Built Drawing” prepared by a licensed surveyor with his name, </w:t>
      </w:r>
      <w:r w:rsidRPr="00D47E2D">
        <w:rPr>
          <w:rFonts w:asciiTheme="minorHAnsi" w:hAnsiTheme="minorHAnsi" w:cstheme="minorHAnsi"/>
          <w:sz w:val="22"/>
          <w:szCs w:val="22"/>
        </w:rPr>
        <w:lastRenderedPageBreak/>
        <w:t>address, and license number, certifying that all points and layouts shown on the approved shop drawing are located where required.</w:t>
      </w:r>
    </w:p>
    <w:p w:rsidR="007029D8" w:rsidRPr="00D47E2D" w:rsidRDefault="007029D8" w:rsidP="001E6BC9">
      <w:pPr>
        <w:numPr>
          <w:ilvl w:val="3"/>
          <w:numId w:val="1"/>
        </w:numPr>
        <w:rPr>
          <w:rFonts w:asciiTheme="minorHAnsi" w:hAnsiTheme="minorHAnsi" w:cstheme="minorHAnsi"/>
          <w:sz w:val="22"/>
          <w:szCs w:val="22"/>
        </w:rPr>
      </w:pPr>
      <w:r w:rsidRPr="00D47E2D">
        <w:rPr>
          <w:rFonts w:asciiTheme="minorHAnsi" w:hAnsiTheme="minorHAnsi" w:cstheme="minorHAnsi"/>
          <w:sz w:val="22"/>
          <w:szCs w:val="22"/>
        </w:rPr>
        <w:t>Contractor shall include cost in bid.</w:t>
      </w:r>
    </w:p>
    <w:p w:rsidR="007029D8" w:rsidRPr="00D47E2D" w:rsidRDefault="007029D8">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Submit color samples for line marking paint.  Colors shall be red with white lines.</w:t>
      </w:r>
    </w:p>
    <w:p w:rsidR="00B94BBC"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Samples:</w:t>
      </w:r>
    </w:p>
    <w:p w:rsidR="00B94BBC" w:rsidRPr="00D47E2D" w:rsidRDefault="007029D8" w:rsidP="00B94BBC">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Each bidder shall submit one sample, not less than 3" by 3" for each surface being bid.</w:t>
      </w:r>
    </w:p>
    <w:p w:rsidR="007029D8" w:rsidRPr="00D47E2D" w:rsidRDefault="007029D8" w:rsidP="00B94BBC">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All samples shall represent the exact surface being bid.</w:t>
      </w:r>
    </w:p>
    <w:p w:rsidR="007029D8"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Provide owner with written instructions for track use and maintenance requirements in accordance with the warranty.</w:t>
      </w:r>
    </w:p>
    <w:p w:rsidR="007029D8" w:rsidRPr="00D47E2D" w:rsidRDefault="007029D8">
      <w:pPr>
        <w:numPr>
          <w:ilvl w:val="0"/>
          <w:numId w:val="1"/>
        </w:numPr>
        <w:rPr>
          <w:rFonts w:asciiTheme="minorHAnsi" w:hAnsiTheme="minorHAnsi" w:cstheme="minorHAnsi"/>
          <w:sz w:val="22"/>
          <w:szCs w:val="22"/>
        </w:rPr>
      </w:pPr>
      <w:r w:rsidRPr="00D47E2D">
        <w:rPr>
          <w:rFonts w:asciiTheme="minorHAnsi" w:hAnsiTheme="minorHAnsi" w:cstheme="minorHAnsi"/>
          <w:sz w:val="22"/>
          <w:szCs w:val="22"/>
        </w:rPr>
        <w:t>QUALITY ASSURANCE</w:t>
      </w:r>
    </w:p>
    <w:p w:rsidR="007029D8"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 xml:space="preserve">A Contractor who has a minimum of </w:t>
      </w:r>
      <w:r w:rsidR="00B94BBC" w:rsidRPr="00D47E2D">
        <w:rPr>
          <w:rFonts w:asciiTheme="minorHAnsi" w:hAnsiTheme="minorHAnsi" w:cstheme="minorHAnsi"/>
          <w:sz w:val="22"/>
          <w:szCs w:val="22"/>
        </w:rPr>
        <w:t>5</w:t>
      </w:r>
      <w:r w:rsidRPr="00D47E2D">
        <w:rPr>
          <w:rFonts w:asciiTheme="minorHAnsi" w:hAnsiTheme="minorHAnsi" w:cstheme="minorHAnsi"/>
          <w:sz w:val="22"/>
          <w:szCs w:val="22"/>
        </w:rPr>
        <w:t>-years experience in the field, and can demonstrate successful completion of similar projects must perform installation of synthetic surfacing.</w:t>
      </w:r>
    </w:p>
    <w:p w:rsidR="007029D8"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A representative of the manufacturer of the synthetic material shall be at the job site during performance of the work to assist and advise the asphalt plant in establishing the proper mix and to assist and advise the Contractor on all phases of the synthetic surfacing installation.</w:t>
      </w:r>
    </w:p>
    <w:p w:rsidR="007029D8" w:rsidRPr="00D47E2D" w:rsidRDefault="007029D8">
      <w:pPr>
        <w:numPr>
          <w:ilvl w:val="0"/>
          <w:numId w:val="1"/>
        </w:numPr>
        <w:rPr>
          <w:rFonts w:asciiTheme="minorHAnsi" w:hAnsiTheme="minorHAnsi" w:cstheme="minorHAnsi"/>
          <w:sz w:val="22"/>
          <w:szCs w:val="22"/>
        </w:rPr>
      </w:pPr>
      <w:r w:rsidRPr="00D47E2D">
        <w:rPr>
          <w:rFonts w:asciiTheme="minorHAnsi" w:hAnsiTheme="minorHAnsi" w:cstheme="minorHAnsi"/>
          <w:sz w:val="22"/>
          <w:szCs w:val="22"/>
        </w:rPr>
        <w:t>TESTING</w:t>
      </w:r>
    </w:p>
    <w:p w:rsidR="007029D8"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The owner reserves the right to submit representative samples of the synthetic track surface to an independent testing lab at any time during the length of the warranty to determine the chemical composition and performance characteristics.</w:t>
      </w:r>
    </w:p>
    <w:p w:rsidR="007029D8"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Contractor shall submit tests for Owner's acceptance, confirming compliance with the project and manufacturer’s specification of the track system.</w:t>
      </w:r>
    </w:p>
    <w:p w:rsidR="007029D8"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The Owner is responsible for paying for all initial testing of the synthetic surfacing.</w:t>
      </w:r>
    </w:p>
    <w:p w:rsidR="007029D8" w:rsidRPr="00D47E2D" w:rsidRDefault="007029D8">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If the test confirms the surface acceptable, the owner pays the cost of replacing the core sample areas in the track surface.</w:t>
      </w:r>
    </w:p>
    <w:p w:rsidR="007029D8" w:rsidRPr="00D47E2D" w:rsidRDefault="00CD780D">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Contractor shall remove and replace a</w:t>
      </w:r>
      <w:r w:rsidR="007029D8" w:rsidRPr="00D47E2D">
        <w:rPr>
          <w:rFonts w:asciiTheme="minorHAnsi" w:hAnsiTheme="minorHAnsi" w:cstheme="minorHAnsi"/>
          <w:sz w:val="22"/>
          <w:szCs w:val="22"/>
        </w:rPr>
        <w:t xml:space="preserve">ny section of track not in compliance with the project or manufacturer’s specifications at </w:t>
      </w:r>
      <w:r w:rsidRPr="00D47E2D">
        <w:rPr>
          <w:rFonts w:asciiTheme="minorHAnsi" w:hAnsiTheme="minorHAnsi" w:cstheme="minorHAnsi"/>
          <w:sz w:val="22"/>
          <w:szCs w:val="22"/>
        </w:rPr>
        <w:t>no additional</w:t>
      </w:r>
      <w:r w:rsidR="007029D8" w:rsidRPr="00D47E2D">
        <w:rPr>
          <w:rFonts w:asciiTheme="minorHAnsi" w:hAnsiTheme="minorHAnsi" w:cstheme="minorHAnsi"/>
          <w:sz w:val="22"/>
          <w:szCs w:val="22"/>
        </w:rPr>
        <w:t xml:space="preserve"> expense</w:t>
      </w:r>
      <w:r w:rsidRPr="00D47E2D">
        <w:rPr>
          <w:rFonts w:asciiTheme="minorHAnsi" w:hAnsiTheme="minorHAnsi" w:cstheme="minorHAnsi"/>
          <w:sz w:val="22"/>
          <w:szCs w:val="22"/>
        </w:rPr>
        <w:t xml:space="preserve"> to the owner</w:t>
      </w:r>
      <w:r w:rsidR="007029D8" w:rsidRPr="00D47E2D">
        <w:rPr>
          <w:rFonts w:asciiTheme="minorHAnsi" w:hAnsiTheme="minorHAnsi" w:cstheme="minorHAnsi"/>
          <w:sz w:val="22"/>
          <w:szCs w:val="22"/>
        </w:rPr>
        <w:t>.</w:t>
      </w:r>
    </w:p>
    <w:p w:rsidR="007029D8" w:rsidRPr="00D47E2D" w:rsidRDefault="007029D8">
      <w:pPr>
        <w:numPr>
          <w:ilvl w:val="2"/>
          <w:numId w:val="1"/>
        </w:numPr>
        <w:rPr>
          <w:rFonts w:asciiTheme="minorHAnsi" w:hAnsiTheme="minorHAnsi" w:cstheme="minorHAnsi"/>
          <w:sz w:val="22"/>
          <w:szCs w:val="22"/>
        </w:rPr>
      </w:pPr>
      <w:r w:rsidRPr="00D47E2D">
        <w:rPr>
          <w:rFonts w:asciiTheme="minorHAnsi" w:hAnsiTheme="minorHAnsi" w:cstheme="minorHAnsi"/>
          <w:sz w:val="22"/>
          <w:szCs w:val="22"/>
        </w:rPr>
        <w:t>Further testing of the synthetic surfacing, that has been replaced, will be done by an independent testing lab at the direction of the owner and at the expense of the Contractor.</w:t>
      </w:r>
    </w:p>
    <w:p w:rsidR="007029D8" w:rsidRPr="00D47E2D" w:rsidRDefault="007029D8">
      <w:pPr>
        <w:numPr>
          <w:ilvl w:val="1"/>
          <w:numId w:val="1"/>
        </w:numPr>
        <w:rPr>
          <w:rFonts w:asciiTheme="minorHAnsi" w:hAnsiTheme="minorHAnsi" w:cstheme="minorHAnsi"/>
          <w:sz w:val="22"/>
          <w:szCs w:val="22"/>
        </w:rPr>
      </w:pPr>
      <w:r w:rsidRPr="00D47E2D">
        <w:rPr>
          <w:rFonts w:asciiTheme="minorHAnsi" w:hAnsiTheme="minorHAnsi" w:cstheme="minorHAnsi"/>
          <w:sz w:val="22"/>
          <w:szCs w:val="22"/>
        </w:rPr>
        <w:t>Take a 6" x 6" sample every 1,000 sq yd, do not use samples to repair the track surface, follow manufacturer’s specifications for replacing the surfacing within the core sample areas.</w:t>
      </w:r>
    </w:p>
    <w:p w:rsidR="007029D8" w:rsidRPr="00D47E2D" w:rsidRDefault="007029D8">
      <w:pPr>
        <w:rPr>
          <w:rFonts w:asciiTheme="minorHAnsi" w:hAnsiTheme="minorHAnsi" w:cstheme="minorHAnsi"/>
          <w:sz w:val="22"/>
          <w:szCs w:val="22"/>
        </w:rPr>
      </w:pPr>
    </w:p>
    <w:p w:rsidR="007029D8" w:rsidRPr="00D47E2D" w:rsidRDefault="007029D8" w:rsidP="001E6BC9">
      <w:pPr>
        <w:tabs>
          <w:tab w:val="left" w:pos="900"/>
        </w:tabs>
        <w:rPr>
          <w:rFonts w:asciiTheme="minorHAnsi" w:hAnsiTheme="minorHAnsi" w:cstheme="minorHAnsi"/>
          <w:b/>
          <w:sz w:val="22"/>
          <w:szCs w:val="22"/>
        </w:rPr>
      </w:pPr>
      <w:r w:rsidRPr="00D47E2D">
        <w:rPr>
          <w:rFonts w:asciiTheme="minorHAnsi" w:hAnsiTheme="minorHAnsi" w:cstheme="minorHAnsi"/>
          <w:b/>
          <w:sz w:val="22"/>
          <w:szCs w:val="22"/>
        </w:rPr>
        <w:t>PART 2</w:t>
      </w:r>
      <w:r w:rsidR="001E6BC9" w:rsidRPr="00D47E2D">
        <w:rPr>
          <w:rFonts w:asciiTheme="minorHAnsi" w:hAnsiTheme="minorHAnsi" w:cstheme="minorHAnsi"/>
          <w:b/>
          <w:sz w:val="22"/>
          <w:szCs w:val="22"/>
        </w:rPr>
        <w:tab/>
      </w:r>
      <w:r w:rsidRPr="00D47E2D">
        <w:rPr>
          <w:rFonts w:asciiTheme="minorHAnsi" w:hAnsiTheme="minorHAnsi" w:cstheme="minorHAnsi"/>
          <w:b/>
          <w:sz w:val="22"/>
          <w:szCs w:val="22"/>
        </w:rPr>
        <w:t>PRODUCTS</w:t>
      </w:r>
    </w:p>
    <w:p w:rsidR="007029D8" w:rsidRPr="00D47E2D" w:rsidRDefault="007029D8">
      <w:pPr>
        <w:numPr>
          <w:ilvl w:val="0"/>
          <w:numId w:val="2"/>
        </w:numPr>
        <w:rPr>
          <w:rFonts w:asciiTheme="minorHAnsi" w:hAnsiTheme="minorHAnsi" w:cstheme="minorHAnsi"/>
          <w:sz w:val="22"/>
          <w:szCs w:val="22"/>
        </w:rPr>
      </w:pPr>
      <w:r w:rsidRPr="00D47E2D">
        <w:rPr>
          <w:rFonts w:asciiTheme="minorHAnsi" w:hAnsiTheme="minorHAnsi" w:cstheme="minorHAnsi"/>
          <w:sz w:val="22"/>
          <w:szCs w:val="22"/>
        </w:rPr>
        <w:t>MANUFACTURES</w:t>
      </w:r>
    </w:p>
    <w:p w:rsidR="007029D8" w:rsidRPr="00D47E2D" w:rsidRDefault="00BB7834">
      <w:pPr>
        <w:numPr>
          <w:ilvl w:val="1"/>
          <w:numId w:val="2"/>
        </w:numPr>
        <w:rPr>
          <w:rFonts w:asciiTheme="minorHAnsi" w:hAnsiTheme="minorHAnsi" w:cstheme="minorHAnsi"/>
          <w:sz w:val="22"/>
          <w:szCs w:val="22"/>
        </w:rPr>
      </w:pPr>
      <w:r w:rsidRPr="00D47E2D">
        <w:rPr>
          <w:rFonts w:asciiTheme="minorHAnsi" w:hAnsiTheme="minorHAnsi" w:cstheme="minorHAnsi"/>
          <w:sz w:val="22"/>
          <w:szCs w:val="22"/>
        </w:rPr>
        <w:t>Acceptable m</w:t>
      </w:r>
      <w:r w:rsidR="007029D8" w:rsidRPr="00D47E2D">
        <w:rPr>
          <w:rFonts w:asciiTheme="minorHAnsi" w:hAnsiTheme="minorHAnsi" w:cstheme="minorHAnsi"/>
          <w:sz w:val="22"/>
          <w:szCs w:val="22"/>
        </w:rPr>
        <w:t>anufacturers</w:t>
      </w:r>
      <w:r w:rsidRPr="00D47E2D">
        <w:rPr>
          <w:rFonts w:asciiTheme="minorHAnsi" w:hAnsiTheme="minorHAnsi" w:cstheme="minorHAnsi"/>
          <w:sz w:val="22"/>
          <w:szCs w:val="22"/>
        </w:rPr>
        <w:t>,</w:t>
      </w:r>
      <w:r w:rsidR="007029D8" w:rsidRPr="00D47E2D">
        <w:rPr>
          <w:rFonts w:asciiTheme="minorHAnsi" w:hAnsiTheme="minorHAnsi" w:cstheme="minorHAnsi"/>
          <w:sz w:val="22"/>
          <w:szCs w:val="22"/>
        </w:rPr>
        <w:t xml:space="preserve"> </w:t>
      </w:r>
      <w:r w:rsidRPr="00D47E2D">
        <w:rPr>
          <w:rFonts w:asciiTheme="minorHAnsi" w:hAnsiTheme="minorHAnsi" w:cstheme="minorHAnsi"/>
          <w:sz w:val="22"/>
          <w:szCs w:val="22"/>
        </w:rPr>
        <w:t>s</w:t>
      </w:r>
      <w:r w:rsidR="007029D8" w:rsidRPr="00D47E2D">
        <w:rPr>
          <w:rFonts w:asciiTheme="minorHAnsi" w:hAnsiTheme="minorHAnsi" w:cstheme="minorHAnsi"/>
          <w:sz w:val="22"/>
          <w:szCs w:val="22"/>
        </w:rPr>
        <w:t>ubject to compliance with requirements, provide products from:</w:t>
      </w:r>
    </w:p>
    <w:p w:rsidR="007029D8" w:rsidRPr="00D47E2D" w:rsidRDefault="007029D8">
      <w:pPr>
        <w:numPr>
          <w:ilvl w:val="2"/>
          <w:numId w:val="2"/>
        </w:numPr>
        <w:tabs>
          <w:tab w:val="left" w:pos="1350"/>
        </w:tabs>
        <w:rPr>
          <w:rFonts w:asciiTheme="minorHAnsi" w:hAnsiTheme="minorHAnsi" w:cstheme="minorHAnsi"/>
          <w:sz w:val="22"/>
          <w:szCs w:val="22"/>
        </w:rPr>
      </w:pPr>
      <w:r w:rsidRPr="00D47E2D">
        <w:rPr>
          <w:rFonts w:asciiTheme="minorHAnsi" w:hAnsiTheme="minorHAnsi" w:cstheme="minorHAnsi"/>
          <w:sz w:val="22"/>
          <w:szCs w:val="22"/>
        </w:rPr>
        <w:t>“Maxflex BL” as manufactured by Precision Sports Surfaces, Inc.</w:t>
      </w:r>
    </w:p>
    <w:p w:rsidR="007029D8" w:rsidRPr="00D47E2D" w:rsidRDefault="007029D8">
      <w:pPr>
        <w:numPr>
          <w:ilvl w:val="2"/>
          <w:numId w:val="2"/>
        </w:numPr>
        <w:tabs>
          <w:tab w:val="left" w:pos="1350"/>
        </w:tabs>
        <w:rPr>
          <w:rFonts w:asciiTheme="minorHAnsi" w:hAnsiTheme="minorHAnsi" w:cstheme="minorHAnsi"/>
          <w:sz w:val="22"/>
          <w:szCs w:val="22"/>
        </w:rPr>
      </w:pPr>
      <w:r w:rsidRPr="00D47E2D">
        <w:rPr>
          <w:rFonts w:asciiTheme="minorHAnsi" w:hAnsiTheme="minorHAnsi" w:cstheme="minorHAnsi"/>
          <w:sz w:val="22"/>
          <w:szCs w:val="22"/>
        </w:rPr>
        <w:t>“Reflex-1” as manufactured by Leslie Coatings, Inc., Indianapolis, Indiana; or Goddard Coatings Company, Auburn Hills, Michigan.</w:t>
      </w:r>
    </w:p>
    <w:p w:rsidR="007029D8" w:rsidRPr="00D47E2D" w:rsidRDefault="007029D8">
      <w:pPr>
        <w:numPr>
          <w:ilvl w:val="2"/>
          <w:numId w:val="2"/>
        </w:numPr>
        <w:tabs>
          <w:tab w:val="left" w:pos="1350"/>
        </w:tabs>
        <w:rPr>
          <w:rFonts w:asciiTheme="minorHAnsi" w:hAnsiTheme="minorHAnsi" w:cstheme="minorHAnsi"/>
          <w:sz w:val="22"/>
          <w:szCs w:val="22"/>
        </w:rPr>
      </w:pPr>
      <w:r w:rsidRPr="00D47E2D">
        <w:rPr>
          <w:rFonts w:asciiTheme="minorHAnsi" w:hAnsiTheme="minorHAnsi" w:cstheme="minorHAnsi"/>
          <w:sz w:val="22"/>
          <w:szCs w:val="22"/>
        </w:rPr>
        <w:t xml:space="preserve">“Top Trax Surfacing System” by All American Tracks Corporation, </w:t>
      </w:r>
      <w:smartTag w:uri="urn:schemas-microsoft-com:office:smarttags" w:element="place">
        <w:smartTag w:uri="urn:schemas-microsoft-com:office:smarttags" w:element="City">
          <w:r w:rsidRPr="00D47E2D">
            <w:rPr>
              <w:rFonts w:asciiTheme="minorHAnsi" w:hAnsiTheme="minorHAnsi" w:cstheme="minorHAnsi"/>
              <w:sz w:val="22"/>
              <w:szCs w:val="22"/>
            </w:rPr>
            <w:t>Amherst</w:t>
          </w:r>
        </w:smartTag>
        <w:r w:rsidRPr="00D47E2D">
          <w:rPr>
            <w:rFonts w:asciiTheme="minorHAnsi" w:hAnsiTheme="minorHAnsi" w:cstheme="minorHAnsi"/>
            <w:sz w:val="22"/>
            <w:szCs w:val="22"/>
          </w:rPr>
          <w:t xml:space="preserve">, </w:t>
        </w:r>
        <w:smartTag w:uri="urn:schemas-microsoft-com:office:smarttags" w:element="State">
          <w:r w:rsidRPr="00D47E2D">
            <w:rPr>
              <w:rFonts w:asciiTheme="minorHAnsi" w:hAnsiTheme="minorHAnsi" w:cstheme="minorHAnsi"/>
              <w:sz w:val="22"/>
              <w:szCs w:val="22"/>
            </w:rPr>
            <w:t>Ohio</w:t>
          </w:r>
        </w:smartTag>
      </w:smartTag>
    </w:p>
    <w:p w:rsidR="007029D8" w:rsidRPr="00D47E2D" w:rsidRDefault="007029D8">
      <w:pPr>
        <w:numPr>
          <w:ilvl w:val="2"/>
          <w:numId w:val="2"/>
        </w:numPr>
        <w:tabs>
          <w:tab w:val="left" w:pos="1350"/>
        </w:tabs>
        <w:rPr>
          <w:rFonts w:asciiTheme="minorHAnsi" w:hAnsiTheme="minorHAnsi" w:cstheme="minorHAnsi"/>
          <w:sz w:val="22"/>
          <w:szCs w:val="22"/>
        </w:rPr>
      </w:pPr>
      <w:r w:rsidRPr="00D47E2D">
        <w:rPr>
          <w:rFonts w:asciiTheme="minorHAnsi" w:hAnsiTheme="minorHAnsi" w:cstheme="minorHAnsi"/>
          <w:sz w:val="22"/>
          <w:szCs w:val="22"/>
        </w:rPr>
        <w:t xml:space="preserve">“Omni-B” by Vibro-Whirl &amp; Co., Panhandle, </w:t>
      </w:r>
      <w:smartTag w:uri="urn:schemas-microsoft-com:office:smarttags" w:element="place">
        <w:smartTag w:uri="urn:schemas-microsoft-com:office:smarttags" w:element="State">
          <w:r w:rsidRPr="00D47E2D">
            <w:rPr>
              <w:rFonts w:asciiTheme="minorHAnsi" w:hAnsiTheme="minorHAnsi" w:cstheme="minorHAnsi"/>
              <w:sz w:val="22"/>
              <w:szCs w:val="22"/>
            </w:rPr>
            <w:t>Texas</w:t>
          </w:r>
        </w:smartTag>
      </w:smartTag>
    </w:p>
    <w:p w:rsidR="007029D8" w:rsidRPr="00D47E2D" w:rsidRDefault="007029D8">
      <w:pPr>
        <w:numPr>
          <w:ilvl w:val="2"/>
          <w:numId w:val="2"/>
        </w:numPr>
        <w:tabs>
          <w:tab w:val="left" w:pos="1350"/>
        </w:tabs>
        <w:rPr>
          <w:rFonts w:asciiTheme="minorHAnsi" w:hAnsiTheme="minorHAnsi" w:cstheme="minorHAnsi"/>
          <w:sz w:val="22"/>
          <w:szCs w:val="22"/>
        </w:rPr>
      </w:pPr>
      <w:r w:rsidRPr="00D47E2D">
        <w:rPr>
          <w:rFonts w:asciiTheme="minorHAnsi" w:hAnsiTheme="minorHAnsi" w:cstheme="minorHAnsi"/>
          <w:sz w:val="22"/>
          <w:szCs w:val="22"/>
        </w:rPr>
        <w:t>“Seal Flex” as manufactured by Athletic Field Services, Genesee Depot, Wisconsin or by Curr</w:t>
      </w:r>
      <w:r w:rsidR="00B94BBC" w:rsidRPr="00D47E2D">
        <w:rPr>
          <w:rFonts w:asciiTheme="minorHAnsi" w:hAnsiTheme="minorHAnsi" w:cstheme="minorHAnsi"/>
          <w:sz w:val="22"/>
          <w:szCs w:val="22"/>
        </w:rPr>
        <w:t>ent Surfaces, Hanover, Michigan</w:t>
      </w:r>
    </w:p>
    <w:p w:rsidR="007029D8" w:rsidRPr="00D47E2D" w:rsidRDefault="007029D8">
      <w:pPr>
        <w:numPr>
          <w:ilvl w:val="2"/>
          <w:numId w:val="2"/>
        </w:numPr>
        <w:tabs>
          <w:tab w:val="left" w:pos="1350"/>
        </w:tabs>
        <w:rPr>
          <w:rFonts w:asciiTheme="minorHAnsi" w:hAnsiTheme="minorHAnsi" w:cstheme="minorHAnsi"/>
          <w:sz w:val="22"/>
          <w:szCs w:val="22"/>
        </w:rPr>
      </w:pPr>
      <w:r w:rsidRPr="00D47E2D">
        <w:rPr>
          <w:rFonts w:asciiTheme="minorHAnsi" w:hAnsiTheme="minorHAnsi" w:cstheme="minorHAnsi"/>
          <w:sz w:val="22"/>
          <w:szCs w:val="22"/>
        </w:rPr>
        <w:t xml:space="preserve">“Resilo-Flex” by Site Technology, Inc., </w:t>
      </w:r>
      <w:smartTag w:uri="urn:schemas-microsoft-com:office:smarttags" w:element="place">
        <w:smartTag w:uri="urn:schemas-microsoft-com:office:smarttags" w:element="City">
          <w:r w:rsidRPr="00D47E2D">
            <w:rPr>
              <w:rFonts w:asciiTheme="minorHAnsi" w:hAnsiTheme="minorHAnsi" w:cstheme="minorHAnsi"/>
              <w:sz w:val="22"/>
              <w:szCs w:val="22"/>
            </w:rPr>
            <w:t>Stow</w:t>
          </w:r>
        </w:smartTag>
        <w:r w:rsidRPr="00D47E2D">
          <w:rPr>
            <w:rFonts w:asciiTheme="minorHAnsi" w:hAnsiTheme="minorHAnsi" w:cstheme="minorHAnsi"/>
            <w:sz w:val="22"/>
            <w:szCs w:val="22"/>
          </w:rPr>
          <w:t xml:space="preserve">, </w:t>
        </w:r>
        <w:smartTag w:uri="urn:schemas-microsoft-com:office:smarttags" w:element="State">
          <w:r w:rsidRPr="00D47E2D">
            <w:rPr>
              <w:rFonts w:asciiTheme="minorHAnsi" w:hAnsiTheme="minorHAnsi" w:cstheme="minorHAnsi"/>
              <w:sz w:val="22"/>
              <w:szCs w:val="22"/>
            </w:rPr>
            <w:t>Ohio</w:t>
          </w:r>
        </w:smartTag>
      </w:smartTag>
    </w:p>
    <w:p w:rsidR="00CD780D" w:rsidRPr="00D47E2D" w:rsidRDefault="00CD780D">
      <w:pPr>
        <w:numPr>
          <w:ilvl w:val="2"/>
          <w:numId w:val="2"/>
        </w:numPr>
        <w:tabs>
          <w:tab w:val="left" w:pos="1350"/>
        </w:tabs>
        <w:rPr>
          <w:rFonts w:asciiTheme="minorHAnsi" w:hAnsiTheme="minorHAnsi" w:cstheme="minorHAnsi"/>
          <w:sz w:val="22"/>
          <w:szCs w:val="22"/>
        </w:rPr>
      </w:pPr>
      <w:r w:rsidRPr="00D47E2D">
        <w:rPr>
          <w:rFonts w:asciiTheme="minorHAnsi" w:hAnsiTheme="minorHAnsi" w:cstheme="minorHAnsi"/>
          <w:sz w:val="22"/>
          <w:szCs w:val="22"/>
        </w:rPr>
        <w:t xml:space="preserve">"Sportflex" by Mondo America Inc, </w:t>
      </w:r>
      <w:smartTag w:uri="urn:schemas-microsoft-com:office:smarttags" w:element="City">
        <w:r w:rsidRPr="00D47E2D">
          <w:rPr>
            <w:rFonts w:asciiTheme="minorHAnsi" w:hAnsiTheme="minorHAnsi" w:cstheme="minorHAnsi"/>
            <w:sz w:val="22"/>
            <w:szCs w:val="22"/>
          </w:rPr>
          <w:t>Atlanta</w:t>
        </w:r>
      </w:smartTag>
      <w:r w:rsidRPr="00D47E2D">
        <w:rPr>
          <w:rFonts w:asciiTheme="minorHAnsi" w:hAnsiTheme="minorHAnsi" w:cstheme="minorHAnsi"/>
          <w:sz w:val="22"/>
          <w:szCs w:val="22"/>
        </w:rPr>
        <w:t>, Georgia</w:t>
      </w:r>
    </w:p>
    <w:p w:rsidR="00237D02" w:rsidRPr="00D47E2D" w:rsidRDefault="00237D02">
      <w:pPr>
        <w:numPr>
          <w:ilvl w:val="2"/>
          <w:numId w:val="2"/>
        </w:numPr>
        <w:tabs>
          <w:tab w:val="left" w:pos="1350"/>
        </w:tabs>
        <w:rPr>
          <w:rFonts w:asciiTheme="minorHAnsi" w:hAnsiTheme="minorHAnsi" w:cstheme="minorHAnsi"/>
          <w:sz w:val="22"/>
          <w:szCs w:val="22"/>
        </w:rPr>
      </w:pPr>
      <w:r w:rsidRPr="00D47E2D">
        <w:rPr>
          <w:rFonts w:asciiTheme="minorHAnsi" w:hAnsiTheme="minorHAnsi" w:cstheme="minorHAnsi"/>
          <w:sz w:val="22"/>
          <w:szCs w:val="22"/>
        </w:rPr>
        <w:t>Beyon Sports Surfaces, Inc Hunt Valley, Md</w:t>
      </w:r>
    </w:p>
    <w:p w:rsidR="00BB7834" w:rsidRPr="00D47E2D" w:rsidRDefault="007029D8">
      <w:pPr>
        <w:numPr>
          <w:ilvl w:val="1"/>
          <w:numId w:val="2"/>
        </w:numPr>
        <w:rPr>
          <w:rFonts w:asciiTheme="minorHAnsi" w:hAnsiTheme="minorHAnsi" w:cstheme="minorHAnsi"/>
          <w:sz w:val="22"/>
          <w:szCs w:val="22"/>
        </w:rPr>
      </w:pPr>
      <w:r w:rsidRPr="00D47E2D">
        <w:rPr>
          <w:rFonts w:asciiTheme="minorHAnsi" w:hAnsiTheme="minorHAnsi" w:cstheme="minorHAnsi"/>
          <w:sz w:val="22"/>
          <w:szCs w:val="22"/>
        </w:rPr>
        <w:t xml:space="preserve">Products of other </w:t>
      </w:r>
      <w:r w:rsidR="00BB7834" w:rsidRPr="00D47E2D">
        <w:rPr>
          <w:rFonts w:asciiTheme="minorHAnsi" w:hAnsiTheme="minorHAnsi" w:cstheme="minorHAnsi"/>
          <w:sz w:val="22"/>
          <w:szCs w:val="22"/>
        </w:rPr>
        <w:t>manufacturers provided</w:t>
      </w:r>
      <w:r w:rsidRPr="00D47E2D">
        <w:rPr>
          <w:rFonts w:asciiTheme="minorHAnsi" w:hAnsiTheme="minorHAnsi" w:cstheme="minorHAnsi"/>
          <w:sz w:val="22"/>
          <w:szCs w:val="22"/>
        </w:rPr>
        <w:t xml:space="preserve"> they equal or exceed the material requirements and functional qualities of the specified product.</w:t>
      </w:r>
    </w:p>
    <w:p w:rsidR="00BB7834" w:rsidRPr="00D47E2D" w:rsidRDefault="007029D8" w:rsidP="00BB7834">
      <w:pPr>
        <w:numPr>
          <w:ilvl w:val="2"/>
          <w:numId w:val="2"/>
        </w:numPr>
        <w:rPr>
          <w:rFonts w:asciiTheme="minorHAnsi" w:hAnsiTheme="minorHAnsi" w:cstheme="minorHAnsi"/>
          <w:sz w:val="22"/>
          <w:szCs w:val="22"/>
        </w:rPr>
      </w:pPr>
      <w:r w:rsidRPr="00D47E2D">
        <w:rPr>
          <w:rFonts w:asciiTheme="minorHAnsi" w:hAnsiTheme="minorHAnsi" w:cstheme="minorHAnsi"/>
          <w:sz w:val="22"/>
          <w:szCs w:val="22"/>
        </w:rPr>
        <w:lastRenderedPageBreak/>
        <w:t>The "Substitution Request Form" and complete technical data for evaluation must accompany requests for Architect's approval.</w:t>
      </w:r>
    </w:p>
    <w:p w:rsidR="007029D8" w:rsidRPr="00D47E2D" w:rsidRDefault="007029D8" w:rsidP="00BB7834">
      <w:pPr>
        <w:numPr>
          <w:ilvl w:val="2"/>
          <w:numId w:val="2"/>
        </w:numPr>
        <w:rPr>
          <w:rFonts w:asciiTheme="minorHAnsi" w:hAnsiTheme="minorHAnsi" w:cstheme="minorHAnsi"/>
          <w:sz w:val="22"/>
          <w:szCs w:val="22"/>
        </w:rPr>
      </w:pPr>
      <w:r w:rsidRPr="00D47E2D">
        <w:rPr>
          <w:rFonts w:asciiTheme="minorHAnsi" w:hAnsiTheme="minorHAnsi" w:cstheme="minorHAnsi"/>
          <w:sz w:val="22"/>
          <w:szCs w:val="22"/>
        </w:rPr>
        <w:t>Additional approved manufacturers are by Addendum.</w:t>
      </w:r>
    </w:p>
    <w:p w:rsidR="007029D8" w:rsidRPr="00D47E2D" w:rsidRDefault="007029D8">
      <w:pPr>
        <w:numPr>
          <w:ilvl w:val="1"/>
          <w:numId w:val="2"/>
        </w:numPr>
        <w:rPr>
          <w:rFonts w:asciiTheme="minorHAnsi" w:hAnsiTheme="minorHAnsi" w:cstheme="minorHAnsi"/>
          <w:sz w:val="22"/>
          <w:szCs w:val="22"/>
        </w:rPr>
      </w:pPr>
      <w:r w:rsidRPr="00D47E2D">
        <w:rPr>
          <w:rFonts w:asciiTheme="minorHAnsi" w:hAnsiTheme="minorHAnsi" w:cstheme="minorHAnsi"/>
          <w:sz w:val="22"/>
          <w:szCs w:val="22"/>
        </w:rPr>
        <w:t>Refer to Section, “Instruction to Bidders,” for additional requirements.</w:t>
      </w:r>
    </w:p>
    <w:p w:rsidR="007029D8" w:rsidRPr="00D47E2D" w:rsidRDefault="007029D8">
      <w:pPr>
        <w:numPr>
          <w:ilvl w:val="0"/>
          <w:numId w:val="2"/>
        </w:numPr>
        <w:rPr>
          <w:rFonts w:asciiTheme="minorHAnsi" w:hAnsiTheme="minorHAnsi" w:cstheme="minorHAnsi"/>
          <w:sz w:val="22"/>
          <w:szCs w:val="22"/>
        </w:rPr>
      </w:pPr>
      <w:r w:rsidRPr="00D47E2D">
        <w:rPr>
          <w:rFonts w:asciiTheme="minorHAnsi" w:hAnsiTheme="minorHAnsi" w:cstheme="minorHAnsi"/>
          <w:sz w:val="22"/>
          <w:szCs w:val="22"/>
        </w:rPr>
        <w:t>MATERIALS</w:t>
      </w:r>
    </w:p>
    <w:p w:rsidR="007029D8" w:rsidRPr="00D47E2D" w:rsidRDefault="007029D8">
      <w:pPr>
        <w:numPr>
          <w:ilvl w:val="1"/>
          <w:numId w:val="2"/>
        </w:numPr>
        <w:rPr>
          <w:rFonts w:asciiTheme="minorHAnsi" w:hAnsiTheme="minorHAnsi" w:cstheme="minorHAnsi"/>
          <w:sz w:val="22"/>
          <w:szCs w:val="22"/>
        </w:rPr>
      </w:pPr>
      <w:r w:rsidRPr="00D47E2D">
        <w:rPr>
          <w:rFonts w:asciiTheme="minorHAnsi" w:hAnsiTheme="minorHAnsi" w:cstheme="minorHAnsi"/>
          <w:sz w:val="22"/>
          <w:szCs w:val="22"/>
        </w:rPr>
        <w:t>The surfacing system shall be complete and consist of components, blended and mixed in the prescribed manner, placed and installed with the recommended equipment to provide the best-finished product available from the manufacturer, and conforming to current specification.</w:t>
      </w:r>
    </w:p>
    <w:p w:rsidR="007029D8" w:rsidRPr="00D47E2D" w:rsidRDefault="007029D8">
      <w:pPr>
        <w:numPr>
          <w:ilvl w:val="1"/>
          <w:numId w:val="2"/>
        </w:numPr>
        <w:rPr>
          <w:rFonts w:asciiTheme="minorHAnsi" w:hAnsiTheme="minorHAnsi" w:cstheme="minorHAnsi"/>
          <w:sz w:val="22"/>
          <w:szCs w:val="22"/>
        </w:rPr>
      </w:pPr>
      <w:r w:rsidRPr="00D47E2D">
        <w:rPr>
          <w:rFonts w:asciiTheme="minorHAnsi" w:hAnsiTheme="minorHAnsi" w:cstheme="minorHAnsi"/>
          <w:sz w:val="22"/>
          <w:szCs w:val="22"/>
        </w:rPr>
        <w:t>Description of System</w:t>
      </w:r>
    </w:p>
    <w:p w:rsidR="007029D8" w:rsidRPr="00D47E2D" w:rsidRDefault="00B94BBC">
      <w:pPr>
        <w:numPr>
          <w:ilvl w:val="2"/>
          <w:numId w:val="2"/>
        </w:numPr>
        <w:rPr>
          <w:rFonts w:asciiTheme="minorHAnsi" w:hAnsiTheme="minorHAnsi" w:cstheme="minorHAnsi"/>
          <w:sz w:val="22"/>
          <w:szCs w:val="22"/>
        </w:rPr>
      </w:pPr>
      <w:r w:rsidRPr="00D47E2D">
        <w:rPr>
          <w:rFonts w:asciiTheme="minorHAnsi" w:hAnsiTheme="minorHAnsi" w:cstheme="minorHAnsi"/>
          <w:sz w:val="22"/>
          <w:szCs w:val="22"/>
        </w:rPr>
        <w:t>3/8" thick minimum depth</w:t>
      </w:r>
    </w:p>
    <w:p w:rsidR="007029D8" w:rsidRPr="00D47E2D" w:rsidRDefault="007029D8">
      <w:pPr>
        <w:numPr>
          <w:ilvl w:val="2"/>
          <w:numId w:val="2"/>
        </w:numPr>
        <w:rPr>
          <w:rFonts w:asciiTheme="minorHAnsi" w:hAnsiTheme="minorHAnsi" w:cstheme="minorHAnsi"/>
          <w:sz w:val="22"/>
          <w:szCs w:val="22"/>
        </w:rPr>
      </w:pPr>
      <w:r w:rsidRPr="00D47E2D">
        <w:rPr>
          <w:rFonts w:asciiTheme="minorHAnsi" w:hAnsiTheme="minorHAnsi" w:cstheme="minorHAnsi"/>
          <w:sz w:val="22"/>
          <w:szCs w:val="22"/>
        </w:rPr>
        <w:t>Color: Red</w:t>
      </w:r>
    </w:p>
    <w:p w:rsidR="007029D8" w:rsidRPr="00D47E2D" w:rsidRDefault="007029D8">
      <w:pPr>
        <w:numPr>
          <w:ilvl w:val="2"/>
          <w:numId w:val="2"/>
        </w:numPr>
        <w:rPr>
          <w:rFonts w:asciiTheme="minorHAnsi" w:hAnsiTheme="minorHAnsi" w:cstheme="minorHAnsi"/>
          <w:sz w:val="22"/>
          <w:szCs w:val="22"/>
        </w:rPr>
      </w:pPr>
      <w:r w:rsidRPr="00D47E2D">
        <w:rPr>
          <w:rFonts w:asciiTheme="minorHAnsi" w:hAnsiTheme="minorHAnsi" w:cstheme="minorHAnsi"/>
          <w:sz w:val="22"/>
          <w:szCs w:val="22"/>
        </w:rPr>
        <w:t>Installation includes:</w:t>
      </w:r>
    </w:p>
    <w:p w:rsidR="007029D8" w:rsidRPr="00D47E2D" w:rsidRDefault="007029D8">
      <w:pPr>
        <w:numPr>
          <w:ilvl w:val="3"/>
          <w:numId w:val="2"/>
        </w:numPr>
        <w:rPr>
          <w:rFonts w:asciiTheme="minorHAnsi" w:hAnsiTheme="minorHAnsi" w:cstheme="minorHAnsi"/>
          <w:sz w:val="22"/>
          <w:szCs w:val="22"/>
        </w:rPr>
      </w:pPr>
      <w:r w:rsidRPr="00D47E2D">
        <w:rPr>
          <w:rFonts w:asciiTheme="minorHAnsi" w:hAnsiTheme="minorHAnsi" w:cstheme="minorHAnsi"/>
          <w:sz w:val="22"/>
          <w:szCs w:val="22"/>
        </w:rPr>
        <w:t>One tack coat of l</w:t>
      </w:r>
      <w:r w:rsidR="00B94BBC" w:rsidRPr="00D47E2D">
        <w:rPr>
          <w:rFonts w:asciiTheme="minorHAnsi" w:hAnsiTheme="minorHAnsi" w:cstheme="minorHAnsi"/>
          <w:sz w:val="22"/>
          <w:szCs w:val="22"/>
        </w:rPr>
        <w:t>atex binder or asphalt emulsion</w:t>
      </w:r>
    </w:p>
    <w:p w:rsidR="007029D8" w:rsidRPr="00D47E2D" w:rsidRDefault="007029D8">
      <w:pPr>
        <w:numPr>
          <w:ilvl w:val="3"/>
          <w:numId w:val="2"/>
        </w:numPr>
        <w:rPr>
          <w:rFonts w:asciiTheme="minorHAnsi" w:hAnsiTheme="minorHAnsi" w:cstheme="minorHAnsi"/>
          <w:sz w:val="22"/>
          <w:szCs w:val="22"/>
        </w:rPr>
      </w:pPr>
      <w:r w:rsidRPr="00D47E2D">
        <w:rPr>
          <w:rFonts w:asciiTheme="minorHAnsi" w:hAnsiTheme="minorHAnsi" w:cstheme="minorHAnsi"/>
          <w:sz w:val="22"/>
          <w:szCs w:val="22"/>
        </w:rPr>
        <w:t>Minimum 4-layers of SBR rubber granules or stranded rubber bound with latex binder.</w:t>
      </w:r>
    </w:p>
    <w:p w:rsidR="007029D8" w:rsidRPr="00D47E2D" w:rsidRDefault="007029D8">
      <w:pPr>
        <w:numPr>
          <w:ilvl w:val="3"/>
          <w:numId w:val="2"/>
        </w:numPr>
        <w:rPr>
          <w:rFonts w:asciiTheme="minorHAnsi" w:hAnsiTheme="minorHAnsi" w:cstheme="minorHAnsi"/>
          <w:sz w:val="22"/>
          <w:szCs w:val="22"/>
        </w:rPr>
      </w:pPr>
      <w:r w:rsidRPr="00D47E2D">
        <w:rPr>
          <w:rFonts w:asciiTheme="minorHAnsi" w:hAnsiTheme="minorHAnsi" w:cstheme="minorHAnsi"/>
          <w:sz w:val="22"/>
          <w:szCs w:val="22"/>
        </w:rPr>
        <w:t>“Overs</w:t>
      </w:r>
      <w:r w:rsidR="00B94BBC" w:rsidRPr="00D47E2D">
        <w:rPr>
          <w:rFonts w:asciiTheme="minorHAnsi" w:hAnsiTheme="minorHAnsi" w:cstheme="minorHAnsi"/>
          <w:sz w:val="22"/>
          <w:szCs w:val="22"/>
        </w:rPr>
        <w:t>pray” top layer of latex binder</w:t>
      </w:r>
    </w:p>
    <w:p w:rsidR="007029D8" w:rsidRPr="00D47E2D" w:rsidRDefault="007029D8">
      <w:pPr>
        <w:numPr>
          <w:ilvl w:val="1"/>
          <w:numId w:val="2"/>
        </w:numPr>
        <w:tabs>
          <w:tab w:val="left" w:pos="900"/>
        </w:tabs>
        <w:rPr>
          <w:rFonts w:asciiTheme="minorHAnsi" w:hAnsiTheme="minorHAnsi" w:cstheme="minorHAnsi"/>
          <w:sz w:val="22"/>
          <w:szCs w:val="22"/>
        </w:rPr>
      </w:pPr>
      <w:r w:rsidRPr="00D47E2D">
        <w:rPr>
          <w:rFonts w:asciiTheme="minorHAnsi" w:hAnsiTheme="minorHAnsi" w:cstheme="minorHAnsi"/>
          <w:sz w:val="22"/>
          <w:szCs w:val="22"/>
        </w:rPr>
        <w:t>Product Description</w:t>
      </w:r>
    </w:p>
    <w:p w:rsidR="007029D8" w:rsidRPr="00D47E2D" w:rsidRDefault="007029D8">
      <w:pPr>
        <w:numPr>
          <w:ilvl w:val="2"/>
          <w:numId w:val="2"/>
        </w:numPr>
        <w:rPr>
          <w:rFonts w:asciiTheme="minorHAnsi" w:hAnsiTheme="minorHAnsi" w:cstheme="minorHAnsi"/>
          <w:sz w:val="22"/>
          <w:szCs w:val="22"/>
        </w:rPr>
      </w:pPr>
      <w:r w:rsidRPr="00D47E2D">
        <w:rPr>
          <w:rFonts w:asciiTheme="minorHAnsi" w:hAnsiTheme="minorHAnsi" w:cstheme="minorHAnsi"/>
          <w:sz w:val="22"/>
          <w:szCs w:val="22"/>
        </w:rPr>
        <w:t>Binder/primer</w:t>
      </w:r>
    </w:p>
    <w:p w:rsidR="00BB7834" w:rsidRPr="00D47E2D" w:rsidRDefault="007029D8">
      <w:pPr>
        <w:numPr>
          <w:ilvl w:val="3"/>
          <w:numId w:val="2"/>
        </w:numPr>
        <w:rPr>
          <w:rFonts w:asciiTheme="minorHAnsi" w:hAnsiTheme="minorHAnsi" w:cstheme="minorHAnsi"/>
          <w:sz w:val="22"/>
          <w:szCs w:val="22"/>
        </w:rPr>
      </w:pPr>
      <w:r w:rsidRPr="00D47E2D">
        <w:rPr>
          <w:rFonts w:asciiTheme="minorHAnsi" w:hAnsiTheme="minorHAnsi" w:cstheme="minorHAnsi"/>
          <w:sz w:val="22"/>
          <w:szCs w:val="22"/>
        </w:rPr>
        <w:t xml:space="preserve">Asphalt Emulsion:  Slow setting emulsified asphalt, </w:t>
      </w:r>
      <w:r w:rsidR="00BB7834" w:rsidRPr="00D47E2D">
        <w:rPr>
          <w:rFonts w:asciiTheme="minorHAnsi" w:hAnsiTheme="minorHAnsi" w:cstheme="minorHAnsi"/>
          <w:sz w:val="22"/>
          <w:szCs w:val="22"/>
        </w:rPr>
        <w:t>complying</w:t>
      </w:r>
      <w:r w:rsidRPr="00D47E2D">
        <w:rPr>
          <w:rFonts w:asciiTheme="minorHAnsi" w:hAnsiTheme="minorHAnsi" w:cstheme="minorHAnsi"/>
          <w:sz w:val="22"/>
          <w:szCs w:val="22"/>
        </w:rPr>
        <w:t xml:space="preserve"> with Specification M208-72 of the American Association of State Highway and Transportation officials test methods as prescribed in AASHTO T-59.</w:t>
      </w:r>
    </w:p>
    <w:p w:rsidR="00BB7834" w:rsidRPr="00D47E2D" w:rsidRDefault="007029D8" w:rsidP="00626033">
      <w:pPr>
        <w:numPr>
          <w:ilvl w:val="4"/>
          <w:numId w:val="2"/>
        </w:numPr>
        <w:tabs>
          <w:tab w:val="clear" w:pos="2448"/>
          <w:tab w:val="num" w:pos="2160"/>
        </w:tabs>
        <w:rPr>
          <w:rFonts w:asciiTheme="minorHAnsi" w:hAnsiTheme="minorHAnsi" w:cstheme="minorHAnsi"/>
          <w:sz w:val="22"/>
          <w:szCs w:val="22"/>
        </w:rPr>
      </w:pPr>
      <w:r w:rsidRPr="00D47E2D">
        <w:rPr>
          <w:rFonts w:asciiTheme="minorHAnsi" w:hAnsiTheme="minorHAnsi" w:cstheme="minorHAnsi"/>
          <w:sz w:val="22"/>
          <w:szCs w:val="22"/>
        </w:rPr>
        <w:t>Use only on tack coat and bottom layer of rubber with 4-layer system.</w:t>
      </w:r>
    </w:p>
    <w:p w:rsidR="007029D8" w:rsidRPr="00D47E2D" w:rsidRDefault="007029D8" w:rsidP="00626033">
      <w:pPr>
        <w:numPr>
          <w:ilvl w:val="4"/>
          <w:numId w:val="2"/>
        </w:numPr>
        <w:tabs>
          <w:tab w:val="clear" w:pos="2448"/>
          <w:tab w:val="num" w:pos="2160"/>
        </w:tabs>
        <w:rPr>
          <w:rFonts w:asciiTheme="minorHAnsi" w:hAnsiTheme="minorHAnsi" w:cstheme="minorHAnsi"/>
          <w:sz w:val="22"/>
          <w:szCs w:val="22"/>
        </w:rPr>
      </w:pPr>
      <w:r w:rsidRPr="00D47E2D">
        <w:rPr>
          <w:rFonts w:asciiTheme="minorHAnsi" w:hAnsiTheme="minorHAnsi" w:cstheme="minorHAnsi"/>
          <w:sz w:val="22"/>
          <w:szCs w:val="22"/>
        </w:rPr>
        <w:t>Do not mix asphalt emulsion with latex binder.</w:t>
      </w:r>
    </w:p>
    <w:p w:rsidR="007029D8" w:rsidRPr="00D47E2D" w:rsidRDefault="007029D8">
      <w:pPr>
        <w:numPr>
          <w:ilvl w:val="3"/>
          <w:numId w:val="2"/>
        </w:numPr>
        <w:rPr>
          <w:rFonts w:asciiTheme="minorHAnsi" w:hAnsiTheme="minorHAnsi" w:cstheme="minorHAnsi"/>
          <w:sz w:val="22"/>
          <w:szCs w:val="22"/>
        </w:rPr>
      </w:pPr>
      <w:r w:rsidRPr="00D47E2D">
        <w:rPr>
          <w:rFonts w:asciiTheme="minorHAnsi" w:hAnsiTheme="minorHAnsi" w:cstheme="minorHAnsi"/>
          <w:sz w:val="22"/>
          <w:szCs w:val="22"/>
        </w:rPr>
        <w:t>Latex binder:  Provide type of latex binder as recommended by the manufacturer in the case that the manufacturer recommends a binder other than the #4125 and #4170.</w:t>
      </w:r>
    </w:p>
    <w:p w:rsidR="007029D8" w:rsidRPr="00D47E2D" w:rsidRDefault="007029D8">
      <w:pPr>
        <w:numPr>
          <w:ilvl w:val="3"/>
          <w:numId w:val="2"/>
        </w:numPr>
        <w:rPr>
          <w:rFonts w:asciiTheme="minorHAnsi" w:hAnsiTheme="minorHAnsi" w:cstheme="minorHAnsi"/>
          <w:sz w:val="22"/>
          <w:szCs w:val="22"/>
        </w:rPr>
      </w:pPr>
      <w:r w:rsidRPr="00D47E2D">
        <w:rPr>
          <w:rFonts w:asciiTheme="minorHAnsi" w:hAnsiTheme="minorHAnsi" w:cstheme="minorHAnsi"/>
          <w:sz w:val="22"/>
          <w:szCs w:val="22"/>
        </w:rPr>
        <w:t>System (rates given are minimum – follow manufacturer’s recommendations if more binder is required).</w:t>
      </w:r>
    </w:p>
    <w:p w:rsidR="007029D8" w:rsidRPr="00D47E2D" w:rsidRDefault="007029D8">
      <w:pPr>
        <w:numPr>
          <w:ilvl w:val="4"/>
          <w:numId w:val="2"/>
        </w:numPr>
        <w:tabs>
          <w:tab w:val="left" w:pos="2160"/>
        </w:tabs>
        <w:rPr>
          <w:rFonts w:asciiTheme="minorHAnsi" w:hAnsiTheme="minorHAnsi" w:cstheme="minorHAnsi"/>
          <w:sz w:val="22"/>
          <w:szCs w:val="22"/>
        </w:rPr>
      </w:pPr>
      <w:r w:rsidRPr="00D47E2D">
        <w:rPr>
          <w:rFonts w:asciiTheme="minorHAnsi" w:hAnsiTheme="minorHAnsi" w:cstheme="minorHAnsi"/>
          <w:sz w:val="22"/>
          <w:szCs w:val="22"/>
        </w:rPr>
        <w:t xml:space="preserve">Tack coat/primer is to be installed at a minimum rate of </w:t>
      </w:r>
      <w:r w:rsidR="004A46C9" w:rsidRPr="00D47E2D">
        <w:rPr>
          <w:rFonts w:asciiTheme="minorHAnsi" w:hAnsiTheme="minorHAnsi" w:cstheme="minorHAnsi"/>
          <w:sz w:val="22"/>
          <w:szCs w:val="22"/>
        </w:rPr>
        <w:t>0</w:t>
      </w:r>
      <w:r w:rsidRPr="00D47E2D">
        <w:rPr>
          <w:rFonts w:asciiTheme="minorHAnsi" w:hAnsiTheme="minorHAnsi" w:cstheme="minorHAnsi"/>
          <w:sz w:val="22"/>
          <w:szCs w:val="22"/>
        </w:rPr>
        <w:t>.05</w:t>
      </w:r>
      <w:r w:rsidR="00CC1C3A" w:rsidRPr="00D47E2D">
        <w:rPr>
          <w:rFonts w:asciiTheme="minorHAnsi" w:hAnsiTheme="minorHAnsi" w:cstheme="minorHAnsi"/>
          <w:sz w:val="22"/>
          <w:szCs w:val="22"/>
        </w:rPr>
        <w:t>-</w:t>
      </w:r>
      <w:r w:rsidRPr="00D47E2D">
        <w:rPr>
          <w:rFonts w:asciiTheme="minorHAnsi" w:hAnsiTheme="minorHAnsi" w:cstheme="minorHAnsi"/>
          <w:sz w:val="22"/>
          <w:szCs w:val="22"/>
        </w:rPr>
        <w:t>gal/sq.yd.</w:t>
      </w:r>
    </w:p>
    <w:p w:rsidR="007029D8" w:rsidRPr="00D47E2D" w:rsidRDefault="007029D8">
      <w:pPr>
        <w:numPr>
          <w:ilvl w:val="5"/>
          <w:numId w:val="2"/>
        </w:numPr>
        <w:rPr>
          <w:rFonts w:asciiTheme="minorHAnsi" w:hAnsiTheme="minorHAnsi" w:cstheme="minorHAnsi"/>
          <w:sz w:val="22"/>
          <w:szCs w:val="22"/>
        </w:rPr>
      </w:pPr>
      <w:r w:rsidRPr="00D47E2D">
        <w:rPr>
          <w:rFonts w:asciiTheme="minorHAnsi" w:hAnsiTheme="minorHAnsi" w:cstheme="minorHAnsi"/>
          <w:sz w:val="22"/>
          <w:szCs w:val="22"/>
        </w:rPr>
        <w:t>Asphalt emulsion</w:t>
      </w:r>
    </w:p>
    <w:p w:rsidR="007029D8" w:rsidRPr="00D47E2D" w:rsidRDefault="007029D8">
      <w:pPr>
        <w:numPr>
          <w:ilvl w:val="5"/>
          <w:numId w:val="2"/>
        </w:numPr>
        <w:rPr>
          <w:rFonts w:asciiTheme="minorHAnsi" w:hAnsiTheme="minorHAnsi" w:cstheme="minorHAnsi"/>
          <w:sz w:val="22"/>
          <w:szCs w:val="22"/>
        </w:rPr>
      </w:pPr>
      <w:r w:rsidRPr="00D47E2D">
        <w:rPr>
          <w:rFonts w:asciiTheme="minorHAnsi" w:hAnsiTheme="minorHAnsi" w:cstheme="minorHAnsi"/>
          <w:sz w:val="22"/>
          <w:szCs w:val="22"/>
        </w:rPr>
        <w:t>#4125 SBR latex binder as manufactured by California Products.</w:t>
      </w:r>
    </w:p>
    <w:p w:rsidR="007029D8" w:rsidRPr="00D47E2D" w:rsidRDefault="007029D8">
      <w:pPr>
        <w:numPr>
          <w:ilvl w:val="4"/>
          <w:numId w:val="2"/>
        </w:numPr>
        <w:tabs>
          <w:tab w:val="left" w:pos="2160"/>
        </w:tabs>
        <w:rPr>
          <w:rFonts w:asciiTheme="minorHAnsi" w:hAnsiTheme="minorHAnsi" w:cstheme="minorHAnsi"/>
          <w:sz w:val="22"/>
          <w:szCs w:val="22"/>
        </w:rPr>
      </w:pPr>
      <w:r w:rsidRPr="00D47E2D">
        <w:rPr>
          <w:rFonts w:asciiTheme="minorHAnsi" w:hAnsiTheme="minorHAnsi" w:cstheme="minorHAnsi"/>
          <w:sz w:val="22"/>
          <w:szCs w:val="22"/>
        </w:rPr>
        <w:t>Over first layer of rubber, install one of the following at a rate .07 gal/lb of rubber in a sq. yd.</w:t>
      </w:r>
    </w:p>
    <w:p w:rsidR="007029D8" w:rsidRPr="00D47E2D" w:rsidRDefault="007029D8">
      <w:pPr>
        <w:numPr>
          <w:ilvl w:val="5"/>
          <w:numId w:val="2"/>
        </w:numPr>
        <w:rPr>
          <w:rFonts w:asciiTheme="minorHAnsi" w:hAnsiTheme="minorHAnsi" w:cstheme="minorHAnsi"/>
          <w:sz w:val="22"/>
          <w:szCs w:val="22"/>
        </w:rPr>
      </w:pPr>
      <w:r w:rsidRPr="00D47E2D">
        <w:rPr>
          <w:rFonts w:asciiTheme="minorHAnsi" w:hAnsiTheme="minorHAnsi" w:cstheme="minorHAnsi"/>
          <w:sz w:val="22"/>
          <w:szCs w:val="22"/>
        </w:rPr>
        <w:t>Asphalt emulsion</w:t>
      </w:r>
    </w:p>
    <w:p w:rsidR="007029D8" w:rsidRPr="00D47E2D" w:rsidRDefault="007029D8">
      <w:pPr>
        <w:numPr>
          <w:ilvl w:val="5"/>
          <w:numId w:val="2"/>
        </w:numPr>
        <w:rPr>
          <w:rFonts w:asciiTheme="minorHAnsi" w:hAnsiTheme="minorHAnsi" w:cstheme="minorHAnsi"/>
          <w:sz w:val="22"/>
          <w:szCs w:val="22"/>
        </w:rPr>
      </w:pPr>
      <w:r w:rsidRPr="00D47E2D">
        <w:rPr>
          <w:rFonts w:asciiTheme="minorHAnsi" w:hAnsiTheme="minorHAnsi" w:cstheme="minorHAnsi"/>
          <w:sz w:val="22"/>
          <w:szCs w:val="22"/>
        </w:rPr>
        <w:t>#4125 SBR latex binder</w:t>
      </w:r>
    </w:p>
    <w:p w:rsidR="007029D8" w:rsidRPr="00D47E2D" w:rsidRDefault="007029D8">
      <w:pPr>
        <w:numPr>
          <w:ilvl w:val="5"/>
          <w:numId w:val="2"/>
        </w:numPr>
        <w:rPr>
          <w:rFonts w:asciiTheme="minorHAnsi" w:hAnsiTheme="minorHAnsi" w:cstheme="minorHAnsi"/>
          <w:sz w:val="22"/>
          <w:szCs w:val="22"/>
        </w:rPr>
      </w:pPr>
      <w:r w:rsidRPr="00D47E2D">
        <w:rPr>
          <w:rFonts w:asciiTheme="minorHAnsi" w:hAnsiTheme="minorHAnsi" w:cstheme="minorHAnsi"/>
          <w:sz w:val="22"/>
          <w:szCs w:val="22"/>
        </w:rPr>
        <w:t>Acrylic latex binder</w:t>
      </w:r>
    </w:p>
    <w:p w:rsidR="007029D8" w:rsidRPr="00D47E2D" w:rsidRDefault="007029D8">
      <w:pPr>
        <w:numPr>
          <w:ilvl w:val="4"/>
          <w:numId w:val="2"/>
        </w:numPr>
        <w:tabs>
          <w:tab w:val="left" w:pos="2160"/>
        </w:tabs>
        <w:rPr>
          <w:rFonts w:asciiTheme="minorHAnsi" w:hAnsiTheme="minorHAnsi" w:cstheme="minorHAnsi"/>
          <w:sz w:val="22"/>
          <w:szCs w:val="22"/>
        </w:rPr>
      </w:pPr>
      <w:r w:rsidRPr="00D47E2D">
        <w:rPr>
          <w:rFonts w:asciiTheme="minorHAnsi" w:hAnsiTheme="minorHAnsi" w:cstheme="minorHAnsi"/>
          <w:sz w:val="22"/>
          <w:szCs w:val="22"/>
        </w:rPr>
        <w:t>Over remaining layers of rubber granules, install one of the following at a rate of .</w:t>
      </w:r>
      <w:r w:rsidR="00B94BBC" w:rsidRPr="00D47E2D">
        <w:rPr>
          <w:rFonts w:asciiTheme="minorHAnsi" w:hAnsiTheme="minorHAnsi" w:cstheme="minorHAnsi"/>
          <w:sz w:val="22"/>
          <w:szCs w:val="22"/>
        </w:rPr>
        <w:t>07 gal/lb of rubber in a sq. yd</w:t>
      </w:r>
    </w:p>
    <w:p w:rsidR="007029D8" w:rsidRPr="00D47E2D" w:rsidRDefault="007029D8">
      <w:pPr>
        <w:numPr>
          <w:ilvl w:val="5"/>
          <w:numId w:val="2"/>
        </w:numPr>
        <w:rPr>
          <w:rFonts w:asciiTheme="minorHAnsi" w:hAnsiTheme="minorHAnsi" w:cstheme="minorHAnsi"/>
          <w:sz w:val="22"/>
          <w:szCs w:val="22"/>
        </w:rPr>
      </w:pPr>
      <w:r w:rsidRPr="00D47E2D">
        <w:rPr>
          <w:rFonts w:asciiTheme="minorHAnsi" w:hAnsiTheme="minorHAnsi" w:cstheme="minorHAnsi"/>
          <w:sz w:val="22"/>
          <w:szCs w:val="22"/>
        </w:rPr>
        <w:t>#4170 SBR latex binder w</w:t>
      </w:r>
      <w:r w:rsidR="00B94BBC" w:rsidRPr="00D47E2D">
        <w:rPr>
          <w:rFonts w:asciiTheme="minorHAnsi" w:hAnsiTheme="minorHAnsi" w:cstheme="minorHAnsi"/>
          <w:sz w:val="22"/>
          <w:szCs w:val="22"/>
        </w:rPr>
        <w:t>ith U.V. inhibitor in top layer</w:t>
      </w:r>
    </w:p>
    <w:p w:rsidR="007029D8" w:rsidRPr="00D47E2D" w:rsidRDefault="00B94BBC">
      <w:pPr>
        <w:numPr>
          <w:ilvl w:val="5"/>
          <w:numId w:val="2"/>
        </w:numPr>
        <w:rPr>
          <w:rFonts w:asciiTheme="minorHAnsi" w:hAnsiTheme="minorHAnsi" w:cstheme="minorHAnsi"/>
          <w:sz w:val="22"/>
          <w:szCs w:val="22"/>
        </w:rPr>
      </w:pPr>
      <w:r w:rsidRPr="00D47E2D">
        <w:rPr>
          <w:rFonts w:asciiTheme="minorHAnsi" w:hAnsiTheme="minorHAnsi" w:cstheme="minorHAnsi"/>
          <w:sz w:val="22"/>
          <w:szCs w:val="22"/>
        </w:rPr>
        <w:t>Acrylic latex binder</w:t>
      </w:r>
    </w:p>
    <w:p w:rsidR="007029D8" w:rsidRPr="00D47E2D" w:rsidRDefault="007029D8">
      <w:pPr>
        <w:numPr>
          <w:ilvl w:val="4"/>
          <w:numId w:val="2"/>
        </w:numPr>
        <w:tabs>
          <w:tab w:val="left" w:pos="2160"/>
        </w:tabs>
        <w:rPr>
          <w:rFonts w:asciiTheme="minorHAnsi" w:hAnsiTheme="minorHAnsi" w:cstheme="minorHAnsi"/>
          <w:sz w:val="22"/>
          <w:szCs w:val="22"/>
        </w:rPr>
      </w:pPr>
      <w:r w:rsidRPr="00D47E2D">
        <w:rPr>
          <w:rFonts w:asciiTheme="minorHAnsi" w:hAnsiTheme="minorHAnsi" w:cstheme="minorHAnsi"/>
          <w:sz w:val="22"/>
          <w:szCs w:val="22"/>
        </w:rPr>
        <w:t>“Overspray” layer is to be at a rate of 0.10</w:t>
      </w:r>
      <w:r w:rsidR="00B94BBC" w:rsidRPr="00D47E2D">
        <w:rPr>
          <w:rFonts w:asciiTheme="minorHAnsi" w:hAnsiTheme="minorHAnsi" w:cstheme="minorHAnsi"/>
          <w:sz w:val="22"/>
          <w:szCs w:val="22"/>
        </w:rPr>
        <w:t>-</w:t>
      </w:r>
      <w:r w:rsidRPr="00D47E2D">
        <w:rPr>
          <w:rFonts w:asciiTheme="minorHAnsi" w:hAnsiTheme="minorHAnsi" w:cstheme="minorHAnsi"/>
          <w:sz w:val="22"/>
          <w:szCs w:val="22"/>
        </w:rPr>
        <w:t>gal per sq. yd.  Provide SBR Latex Binder with U.V. inhibitors or acrylic latex binder.</w:t>
      </w:r>
    </w:p>
    <w:p w:rsidR="007029D8" w:rsidRPr="00D47E2D" w:rsidRDefault="007029D8">
      <w:pPr>
        <w:numPr>
          <w:ilvl w:val="4"/>
          <w:numId w:val="2"/>
        </w:numPr>
        <w:tabs>
          <w:tab w:val="left" w:pos="2160"/>
        </w:tabs>
        <w:rPr>
          <w:rFonts w:asciiTheme="minorHAnsi" w:hAnsiTheme="minorHAnsi" w:cstheme="minorHAnsi"/>
          <w:sz w:val="22"/>
          <w:szCs w:val="22"/>
        </w:rPr>
      </w:pPr>
      <w:r w:rsidRPr="00D47E2D">
        <w:rPr>
          <w:rFonts w:asciiTheme="minorHAnsi" w:hAnsiTheme="minorHAnsi" w:cstheme="minorHAnsi"/>
          <w:sz w:val="22"/>
          <w:szCs w:val="22"/>
        </w:rPr>
        <w:t>Overall</w:t>
      </w:r>
      <w:r w:rsidR="007D1E24" w:rsidRPr="00D47E2D">
        <w:rPr>
          <w:rFonts w:asciiTheme="minorHAnsi" w:hAnsiTheme="minorHAnsi" w:cstheme="minorHAnsi"/>
          <w:sz w:val="22"/>
          <w:szCs w:val="22"/>
        </w:rPr>
        <w:t>,</w:t>
      </w:r>
      <w:r w:rsidRPr="00D47E2D">
        <w:rPr>
          <w:rFonts w:asciiTheme="minorHAnsi" w:hAnsiTheme="minorHAnsi" w:cstheme="minorHAnsi"/>
          <w:sz w:val="22"/>
          <w:szCs w:val="22"/>
        </w:rPr>
        <w:t xml:space="preserve"> minimum quantity of binder is to be as follows: (.73 gal/sq yd).</w:t>
      </w:r>
    </w:p>
    <w:p w:rsidR="00D47E2D" w:rsidRPr="00D47E2D" w:rsidRDefault="00D47E2D" w:rsidP="00D47E2D">
      <w:pPr>
        <w:numPr>
          <w:ilvl w:val="3"/>
          <w:numId w:val="2"/>
        </w:numPr>
        <w:tabs>
          <w:tab w:val="left" w:pos="2160"/>
        </w:tabs>
        <w:rPr>
          <w:rFonts w:asciiTheme="minorHAnsi" w:hAnsiTheme="minorHAnsi" w:cstheme="minorHAnsi"/>
          <w:sz w:val="22"/>
          <w:szCs w:val="22"/>
        </w:rPr>
      </w:pPr>
      <w:r w:rsidRPr="00D47E2D">
        <w:rPr>
          <w:rFonts w:asciiTheme="minorHAnsi" w:hAnsiTheme="minorHAnsi" w:cstheme="minorHAnsi"/>
          <w:sz w:val="22"/>
          <w:szCs w:val="22"/>
          <w:u w:val="single"/>
        </w:rPr>
        <w:t>Measurement and Payment:</w:t>
      </w:r>
      <w:r w:rsidRPr="00D47E2D">
        <w:rPr>
          <w:rFonts w:asciiTheme="minorHAnsi" w:hAnsiTheme="minorHAnsi" w:cstheme="minorHAnsi"/>
          <w:sz w:val="22"/>
          <w:szCs w:val="22"/>
        </w:rPr>
        <w:t xml:space="preserve"> The overall quantities listed are for setting a minimum acceptable quantity for the Project and noted in the certification statement signed by the Contractor.  The Contractor is responsible for estimating total quantities of </w:t>
      </w:r>
      <w:r w:rsidRPr="00D47E2D">
        <w:rPr>
          <w:rFonts w:asciiTheme="minorHAnsi" w:hAnsiTheme="minorHAnsi" w:cstheme="minorHAnsi"/>
          <w:sz w:val="22"/>
          <w:szCs w:val="22"/>
        </w:rPr>
        <w:lastRenderedPageBreak/>
        <w:t>latex binder required for a complete installation and to provide total encapsulation of rubber particles providing a minimum 3/8" depth overall.  If the rates exceed the minimum amount listed above, base the total quantity of materials on the manufacturer’s recommended rates, for their synthetic surfacing system.  The Contractor is responsible to field verify all quantities.  The owner will not be responsible for additional expenses for provision of additional materials beyond the quantities listed above.</w:t>
      </w:r>
    </w:p>
    <w:p w:rsidR="007029D8" w:rsidRPr="00D47E2D" w:rsidRDefault="007029D8">
      <w:pPr>
        <w:numPr>
          <w:ilvl w:val="2"/>
          <w:numId w:val="2"/>
        </w:numPr>
        <w:rPr>
          <w:rFonts w:asciiTheme="minorHAnsi" w:hAnsiTheme="minorHAnsi" w:cstheme="minorHAnsi"/>
          <w:sz w:val="22"/>
          <w:szCs w:val="22"/>
        </w:rPr>
      </w:pPr>
      <w:r w:rsidRPr="00D47E2D">
        <w:rPr>
          <w:rFonts w:asciiTheme="minorHAnsi" w:hAnsiTheme="minorHAnsi" w:cstheme="minorHAnsi"/>
          <w:sz w:val="22"/>
          <w:szCs w:val="22"/>
        </w:rPr>
        <w:t>Rubber</w:t>
      </w:r>
    </w:p>
    <w:p w:rsidR="007029D8" w:rsidRPr="00D47E2D" w:rsidRDefault="007029D8">
      <w:pPr>
        <w:numPr>
          <w:ilvl w:val="3"/>
          <w:numId w:val="2"/>
        </w:numPr>
        <w:rPr>
          <w:rFonts w:asciiTheme="minorHAnsi" w:hAnsiTheme="minorHAnsi" w:cstheme="minorHAnsi"/>
          <w:sz w:val="22"/>
          <w:szCs w:val="22"/>
        </w:rPr>
      </w:pPr>
      <w:r w:rsidRPr="00D47E2D">
        <w:rPr>
          <w:rFonts w:asciiTheme="minorHAnsi" w:hAnsiTheme="minorHAnsi" w:cstheme="minorHAnsi"/>
          <w:sz w:val="22"/>
          <w:szCs w:val="22"/>
        </w:rPr>
        <w:t>Minimum pounds per sq. yd.: 8.25 pounds overall.  Provide one of the following systems or combination of strand and granule to achieve overall minimum 3/8" depth and minimum 8.25 lb rubber/sq.yd.</w:t>
      </w:r>
    </w:p>
    <w:p w:rsidR="007029D8" w:rsidRPr="00D47E2D" w:rsidRDefault="007029D8">
      <w:pPr>
        <w:numPr>
          <w:ilvl w:val="3"/>
          <w:numId w:val="2"/>
        </w:numPr>
        <w:rPr>
          <w:rFonts w:asciiTheme="minorHAnsi" w:hAnsiTheme="minorHAnsi" w:cstheme="minorHAnsi"/>
          <w:sz w:val="22"/>
          <w:szCs w:val="22"/>
        </w:rPr>
      </w:pPr>
      <w:r w:rsidRPr="00D47E2D">
        <w:rPr>
          <w:rFonts w:asciiTheme="minorHAnsi" w:hAnsiTheme="minorHAnsi" w:cstheme="minorHAnsi"/>
          <w:sz w:val="22"/>
          <w:szCs w:val="22"/>
        </w:rPr>
        <w:t>Size of rubber:</w:t>
      </w:r>
    </w:p>
    <w:p w:rsidR="007029D8" w:rsidRPr="00D47E2D" w:rsidRDefault="007029D8" w:rsidP="00626033">
      <w:pPr>
        <w:numPr>
          <w:ilvl w:val="4"/>
          <w:numId w:val="2"/>
        </w:numPr>
        <w:tabs>
          <w:tab w:val="clear" w:pos="2448"/>
        </w:tabs>
        <w:rPr>
          <w:rFonts w:asciiTheme="minorHAnsi" w:hAnsiTheme="minorHAnsi" w:cstheme="minorHAnsi"/>
          <w:sz w:val="22"/>
          <w:szCs w:val="22"/>
        </w:rPr>
      </w:pPr>
      <w:r w:rsidRPr="00D47E2D">
        <w:rPr>
          <w:rFonts w:asciiTheme="minorHAnsi" w:hAnsiTheme="minorHAnsi" w:cstheme="minorHAnsi"/>
          <w:sz w:val="22"/>
          <w:szCs w:val="22"/>
        </w:rPr>
        <w:t>Granules</w:t>
      </w:r>
    </w:p>
    <w:p w:rsidR="007029D8" w:rsidRPr="00D47E2D" w:rsidRDefault="007029D8">
      <w:pPr>
        <w:numPr>
          <w:ilvl w:val="5"/>
          <w:numId w:val="2"/>
        </w:numPr>
        <w:rPr>
          <w:rFonts w:asciiTheme="minorHAnsi" w:hAnsiTheme="minorHAnsi" w:cstheme="minorHAnsi"/>
          <w:sz w:val="22"/>
          <w:szCs w:val="22"/>
        </w:rPr>
      </w:pPr>
      <w:r w:rsidRPr="00D47E2D">
        <w:rPr>
          <w:rFonts w:asciiTheme="minorHAnsi" w:hAnsiTheme="minorHAnsi" w:cstheme="minorHAnsi"/>
          <w:sz w:val="22"/>
          <w:szCs w:val="22"/>
        </w:rPr>
        <w:t>1-3 mm on bottom 3 layers</w:t>
      </w:r>
    </w:p>
    <w:p w:rsidR="007029D8" w:rsidRPr="00D47E2D" w:rsidRDefault="007029D8">
      <w:pPr>
        <w:numPr>
          <w:ilvl w:val="5"/>
          <w:numId w:val="2"/>
        </w:numPr>
        <w:rPr>
          <w:rFonts w:asciiTheme="minorHAnsi" w:hAnsiTheme="minorHAnsi" w:cstheme="minorHAnsi"/>
          <w:sz w:val="22"/>
          <w:szCs w:val="22"/>
        </w:rPr>
      </w:pPr>
      <w:r w:rsidRPr="00D47E2D">
        <w:rPr>
          <w:rFonts w:asciiTheme="minorHAnsi" w:hAnsiTheme="minorHAnsi" w:cstheme="minorHAnsi"/>
          <w:sz w:val="22"/>
          <w:szCs w:val="22"/>
        </w:rPr>
        <w:t>0.5-1.5 mm on top layer</w:t>
      </w:r>
    </w:p>
    <w:p w:rsidR="007029D8" w:rsidRPr="00D47E2D" w:rsidRDefault="007029D8" w:rsidP="00626033">
      <w:pPr>
        <w:numPr>
          <w:ilvl w:val="4"/>
          <w:numId w:val="2"/>
        </w:numPr>
        <w:tabs>
          <w:tab w:val="clear" w:pos="2448"/>
        </w:tabs>
        <w:rPr>
          <w:rFonts w:asciiTheme="minorHAnsi" w:hAnsiTheme="minorHAnsi" w:cstheme="minorHAnsi"/>
          <w:sz w:val="22"/>
          <w:szCs w:val="22"/>
        </w:rPr>
      </w:pPr>
      <w:r w:rsidRPr="00D47E2D">
        <w:rPr>
          <w:rFonts w:asciiTheme="minorHAnsi" w:hAnsiTheme="minorHAnsi" w:cstheme="minorHAnsi"/>
          <w:sz w:val="22"/>
          <w:szCs w:val="22"/>
        </w:rPr>
        <w:t>Stranded rubber (strandulated) shall be properly ground and graded as follows:</w:t>
      </w:r>
    </w:p>
    <w:p w:rsidR="007029D8" w:rsidRPr="00D47E2D" w:rsidRDefault="007029D8">
      <w:pPr>
        <w:numPr>
          <w:ilvl w:val="5"/>
          <w:numId w:val="2"/>
        </w:numPr>
        <w:rPr>
          <w:rFonts w:asciiTheme="minorHAnsi" w:hAnsiTheme="minorHAnsi" w:cstheme="minorHAnsi"/>
          <w:sz w:val="22"/>
          <w:szCs w:val="22"/>
        </w:rPr>
      </w:pPr>
      <w:r w:rsidRPr="00D47E2D">
        <w:rPr>
          <w:rFonts w:asciiTheme="minorHAnsi" w:hAnsiTheme="minorHAnsi" w:cstheme="minorHAnsi"/>
          <w:sz w:val="22"/>
          <w:szCs w:val="22"/>
        </w:rPr>
        <w:t>Course (bottom layer): #98500 (58500) as manu</w:t>
      </w:r>
      <w:r w:rsidR="00B94BBC" w:rsidRPr="00D47E2D">
        <w:rPr>
          <w:rFonts w:asciiTheme="minorHAnsi" w:hAnsiTheme="minorHAnsi" w:cstheme="minorHAnsi"/>
          <w:sz w:val="22"/>
          <w:szCs w:val="22"/>
        </w:rPr>
        <w:t>factured by Spartan Enterprises</w:t>
      </w:r>
    </w:p>
    <w:p w:rsidR="007029D8" w:rsidRPr="00D47E2D" w:rsidRDefault="007029D8">
      <w:pPr>
        <w:numPr>
          <w:ilvl w:val="5"/>
          <w:numId w:val="2"/>
        </w:numPr>
        <w:rPr>
          <w:rFonts w:asciiTheme="minorHAnsi" w:hAnsiTheme="minorHAnsi" w:cstheme="minorHAnsi"/>
          <w:sz w:val="22"/>
          <w:szCs w:val="22"/>
        </w:rPr>
      </w:pPr>
      <w:r w:rsidRPr="00D47E2D">
        <w:rPr>
          <w:rFonts w:asciiTheme="minorHAnsi" w:hAnsiTheme="minorHAnsi" w:cstheme="minorHAnsi"/>
          <w:sz w:val="22"/>
          <w:szCs w:val="22"/>
        </w:rPr>
        <w:t>Medium (middle 2 layers) #98438 (58438) as manufactured by Spartan Enterprises</w:t>
      </w:r>
    </w:p>
    <w:p w:rsidR="007029D8" w:rsidRPr="00D47E2D" w:rsidRDefault="007029D8">
      <w:pPr>
        <w:numPr>
          <w:ilvl w:val="5"/>
          <w:numId w:val="2"/>
        </w:numPr>
        <w:rPr>
          <w:rFonts w:asciiTheme="minorHAnsi" w:hAnsiTheme="minorHAnsi" w:cstheme="minorHAnsi"/>
          <w:sz w:val="22"/>
          <w:szCs w:val="22"/>
        </w:rPr>
      </w:pPr>
      <w:r w:rsidRPr="00D47E2D">
        <w:rPr>
          <w:rFonts w:asciiTheme="minorHAnsi" w:hAnsiTheme="minorHAnsi" w:cstheme="minorHAnsi"/>
          <w:sz w:val="22"/>
          <w:szCs w:val="22"/>
        </w:rPr>
        <w:t>Fine: (top layer): #98722 (58722 or previously called #58137) as manu</w:t>
      </w:r>
      <w:r w:rsidR="00B94BBC" w:rsidRPr="00D47E2D">
        <w:rPr>
          <w:rFonts w:asciiTheme="minorHAnsi" w:hAnsiTheme="minorHAnsi" w:cstheme="minorHAnsi"/>
          <w:sz w:val="22"/>
          <w:szCs w:val="22"/>
        </w:rPr>
        <w:t>factured by Spartan Enterprises</w:t>
      </w:r>
    </w:p>
    <w:p w:rsidR="007029D8" w:rsidRPr="00D47E2D" w:rsidRDefault="00D47E2D" w:rsidP="00D47E2D">
      <w:pPr>
        <w:numPr>
          <w:ilvl w:val="3"/>
          <w:numId w:val="2"/>
        </w:numPr>
        <w:rPr>
          <w:rFonts w:asciiTheme="minorHAnsi" w:hAnsiTheme="minorHAnsi" w:cstheme="minorHAnsi"/>
          <w:sz w:val="22"/>
          <w:szCs w:val="22"/>
        </w:rPr>
      </w:pPr>
      <w:r w:rsidRPr="00D47E2D">
        <w:rPr>
          <w:rFonts w:asciiTheme="minorHAnsi" w:hAnsiTheme="minorHAnsi" w:cstheme="minorHAnsi"/>
          <w:sz w:val="22"/>
          <w:szCs w:val="22"/>
          <w:u w:val="single"/>
        </w:rPr>
        <w:t>Measurement and Payment:</w:t>
      </w:r>
      <w:r w:rsidRPr="00D47E2D">
        <w:rPr>
          <w:rFonts w:asciiTheme="minorHAnsi" w:hAnsiTheme="minorHAnsi" w:cstheme="minorHAnsi"/>
          <w:sz w:val="22"/>
          <w:szCs w:val="22"/>
        </w:rPr>
        <w:t xml:space="preserve"> The overall quantities listed are for setting a minimum acceptable quantity for the Project and noted in the certification statement signed by the Contractor.  The Contractor is responsible for estimating total quantities of rubber required for a complete installation and to provide total encapsulation of rubber particles providing a minimum 3/8" depth overall.  If the rates exceed the minimum amount listed above, base the total quantity of materials on the manufacturer’s recommended rates, for their synthetic surfacing system.  The Contractor is responsible to field verify all quantities.  The owner will not be responsible for additional expenses for provision of additional materials beyond the quantities listed above.</w:t>
      </w:r>
    </w:p>
    <w:p w:rsidR="00BB7834" w:rsidRPr="00D47E2D" w:rsidRDefault="007029D8">
      <w:pPr>
        <w:numPr>
          <w:ilvl w:val="1"/>
          <w:numId w:val="2"/>
        </w:numPr>
        <w:rPr>
          <w:rFonts w:asciiTheme="minorHAnsi" w:hAnsiTheme="minorHAnsi" w:cstheme="minorHAnsi"/>
          <w:sz w:val="22"/>
          <w:szCs w:val="22"/>
        </w:rPr>
      </w:pPr>
      <w:r w:rsidRPr="00D47E2D">
        <w:rPr>
          <w:rFonts w:asciiTheme="minorHAnsi" w:hAnsiTheme="minorHAnsi" w:cstheme="minorHAnsi"/>
          <w:sz w:val="22"/>
          <w:szCs w:val="22"/>
        </w:rPr>
        <w:t>Line Marking Paint:  Use 100% acrylic latex type, unless surfacing manufacturer recommends a different type.</w:t>
      </w:r>
    </w:p>
    <w:p w:rsidR="007029D8" w:rsidRPr="00D47E2D" w:rsidRDefault="00BB7834" w:rsidP="00BB7834">
      <w:pPr>
        <w:numPr>
          <w:ilvl w:val="2"/>
          <w:numId w:val="2"/>
        </w:numPr>
        <w:rPr>
          <w:rFonts w:asciiTheme="minorHAnsi" w:hAnsiTheme="minorHAnsi" w:cstheme="minorHAnsi"/>
          <w:sz w:val="22"/>
          <w:szCs w:val="22"/>
        </w:rPr>
      </w:pPr>
      <w:r w:rsidRPr="00D47E2D">
        <w:rPr>
          <w:rFonts w:asciiTheme="minorHAnsi" w:hAnsiTheme="minorHAnsi" w:cstheme="minorHAnsi"/>
          <w:sz w:val="22"/>
          <w:szCs w:val="22"/>
        </w:rPr>
        <w:t xml:space="preserve">Do not use </w:t>
      </w:r>
      <w:r w:rsidR="007029D8" w:rsidRPr="00D47E2D">
        <w:rPr>
          <w:rFonts w:asciiTheme="minorHAnsi" w:hAnsiTheme="minorHAnsi" w:cstheme="minorHAnsi"/>
          <w:sz w:val="22"/>
          <w:szCs w:val="22"/>
        </w:rPr>
        <w:t>traffic, oil, alkyd, or solvent-vehicle type paints.</w:t>
      </w:r>
    </w:p>
    <w:p w:rsidR="007029D8" w:rsidRPr="00D47E2D" w:rsidRDefault="007029D8">
      <w:pPr>
        <w:rPr>
          <w:rFonts w:asciiTheme="minorHAnsi" w:hAnsiTheme="minorHAnsi" w:cstheme="minorHAnsi"/>
          <w:sz w:val="22"/>
          <w:szCs w:val="22"/>
        </w:rPr>
      </w:pPr>
    </w:p>
    <w:p w:rsidR="007029D8" w:rsidRPr="00D47E2D" w:rsidRDefault="007029D8" w:rsidP="001E6BC9">
      <w:pPr>
        <w:tabs>
          <w:tab w:val="left" w:pos="900"/>
        </w:tabs>
        <w:rPr>
          <w:rFonts w:asciiTheme="minorHAnsi" w:hAnsiTheme="minorHAnsi" w:cstheme="minorHAnsi"/>
          <w:b/>
          <w:sz w:val="22"/>
          <w:szCs w:val="22"/>
        </w:rPr>
      </w:pPr>
      <w:r w:rsidRPr="00D47E2D">
        <w:rPr>
          <w:rFonts w:asciiTheme="minorHAnsi" w:hAnsiTheme="minorHAnsi" w:cstheme="minorHAnsi"/>
          <w:b/>
          <w:sz w:val="22"/>
          <w:szCs w:val="22"/>
        </w:rPr>
        <w:t xml:space="preserve">PART </w:t>
      </w:r>
      <w:r w:rsidR="001E6BC9" w:rsidRPr="00D47E2D">
        <w:rPr>
          <w:rFonts w:asciiTheme="minorHAnsi" w:hAnsiTheme="minorHAnsi" w:cstheme="minorHAnsi"/>
          <w:b/>
          <w:sz w:val="22"/>
          <w:szCs w:val="22"/>
        </w:rPr>
        <w:t>3</w:t>
      </w:r>
      <w:r w:rsidR="001E6BC9" w:rsidRPr="00D47E2D">
        <w:rPr>
          <w:rFonts w:asciiTheme="minorHAnsi" w:hAnsiTheme="minorHAnsi" w:cstheme="minorHAnsi"/>
          <w:b/>
          <w:sz w:val="22"/>
          <w:szCs w:val="22"/>
        </w:rPr>
        <w:tab/>
      </w:r>
      <w:r w:rsidRPr="00D47E2D">
        <w:rPr>
          <w:rFonts w:asciiTheme="minorHAnsi" w:hAnsiTheme="minorHAnsi" w:cstheme="minorHAnsi"/>
          <w:b/>
          <w:sz w:val="22"/>
          <w:szCs w:val="22"/>
        </w:rPr>
        <w:t>EXECUTION</w:t>
      </w:r>
    </w:p>
    <w:p w:rsidR="007029D8" w:rsidRPr="00D47E2D" w:rsidRDefault="007029D8">
      <w:pPr>
        <w:numPr>
          <w:ilvl w:val="0"/>
          <w:numId w:val="3"/>
        </w:numPr>
        <w:rPr>
          <w:rFonts w:asciiTheme="minorHAnsi" w:hAnsiTheme="minorHAnsi" w:cstheme="minorHAnsi"/>
          <w:sz w:val="22"/>
          <w:szCs w:val="22"/>
        </w:rPr>
      </w:pPr>
      <w:r w:rsidRPr="00D47E2D">
        <w:rPr>
          <w:rFonts w:asciiTheme="minorHAnsi" w:hAnsiTheme="minorHAnsi" w:cstheme="minorHAnsi"/>
          <w:sz w:val="22"/>
          <w:szCs w:val="22"/>
        </w:rPr>
        <w:t>INSTALLATION OF SYNTHETIC SURFACING</w:t>
      </w:r>
    </w:p>
    <w:p w:rsidR="007029D8" w:rsidRPr="00D47E2D" w:rsidRDefault="007029D8">
      <w:pPr>
        <w:numPr>
          <w:ilvl w:val="1"/>
          <w:numId w:val="3"/>
        </w:numPr>
        <w:rPr>
          <w:rFonts w:asciiTheme="minorHAnsi" w:hAnsiTheme="minorHAnsi" w:cstheme="minorHAnsi"/>
          <w:sz w:val="22"/>
          <w:szCs w:val="22"/>
        </w:rPr>
      </w:pPr>
      <w:r w:rsidRPr="00D47E2D">
        <w:rPr>
          <w:rFonts w:asciiTheme="minorHAnsi" w:hAnsiTheme="minorHAnsi" w:cstheme="minorHAnsi"/>
          <w:sz w:val="22"/>
          <w:szCs w:val="22"/>
        </w:rPr>
        <w:t xml:space="preserve">Before </w:t>
      </w:r>
      <w:r w:rsidR="00B64D09" w:rsidRPr="00D47E2D">
        <w:rPr>
          <w:rFonts w:asciiTheme="minorHAnsi" w:hAnsiTheme="minorHAnsi" w:cstheme="minorHAnsi"/>
          <w:sz w:val="22"/>
          <w:szCs w:val="22"/>
        </w:rPr>
        <w:t xml:space="preserve">applying </w:t>
      </w:r>
      <w:r w:rsidRPr="00D47E2D">
        <w:rPr>
          <w:rFonts w:asciiTheme="minorHAnsi" w:hAnsiTheme="minorHAnsi" w:cstheme="minorHAnsi"/>
          <w:sz w:val="22"/>
          <w:szCs w:val="22"/>
        </w:rPr>
        <w:t>the surfacing,</w:t>
      </w:r>
      <w:r w:rsidR="00B64D09" w:rsidRPr="00D47E2D">
        <w:rPr>
          <w:rFonts w:asciiTheme="minorHAnsi" w:hAnsiTheme="minorHAnsi" w:cstheme="minorHAnsi"/>
          <w:sz w:val="22"/>
          <w:szCs w:val="22"/>
        </w:rPr>
        <w:t xml:space="preserve"> properly clean</w:t>
      </w:r>
      <w:r w:rsidRPr="00D47E2D">
        <w:rPr>
          <w:rFonts w:asciiTheme="minorHAnsi" w:hAnsiTheme="minorHAnsi" w:cstheme="minorHAnsi"/>
          <w:sz w:val="22"/>
          <w:szCs w:val="22"/>
        </w:rPr>
        <w:t xml:space="preserve"> the running track and field events surface of dirt and debris</w:t>
      </w:r>
      <w:r w:rsidR="00B64D09" w:rsidRPr="00D47E2D">
        <w:rPr>
          <w:rFonts w:asciiTheme="minorHAnsi" w:hAnsiTheme="minorHAnsi" w:cstheme="minorHAnsi"/>
          <w:sz w:val="22"/>
          <w:szCs w:val="22"/>
        </w:rPr>
        <w:t xml:space="preserve"> and p</w:t>
      </w:r>
      <w:r w:rsidRPr="00D47E2D">
        <w:rPr>
          <w:rFonts w:asciiTheme="minorHAnsi" w:hAnsiTheme="minorHAnsi" w:cstheme="minorHAnsi"/>
          <w:sz w:val="22"/>
          <w:szCs w:val="22"/>
        </w:rPr>
        <w:t>repar</w:t>
      </w:r>
      <w:r w:rsidR="00B64D09" w:rsidRPr="00D47E2D">
        <w:rPr>
          <w:rFonts w:asciiTheme="minorHAnsi" w:hAnsiTheme="minorHAnsi" w:cstheme="minorHAnsi"/>
          <w:sz w:val="22"/>
          <w:szCs w:val="22"/>
        </w:rPr>
        <w:t>ing</w:t>
      </w:r>
      <w:r w:rsidRPr="00D47E2D">
        <w:rPr>
          <w:rFonts w:asciiTheme="minorHAnsi" w:hAnsiTheme="minorHAnsi" w:cstheme="minorHAnsi"/>
          <w:sz w:val="22"/>
          <w:szCs w:val="22"/>
        </w:rPr>
        <w:t xml:space="preserve"> surface by applying primer.</w:t>
      </w:r>
    </w:p>
    <w:p w:rsidR="007029D8" w:rsidRPr="00D47E2D" w:rsidRDefault="007029D8">
      <w:pPr>
        <w:numPr>
          <w:ilvl w:val="1"/>
          <w:numId w:val="3"/>
        </w:numPr>
        <w:rPr>
          <w:rFonts w:asciiTheme="minorHAnsi" w:hAnsiTheme="minorHAnsi" w:cstheme="minorHAnsi"/>
          <w:sz w:val="22"/>
          <w:szCs w:val="22"/>
        </w:rPr>
      </w:pPr>
      <w:r w:rsidRPr="00D47E2D">
        <w:rPr>
          <w:rFonts w:asciiTheme="minorHAnsi" w:hAnsiTheme="minorHAnsi" w:cstheme="minorHAnsi"/>
          <w:sz w:val="22"/>
          <w:szCs w:val="22"/>
        </w:rPr>
        <w:t>Strictly adhere to manufacturer’s written instructions for mixing, transporting, spreading, and compacting resilient material.</w:t>
      </w:r>
    </w:p>
    <w:p w:rsidR="007029D8" w:rsidRPr="00D47E2D" w:rsidRDefault="007029D8">
      <w:pPr>
        <w:numPr>
          <w:ilvl w:val="1"/>
          <w:numId w:val="3"/>
        </w:numPr>
        <w:rPr>
          <w:rFonts w:asciiTheme="minorHAnsi" w:hAnsiTheme="minorHAnsi" w:cstheme="minorHAnsi"/>
          <w:sz w:val="22"/>
          <w:szCs w:val="22"/>
        </w:rPr>
      </w:pPr>
      <w:r w:rsidRPr="00D47E2D">
        <w:rPr>
          <w:rFonts w:asciiTheme="minorHAnsi" w:hAnsiTheme="minorHAnsi" w:cstheme="minorHAnsi"/>
          <w:sz w:val="22"/>
          <w:szCs w:val="22"/>
        </w:rPr>
        <w:t>Utilize only installation equipment and procedures recommended by surfacing manufacturer.</w:t>
      </w:r>
    </w:p>
    <w:p w:rsidR="007029D8" w:rsidRPr="00D47E2D" w:rsidRDefault="007029D8">
      <w:pPr>
        <w:numPr>
          <w:ilvl w:val="1"/>
          <w:numId w:val="3"/>
        </w:numPr>
        <w:rPr>
          <w:rFonts w:asciiTheme="minorHAnsi" w:hAnsiTheme="minorHAnsi" w:cstheme="minorHAnsi"/>
          <w:sz w:val="22"/>
          <w:szCs w:val="22"/>
        </w:rPr>
      </w:pPr>
      <w:r w:rsidRPr="00D47E2D">
        <w:rPr>
          <w:rFonts w:asciiTheme="minorHAnsi" w:hAnsiTheme="minorHAnsi" w:cstheme="minorHAnsi"/>
          <w:sz w:val="22"/>
          <w:szCs w:val="22"/>
        </w:rPr>
        <w:t>Do not begin track and field events work before completion of final grading and surfacing.</w:t>
      </w:r>
    </w:p>
    <w:p w:rsidR="00B64D09" w:rsidRPr="00D47E2D" w:rsidRDefault="00B64D09">
      <w:pPr>
        <w:numPr>
          <w:ilvl w:val="1"/>
          <w:numId w:val="3"/>
        </w:numPr>
        <w:rPr>
          <w:rFonts w:asciiTheme="minorHAnsi" w:hAnsiTheme="minorHAnsi" w:cstheme="minorHAnsi"/>
          <w:sz w:val="22"/>
          <w:szCs w:val="22"/>
        </w:rPr>
      </w:pPr>
      <w:r w:rsidRPr="00D47E2D">
        <w:rPr>
          <w:rFonts w:asciiTheme="minorHAnsi" w:hAnsiTheme="minorHAnsi" w:cstheme="minorHAnsi"/>
          <w:sz w:val="22"/>
          <w:szCs w:val="22"/>
        </w:rPr>
        <w:t xml:space="preserve">Do not apply material during a rainfall or when </w:t>
      </w:r>
      <w:r w:rsidR="007D1E24" w:rsidRPr="00D47E2D">
        <w:rPr>
          <w:rFonts w:asciiTheme="minorHAnsi" w:hAnsiTheme="minorHAnsi" w:cstheme="minorHAnsi"/>
          <w:sz w:val="22"/>
          <w:szCs w:val="22"/>
        </w:rPr>
        <w:t xml:space="preserve">rain </w:t>
      </w:r>
      <w:r w:rsidRPr="00D47E2D">
        <w:rPr>
          <w:rFonts w:asciiTheme="minorHAnsi" w:hAnsiTheme="minorHAnsi" w:cstheme="minorHAnsi"/>
          <w:sz w:val="22"/>
          <w:szCs w:val="22"/>
        </w:rPr>
        <w:t>is imminent.</w:t>
      </w:r>
    </w:p>
    <w:p w:rsidR="007029D8" w:rsidRPr="00D47E2D" w:rsidRDefault="007029D8" w:rsidP="00B64D09">
      <w:pPr>
        <w:numPr>
          <w:ilvl w:val="2"/>
          <w:numId w:val="3"/>
        </w:numPr>
        <w:rPr>
          <w:rFonts w:asciiTheme="minorHAnsi" w:hAnsiTheme="minorHAnsi" w:cstheme="minorHAnsi"/>
          <w:sz w:val="22"/>
          <w:szCs w:val="22"/>
        </w:rPr>
      </w:pPr>
      <w:r w:rsidRPr="00D47E2D">
        <w:rPr>
          <w:rFonts w:asciiTheme="minorHAnsi" w:hAnsiTheme="minorHAnsi" w:cstheme="minorHAnsi"/>
          <w:sz w:val="22"/>
          <w:szCs w:val="22"/>
        </w:rPr>
        <w:t>Both ambient and materials temperatures are to be at least 50°F (10°C) and rising.</w:t>
      </w:r>
    </w:p>
    <w:p w:rsidR="00B64D09" w:rsidRPr="00D47E2D" w:rsidRDefault="007029D8">
      <w:pPr>
        <w:numPr>
          <w:ilvl w:val="1"/>
          <w:numId w:val="3"/>
        </w:numPr>
        <w:rPr>
          <w:rFonts w:asciiTheme="minorHAnsi" w:hAnsiTheme="minorHAnsi" w:cstheme="minorHAnsi"/>
          <w:sz w:val="22"/>
          <w:szCs w:val="22"/>
        </w:rPr>
      </w:pPr>
      <w:r w:rsidRPr="00D47E2D">
        <w:rPr>
          <w:rFonts w:asciiTheme="minorHAnsi" w:hAnsiTheme="minorHAnsi" w:cstheme="minorHAnsi"/>
          <w:sz w:val="22"/>
          <w:szCs w:val="22"/>
        </w:rPr>
        <w:t xml:space="preserve">After a rainfall, </w:t>
      </w:r>
      <w:r w:rsidR="00B64D09" w:rsidRPr="00D47E2D">
        <w:rPr>
          <w:rFonts w:asciiTheme="minorHAnsi" w:hAnsiTheme="minorHAnsi" w:cstheme="minorHAnsi"/>
          <w:sz w:val="22"/>
          <w:szCs w:val="22"/>
        </w:rPr>
        <w:t xml:space="preserve">allow </w:t>
      </w:r>
      <w:r w:rsidRPr="00D47E2D">
        <w:rPr>
          <w:rFonts w:asciiTheme="minorHAnsi" w:hAnsiTheme="minorHAnsi" w:cstheme="minorHAnsi"/>
          <w:sz w:val="22"/>
          <w:szCs w:val="22"/>
        </w:rPr>
        <w:t xml:space="preserve">sufficient time </w:t>
      </w:r>
      <w:r w:rsidR="00B64D09" w:rsidRPr="00D47E2D">
        <w:rPr>
          <w:rFonts w:asciiTheme="minorHAnsi" w:hAnsiTheme="minorHAnsi" w:cstheme="minorHAnsi"/>
          <w:sz w:val="22"/>
          <w:szCs w:val="22"/>
        </w:rPr>
        <w:t xml:space="preserve">for </w:t>
      </w:r>
      <w:r w:rsidRPr="00D47E2D">
        <w:rPr>
          <w:rFonts w:asciiTheme="minorHAnsi" w:hAnsiTheme="minorHAnsi" w:cstheme="minorHAnsi"/>
          <w:sz w:val="22"/>
          <w:szCs w:val="22"/>
        </w:rPr>
        <w:t>the surface to dry before resuming work.</w:t>
      </w:r>
    </w:p>
    <w:p w:rsidR="00B64D09" w:rsidRPr="00D47E2D" w:rsidRDefault="007029D8" w:rsidP="00B64D09">
      <w:pPr>
        <w:numPr>
          <w:ilvl w:val="2"/>
          <w:numId w:val="3"/>
        </w:numPr>
        <w:rPr>
          <w:rFonts w:asciiTheme="minorHAnsi" w:hAnsiTheme="minorHAnsi" w:cstheme="minorHAnsi"/>
          <w:sz w:val="22"/>
          <w:szCs w:val="22"/>
        </w:rPr>
      </w:pPr>
      <w:r w:rsidRPr="00D47E2D">
        <w:rPr>
          <w:rFonts w:asciiTheme="minorHAnsi" w:hAnsiTheme="minorHAnsi" w:cstheme="minorHAnsi"/>
          <w:sz w:val="22"/>
          <w:szCs w:val="22"/>
        </w:rPr>
        <w:lastRenderedPageBreak/>
        <w:t xml:space="preserve">Surface shall be dry, since </w:t>
      </w:r>
      <w:r w:rsidR="00182FF1" w:rsidRPr="00D47E2D">
        <w:rPr>
          <w:rFonts w:asciiTheme="minorHAnsi" w:hAnsiTheme="minorHAnsi" w:cstheme="minorHAnsi"/>
          <w:sz w:val="22"/>
          <w:szCs w:val="22"/>
        </w:rPr>
        <w:t xml:space="preserve">surface </w:t>
      </w:r>
      <w:r w:rsidRPr="00D47E2D">
        <w:rPr>
          <w:rFonts w:asciiTheme="minorHAnsi" w:hAnsiTheme="minorHAnsi" w:cstheme="minorHAnsi"/>
          <w:sz w:val="22"/>
          <w:szCs w:val="22"/>
        </w:rPr>
        <w:t>moisture on hot days can turn to steam or vapor.</w:t>
      </w:r>
    </w:p>
    <w:p w:rsidR="007029D8" w:rsidRPr="00D47E2D" w:rsidRDefault="00182FF1" w:rsidP="00B64D09">
      <w:pPr>
        <w:numPr>
          <w:ilvl w:val="2"/>
          <w:numId w:val="3"/>
        </w:numPr>
        <w:rPr>
          <w:rFonts w:asciiTheme="minorHAnsi" w:hAnsiTheme="minorHAnsi" w:cstheme="minorHAnsi"/>
          <w:sz w:val="22"/>
          <w:szCs w:val="22"/>
        </w:rPr>
      </w:pPr>
      <w:r w:rsidRPr="00D47E2D">
        <w:rPr>
          <w:rFonts w:asciiTheme="minorHAnsi" w:hAnsiTheme="minorHAnsi" w:cstheme="minorHAnsi"/>
          <w:sz w:val="22"/>
          <w:szCs w:val="22"/>
        </w:rPr>
        <w:t xml:space="preserve">Trapped </w:t>
      </w:r>
      <w:r w:rsidR="007029D8" w:rsidRPr="00D47E2D">
        <w:rPr>
          <w:rFonts w:asciiTheme="minorHAnsi" w:hAnsiTheme="minorHAnsi" w:cstheme="minorHAnsi"/>
          <w:sz w:val="22"/>
          <w:szCs w:val="22"/>
        </w:rPr>
        <w:t>moisture under an application of material</w:t>
      </w:r>
      <w:r w:rsidRPr="00D47E2D">
        <w:rPr>
          <w:rFonts w:asciiTheme="minorHAnsi" w:hAnsiTheme="minorHAnsi" w:cstheme="minorHAnsi"/>
          <w:sz w:val="22"/>
          <w:szCs w:val="22"/>
        </w:rPr>
        <w:t xml:space="preserve"> usually causes </w:t>
      </w:r>
      <w:r w:rsidR="007029D8" w:rsidRPr="00D47E2D">
        <w:rPr>
          <w:rFonts w:asciiTheme="minorHAnsi" w:hAnsiTheme="minorHAnsi" w:cstheme="minorHAnsi"/>
          <w:sz w:val="22"/>
          <w:szCs w:val="22"/>
        </w:rPr>
        <w:t>blisters.</w:t>
      </w:r>
    </w:p>
    <w:p w:rsidR="007029D8" w:rsidRPr="00D47E2D" w:rsidRDefault="007029D8">
      <w:pPr>
        <w:numPr>
          <w:ilvl w:val="0"/>
          <w:numId w:val="3"/>
        </w:numPr>
        <w:rPr>
          <w:rFonts w:asciiTheme="minorHAnsi" w:hAnsiTheme="minorHAnsi" w:cstheme="minorHAnsi"/>
          <w:sz w:val="22"/>
          <w:szCs w:val="22"/>
        </w:rPr>
      </w:pPr>
      <w:r w:rsidRPr="00D47E2D">
        <w:rPr>
          <w:rFonts w:asciiTheme="minorHAnsi" w:hAnsiTheme="minorHAnsi" w:cstheme="minorHAnsi"/>
          <w:sz w:val="22"/>
          <w:szCs w:val="22"/>
        </w:rPr>
        <w:t>INSTALLATION OF SYNTHETIC SURFACING ON CONCRETE BASE</w:t>
      </w:r>
    </w:p>
    <w:p w:rsidR="007029D8" w:rsidRPr="00D47E2D" w:rsidRDefault="007029D8">
      <w:pPr>
        <w:numPr>
          <w:ilvl w:val="1"/>
          <w:numId w:val="3"/>
        </w:numPr>
        <w:rPr>
          <w:rFonts w:asciiTheme="minorHAnsi" w:hAnsiTheme="minorHAnsi" w:cstheme="minorHAnsi"/>
          <w:sz w:val="22"/>
          <w:szCs w:val="22"/>
        </w:rPr>
      </w:pPr>
      <w:r w:rsidRPr="00D47E2D">
        <w:rPr>
          <w:rFonts w:asciiTheme="minorHAnsi" w:hAnsiTheme="minorHAnsi" w:cstheme="minorHAnsi"/>
          <w:sz w:val="22"/>
          <w:szCs w:val="22"/>
        </w:rPr>
        <w:t>Allow minimum cure time of 28 days prior to installation of primer and synthetic surfacing.</w:t>
      </w:r>
    </w:p>
    <w:p w:rsidR="007029D8" w:rsidRPr="00D47E2D" w:rsidRDefault="007029D8">
      <w:pPr>
        <w:numPr>
          <w:ilvl w:val="1"/>
          <w:numId w:val="3"/>
        </w:numPr>
        <w:rPr>
          <w:rFonts w:asciiTheme="minorHAnsi" w:hAnsiTheme="minorHAnsi" w:cstheme="minorHAnsi"/>
          <w:sz w:val="22"/>
          <w:szCs w:val="22"/>
        </w:rPr>
      </w:pPr>
      <w:r w:rsidRPr="00D47E2D">
        <w:rPr>
          <w:rFonts w:asciiTheme="minorHAnsi" w:hAnsiTheme="minorHAnsi" w:cstheme="minorHAnsi"/>
          <w:sz w:val="22"/>
          <w:szCs w:val="22"/>
        </w:rPr>
        <w:t>Power wash concrete surface and allow to dry completely prior to installation of primer.</w:t>
      </w:r>
    </w:p>
    <w:p w:rsidR="007029D8" w:rsidRPr="00D47E2D" w:rsidRDefault="007029D8">
      <w:pPr>
        <w:numPr>
          <w:ilvl w:val="1"/>
          <w:numId w:val="3"/>
        </w:numPr>
        <w:rPr>
          <w:rFonts w:asciiTheme="minorHAnsi" w:hAnsiTheme="minorHAnsi" w:cstheme="minorHAnsi"/>
          <w:sz w:val="22"/>
          <w:szCs w:val="22"/>
        </w:rPr>
      </w:pPr>
      <w:r w:rsidRPr="00D47E2D">
        <w:rPr>
          <w:rFonts w:asciiTheme="minorHAnsi" w:hAnsiTheme="minorHAnsi" w:cstheme="minorHAnsi"/>
          <w:sz w:val="22"/>
          <w:szCs w:val="22"/>
        </w:rPr>
        <w:t>Use #4125 SBR Latex Binder as primer</w:t>
      </w:r>
      <w:r w:rsidR="00182FF1" w:rsidRPr="00D47E2D">
        <w:rPr>
          <w:rFonts w:asciiTheme="minorHAnsi" w:hAnsiTheme="minorHAnsi" w:cstheme="minorHAnsi"/>
          <w:sz w:val="22"/>
          <w:szCs w:val="22"/>
        </w:rPr>
        <w:t>, d</w:t>
      </w:r>
      <w:r w:rsidRPr="00D47E2D">
        <w:rPr>
          <w:rFonts w:asciiTheme="minorHAnsi" w:hAnsiTheme="minorHAnsi" w:cstheme="minorHAnsi"/>
          <w:sz w:val="22"/>
          <w:szCs w:val="22"/>
        </w:rPr>
        <w:t>o not use asphalt emulsion as binder or primer over concrete base.</w:t>
      </w:r>
    </w:p>
    <w:p w:rsidR="007029D8" w:rsidRPr="00D47E2D" w:rsidRDefault="007029D8">
      <w:pPr>
        <w:numPr>
          <w:ilvl w:val="0"/>
          <w:numId w:val="3"/>
        </w:numPr>
        <w:rPr>
          <w:rFonts w:asciiTheme="minorHAnsi" w:hAnsiTheme="minorHAnsi" w:cstheme="minorHAnsi"/>
          <w:sz w:val="22"/>
          <w:szCs w:val="22"/>
        </w:rPr>
      </w:pPr>
      <w:r w:rsidRPr="00D47E2D">
        <w:rPr>
          <w:rFonts w:asciiTheme="minorHAnsi" w:hAnsiTheme="minorHAnsi" w:cstheme="minorHAnsi"/>
          <w:sz w:val="22"/>
          <w:szCs w:val="22"/>
        </w:rPr>
        <w:t>INSTALLATION OF SYNTHETIC SURFACING ON ASPHALT PAVEMENT</w:t>
      </w:r>
    </w:p>
    <w:p w:rsidR="007029D8" w:rsidRPr="00D47E2D" w:rsidRDefault="007029D8">
      <w:pPr>
        <w:numPr>
          <w:ilvl w:val="1"/>
          <w:numId w:val="3"/>
        </w:numPr>
        <w:rPr>
          <w:rFonts w:asciiTheme="minorHAnsi" w:hAnsiTheme="minorHAnsi" w:cstheme="minorHAnsi"/>
          <w:sz w:val="22"/>
          <w:szCs w:val="22"/>
        </w:rPr>
      </w:pPr>
      <w:r w:rsidRPr="00D47E2D">
        <w:rPr>
          <w:rFonts w:asciiTheme="minorHAnsi" w:hAnsiTheme="minorHAnsi" w:cstheme="minorHAnsi"/>
          <w:sz w:val="22"/>
          <w:szCs w:val="22"/>
        </w:rPr>
        <w:t xml:space="preserve">Synthetic surface has to be able to </w:t>
      </w:r>
      <w:r w:rsidR="00182FF1" w:rsidRPr="00D47E2D">
        <w:rPr>
          <w:rFonts w:asciiTheme="minorHAnsi" w:hAnsiTheme="minorHAnsi" w:cstheme="minorHAnsi"/>
          <w:sz w:val="22"/>
          <w:szCs w:val="22"/>
        </w:rPr>
        <w:t>drain;</w:t>
      </w:r>
      <w:r w:rsidRPr="00D47E2D">
        <w:rPr>
          <w:rFonts w:asciiTheme="minorHAnsi" w:hAnsiTheme="minorHAnsi" w:cstheme="minorHAnsi"/>
          <w:sz w:val="22"/>
          <w:szCs w:val="22"/>
        </w:rPr>
        <w:t xml:space="preserve"> </w:t>
      </w:r>
      <w:r w:rsidR="00182FF1" w:rsidRPr="00D47E2D">
        <w:rPr>
          <w:rFonts w:asciiTheme="minorHAnsi" w:hAnsiTheme="minorHAnsi" w:cstheme="minorHAnsi"/>
          <w:sz w:val="22"/>
          <w:szCs w:val="22"/>
        </w:rPr>
        <w:t>t</w:t>
      </w:r>
      <w:r w:rsidRPr="00D47E2D">
        <w:rPr>
          <w:rFonts w:asciiTheme="minorHAnsi" w:hAnsiTheme="minorHAnsi" w:cstheme="minorHAnsi"/>
          <w:sz w:val="22"/>
          <w:szCs w:val="22"/>
        </w:rPr>
        <w:t>herefore, bituminous concrete base course has to be flushed with top of curb.</w:t>
      </w:r>
    </w:p>
    <w:p w:rsidR="007029D8" w:rsidRPr="00D47E2D" w:rsidRDefault="007029D8">
      <w:pPr>
        <w:numPr>
          <w:ilvl w:val="1"/>
          <w:numId w:val="3"/>
        </w:numPr>
        <w:rPr>
          <w:rFonts w:asciiTheme="minorHAnsi" w:hAnsiTheme="minorHAnsi" w:cstheme="minorHAnsi"/>
          <w:sz w:val="22"/>
          <w:szCs w:val="22"/>
        </w:rPr>
      </w:pPr>
      <w:r w:rsidRPr="00D47E2D">
        <w:rPr>
          <w:rFonts w:asciiTheme="minorHAnsi" w:hAnsiTheme="minorHAnsi" w:cstheme="minorHAnsi"/>
          <w:sz w:val="22"/>
          <w:szCs w:val="22"/>
        </w:rPr>
        <w:t>Allow minimum cure time of 14 days or longer as recommended by manufacturer prior to installation of primer and synthetic surface over new asphalt pavement.</w:t>
      </w:r>
    </w:p>
    <w:p w:rsidR="007029D8" w:rsidRPr="00D47E2D" w:rsidRDefault="007029D8">
      <w:pPr>
        <w:numPr>
          <w:ilvl w:val="0"/>
          <w:numId w:val="3"/>
        </w:numPr>
        <w:rPr>
          <w:rFonts w:asciiTheme="minorHAnsi" w:hAnsiTheme="minorHAnsi" w:cstheme="minorHAnsi"/>
          <w:sz w:val="22"/>
          <w:szCs w:val="22"/>
        </w:rPr>
      </w:pPr>
      <w:r w:rsidRPr="00D47E2D">
        <w:rPr>
          <w:rFonts w:asciiTheme="minorHAnsi" w:hAnsiTheme="minorHAnsi" w:cstheme="minorHAnsi"/>
          <w:sz w:val="22"/>
          <w:szCs w:val="22"/>
        </w:rPr>
        <w:t>LINE MARKING OF RUNNING TRACK AND FIELD EVENTS</w:t>
      </w:r>
    </w:p>
    <w:p w:rsidR="007029D8" w:rsidRPr="00D47E2D" w:rsidRDefault="00182FF1">
      <w:pPr>
        <w:numPr>
          <w:ilvl w:val="1"/>
          <w:numId w:val="3"/>
        </w:numPr>
        <w:rPr>
          <w:rFonts w:asciiTheme="minorHAnsi" w:hAnsiTheme="minorHAnsi" w:cstheme="minorHAnsi"/>
          <w:sz w:val="22"/>
          <w:szCs w:val="22"/>
        </w:rPr>
      </w:pPr>
      <w:r w:rsidRPr="00D47E2D">
        <w:rPr>
          <w:rFonts w:asciiTheme="minorHAnsi" w:hAnsiTheme="minorHAnsi" w:cstheme="minorHAnsi"/>
          <w:sz w:val="22"/>
          <w:szCs w:val="22"/>
        </w:rPr>
        <w:t>Carefully apply s</w:t>
      </w:r>
      <w:r w:rsidR="007029D8" w:rsidRPr="00D47E2D">
        <w:rPr>
          <w:rFonts w:asciiTheme="minorHAnsi" w:hAnsiTheme="minorHAnsi" w:cstheme="minorHAnsi"/>
          <w:sz w:val="22"/>
          <w:szCs w:val="22"/>
        </w:rPr>
        <w:t>triping so lines are uniform, straight, and with even edges</w:t>
      </w:r>
      <w:r w:rsidRPr="00D47E2D">
        <w:rPr>
          <w:rFonts w:asciiTheme="minorHAnsi" w:hAnsiTheme="minorHAnsi" w:cstheme="minorHAnsi"/>
          <w:sz w:val="22"/>
          <w:szCs w:val="22"/>
        </w:rPr>
        <w:t>,</w:t>
      </w:r>
      <w:r w:rsidR="007029D8" w:rsidRPr="00D47E2D">
        <w:rPr>
          <w:rFonts w:asciiTheme="minorHAnsi" w:hAnsiTheme="minorHAnsi" w:cstheme="minorHAnsi"/>
          <w:sz w:val="22"/>
          <w:szCs w:val="22"/>
        </w:rPr>
        <w:t xml:space="preserve"> </w:t>
      </w:r>
      <w:r w:rsidRPr="00D47E2D">
        <w:rPr>
          <w:rFonts w:asciiTheme="minorHAnsi" w:hAnsiTheme="minorHAnsi" w:cstheme="minorHAnsi"/>
          <w:sz w:val="22"/>
          <w:szCs w:val="22"/>
        </w:rPr>
        <w:t>c</w:t>
      </w:r>
      <w:r w:rsidR="007029D8" w:rsidRPr="00D47E2D">
        <w:rPr>
          <w:rFonts w:asciiTheme="minorHAnsi" w:hAnsiTheme="minorHAnsi" w:cstheme="minorHAnsi"/>
          <w:sz w:val="22"/>
          <w:szCs w:val="22"/>
        </w:rPr>
        <w:t>olor: white</w:t>
      </w:r>
      <w:r w:rsidR="00031A7B" w:rsidRPr="00D47E2D">
        <w:rPr>
          <w:rFonts w:asciiTheme="minorHAnsi" w:hAnsiTheme="minorHAnsi" w:cstheme="minorHAnsi"/>
          <w:sz w:val="22"/>
          <w:szCs w:val="22"/>
        </w:rPr>
        <w:t>.</w:t>
      </w:r>
    </w:p>
    <w:p w:rsidR="00182FF1" w:rsidRPr="00D47E2D" w:rsidRDefault="007029D8">
      <w:pPr>
        <w:numPr>
          <w:ilvl w:val="1"/>
          <w:numId w:val="3"/>
        </w:numPr>
        <w:rPr>
          <w:rFonts w:asciiTheme="minorHAnsi" w:hAnsiTheme="minorHAnsi" w:cstheme="minorHAnsi"/>
          <w:sz w:val="22"/>
          <w:szCs w:val="22"/>
        </w:rPr>
      </w:pPr>
      <w:r w:rsidRPr="00D47E2D">
        <w:rPr>
          <w:rFonts w:asciiTheme="minorHAnsi" w:hAnsiTheme="minorHAnsi" w:cstheme="minorHAnsi"/>
          <w:sz w:val="22"/>
          <w:szCs w:val="22"/>
        </w:rPr>
        <w:t>Lines and other markings shall receive 2-coats of paint, amount as recommended by the manufacturer.</w:t>
      </w:r>
    </w:p>
    <w:p w:rsidR="007029D8" w:rsidRPr="00D47E2D" w:rsidRDefault="00031A7B" w:rsidP="00182FF1">
      <w:pPr>
        <w:numPr>
          <w:ilvl w:val="2"/>
          <w:numId w:val="3"/>
        </w:numPr>
        <w:rPr>
          <w:rFonts w:asciiTheme="minorHAnsi" w:hAnsiTheme="minorHAnsi" w:cstheme="minorHAnsi"/>
          <w:sz w:val="22"/>
          <w:szCs w:val="22"/>
        </w:rPr>
      </w:pPr>
      <w:r w:rsidRPr="00D47E2D">
        <w:rPr>
          <w:rFonts w:asciiTheme="minorHAnsi" w:hAnsiTheme="minorHAnsi" w:cstheme="minorHAnsi"/>
          <w:sz w:val="22"/>
          <w:szCs w:val="22"/>
        </w:rPr>
        <w:t>Use p</w:t>
      </w:r>
      <w:r w:rsidR="007029D8" w:rsidRPr="00D47E2D">
        <w:rPr>
          <w:rFonts w:asciiTheme="minorHAnsi" w:hAnsiTheme="minorHAnsi" w:cstheme="minorHAnsi"/>
          <w:sz w:val="22"/>
          <w:szCs w:val="22"/>
        </w:rPr>
        <w:t xml:space="preserve">aints directly from original containers and absolutely no thinning </w:t>
      </w:r>
      <w:r w:rsidRPr="00D47E2D">
        <w:rPr>
          <w:rFonts w:asciiTheme="minorHAnsi" w:hAnsiTheme="minorHAnsi" w:cstheme="minorHAnsi"/>
          <w:sz w:val="22"/>
          <w:szCs w:val="22"/>
        </w:rPr>
        <w:t>is</w:t>
      </w:r>
      <w:r w:rsidR="007029D8" w:rsidRPr="00D47E2D">
        <w:rPr>
          <w:rFonts w:asciiTheme="minorHAnsi" w:hAnsiTheme="minorHAnsi" w:cstheme="minorHAnsi"/>
          <w:sz w:val="22"/>
          <w:szCs w:val="22"/>
        </w:rPr>
        <w:t xml:space="preserve"> allowed.</w:t>
      </w:r>
    </w:p>
    <w:p w:rsidR="007029D8" w:rsidRPr="00D47E2D" w:rsidRDefault="007029D8">
      <w:pPr>
        <w:numPr>
          <w:ilvl w:val="0"/>
          <w:numId w:val="3"/>
        </w:numPr>
        <w:rPr>
          <w:rFonts w:asciiTheme="minorHAnsi" w:hAnsiTheme="minorHAnsi" w:cstheme="minorHAnsi"/>
          <w:sz w:val="22"/>
          <w:szCs w:val="22"/>
        </w:rPr>
      </w:pPr>
      <w:r w:rsidRPr="00D47E2D">
        <w:rPr>
          <w:rFonts w:asciiTheme="minorHAnsi" w:hAnsiTheme="minorHAnsi" w:cstheme="minorHAnsi"/>
          <w:sz w:val="22"/>
          <w:szCs w:val="22"/>
        </w:rPr>
        <w:t>MAINTENANCE AND RESURFACING</w:t>
      </w:r>
    </w:p>
    <w:p w:rsidR="007029D8" w:rsidRPr="00D47E2D" w:rsidRDefault="007029D8">
      <w:pPr>
        <w:numPr>
          <w:ilvl w:val="1"/>
          <w:numId w:val="3"/>
        </w:numPr>
        <w:rPr>
          <w:rFonts w:asciiTheme="minorHAnsi" w:hAnsiTheme="minorHAnsi" w:cstheme="minorHAnsi"/>
          <w:sz w:val="22"/>
          <w:szCs w:val="22"/>
        </w:rPr>
      </w:pPr>
      <w:r w:rsidRPr="00D47E2D">
        <w:rPr>
          <w:rFonts w:asciiTheme="minorHAnsi" w:hAnsiTheme="minorHAnsi" w:cstheme="minorHAnsi"/>
          <w:sz w:val="22"/>
          <w:szCs w:val="22"/>
        </w:rPr>
        <w:t xml:space="preserve">Contractor </w:t>
      </w:r>
      <w:r w:rsidR="00031A7B" w:rsidRPr="00D47E2D">
        <w:rPr>
          <w:rFonts w:asciiTheme="minorHAnsi" w:hAnsiTheme="minorHAnsi" w:cstheme="minorHAnsi"/>
          <w:sz w:val="22"/>
          <w:szCs w:val="22"/>
        </w:rPr>
        <w:t>shall inspect the</w:t>
      </w:r>
      <w:r w:rsidRPr="00D47E2D">
        <w:rPr>
          <w:rFonts w:asciiTheme="minorHAnsi" w:hAnsiTheme="minorHAnsi" w:cstheme="minorHAnsi"/>
          <w:sz w:val="22"/>
          <w:szCs w:val="22"/>
        </w:rPr>
        <w:t xml:space="preserve"> track and notify owner of structural cracks or problems with drainage </w:t>
      </w:r>
      <w:r w:rsidR="00031A7B" w:rsidRPr="00D47E2D">
        <w:rPr>
          <w:rFonts w:asciiTheme="minorHAnsi" w:hAnsiTheme="minorHAnsi" w:cstheme="minorHAnsi"/>
          <w:sz w:val="22"/>
          <w:szCs w:val="22"/>
        </w:rPr>
        <w:t>needing</w:t>
      </w:r>
      <w:r w:rsidRPr="00D47E2D">
        <w:rPr>
          <w:rFonts w:asciiTheme="minorHAnsi" w:hAnsiTheme="minorHAnsi" w:cstheme="minorHAnsi"/>
          <w:sz w:val="22"/>
          <w:szCs w:val="22"/>
        </w:rPr>
        <w:t xml:space="preserve"> repair prior to the installation of the new synthetic surface.</w:t>
      </w:r>
    </w:p>
    <w:p w:rsidR="007029D8" w:rsidRPr="00D47E2D" w:rsidRDefault="007029D8">
      <w:pPr>
        <w:numPr>
          <w:ilvl w:val="1"/>
          <w:numId w:val="3"/>
        </w:numPr>
        <w:rPr>
          <w:rFonts w:asciiTheme="minorHAnsi" w:hAnsiTheme="minorHAnsi" w:cstheme="minorHAnsi"/>
          <w:sz w:val="22"/>
          <w:szCs w:val="22"/>
        </w:rPr>
      </w:pPr>
      <w:r w:rsidRPr="00D47E2D">
        <w:rPr>
          <w:rFonts w:asciiTheme="minorHAnsi" w:hAnsiTheme="minorHAnsi" w:cstheme="minorHAnsi"/>
          <w:sz w:val="22"/>
          <w:szCs w:val="22"/>
        </w:rPr>
        <w:t>Contractor will repair all defects in the synthetic surface caused by delamination, peeling, chalking, or raveling.</w:t>
      </w:r>
    </w:p>
    <w:p w:rsidR="007029D8" w:rsidRPr="00D47E2D" w:rsidRDefault="007029D8">
      <w:pPr>
        <w:numPr>
          <w:ilvl w:val="1"/>
          <w:numId w:val="3"/>
        </w:numPr>
        <w:rPr>
          <w:rFonts w:asciiTheme="minorHAnsi" w:hAnsiTheme="minorHAnsi" w:cstheme="minorHAnsi"/>
          <w:sz w:val="22"/>
          <w:szCs w:val="22"/>
        </w:rPr>
      </w:pPr>
      <w:r w:rsidRPr="00D47E2D">
        <w:rPr>
          <w:rFonts w:asciiTheme="minorHAnsi" w:hAnsiTheme="minorHAnsi" w:cstheme="minorHAnsi"/>
          <w:sz w:val="22"/>
          <w:szCs w:val="22"/>
        </w:rPr>
        <w:t>Contractor will restore high use areas of the track and field events that are showing wear to bring the surface up to the original 3/8" thickness.</w:t>
      </w:r>
    </w:p>
    <w:p w:rsidR="007029D8" w:rsidRPr="00D47E2D" w:rsidRDefault="007029D8">
      <w:pPr>
        <w:numPr>
          <w:ilvl w:val="0"/>
          <w:numId w:val="3"/>
        </w:numPr>
        <w:rPr>
          <w:rFonts w:asciiTheme="minorHAnsi" w:hAnsiTheme="minorHAnsi" w:cstheme="minorHAnsi"/>
          <w:sz w:val="22"/>
          <w:szCs w:val="22"/>
        </w:rPr>
      </w:pPr>
      <w:r w:rsidRPr="00D47E2D">
        <w:rPr>
          <w:rFonts w:asciiTheme="minorHAnsi" w:hAnsiTheme="minorHAnsi" w:cstheme="minorHAnsi"/>
          <w:sz w:val="22"/>
          <w:szCs w:val="22"/>
        </w:rPr>
        <w:t>FIELD QUALITY CONTROL</w:t>
      </w:r>
    </w:p>
    <w:p w:rsidR="007029D8" w:rsidRPr="00D47E2D" w:rsidRDefault="007029D8">
      <w:pPr>
        <w:numPr>
          <w:ilvl w:val="1"/>
          <w:numId w:val="3"/>
        </w:numPr>
        <w:tabs>
          <w:tab w:val="left" w:pos="900"/>
        </w:tabs>
        <w:rPr>
          <w:rFonts w:asciiTheme="minorHAnsi" w:hAnsiTheme="minorHAnsi" w:cstheme="minorHAnsi"/>
          <w:sz w:val="22"/>
          <w:szCs w:val="22"/>
        </w:rPr>
      </w:pPr>
      <w:r w:rsidRPr="00D47E2D">
        <w:rPr>
          <w:rFonts w:asciiTheme="minorHAnsi" w:hAnsiTheme="minorHAnsi" w:cstheme="minorHAnsi"/>
          <w:sz w:val="22"/>
          <w:szCs w:val="22"/>
        </w:rPr>
        <w:t>Use the following to test the finished track surface for compliance with the above specifications:</w:t>
      </w:r>
    </w:p>
    <w:p w:rsidR="007029D8" w:rsidRPr="00D47E2D" w:rsidRDefault="007029D8">
      <w:pPr>
        <w:numPr>
          <w:ilvl w:val="2"/>
          <w:numId w:val="3"/>
        </w:numPr>
        <w:tabs>
          <w:tab w:val="left" w:pos="900"/>
        </w:tabs>
        <w:rPr>
          <w:rFonts w:asciiTheme="minorHAnsi" w:hAnsiTheme="minorHAnsi" w:cstheme="minorHAnsi"/>
          <w:sz w:val="22"/>
          <w:szCs w:val="22"/>
        </w:rPr>
      </w:pPr>
      <w:r w:rsidRPr="00D47E2D">
        <w:rPr>
          <w:rFonts w:asciiTheme="minorHAnsi" w:hAnsiTheme="minorHAnsi" w:cstheme="minorHAnsi"/>
          <w:sz w:val="22"/>
          <w:szCs w:val="22"/>
        </w:rPr>
        <w:t>Contractor shall cut a 5” x 6” x 6” sample out of the finished track surface, in the presence of the owner.</w:t>
      </w:r>
    </w:p>
    <w:p w:rsidR="007029D8" w:rsidRPr="00D47E2D" w:rsidRDefault="007029D8">
      <w:pPr>
        <w:numPr>
          <w:ilvl w:val="2"/>
          <w:numId w:val="3"/>
        </w:numPr>
        <w:tabs>
          <w:tab w:val="left" w:pos="900"/>
        </w:tabs>
        <w:rPr>
          <w:rFonts w:asciiTheme="minorHAnsi" w:hAnsiTheme="minorHAnsi" w:cstheme="minorHAnsi"/>
          <w:sz w:val="22"/>
          <w:szCs w:val="22"/>
        </w:rPr>
      </w:pPr>
      <w:r w:rsidRPr="00D47E2D">
        <w:rPr>
          <w:rFonts w:asciiTheme="minorHAnsi" w:hAnsiTheme="minorHAnsi" w:cstheme="minorHAnsi"/>
          <w:sz w:val="22"/>
          <w:szCs w:val="22"/>
        </w:rPr>
        <w:t>The Owner shall select the test locations, not less than 6" from the edge of the surface.</w:t>
      </w:r>
    </w:p>
    <w:p w:rsidR="00031A7B" w:rsidRPr="00D47E2D" w:rsidRDefault="007029D8">
      <w:pPr>
        <w:numPr>
          <w:ilvl w:val="2"/>
          <w:numId w:val="3"/>
        </w:numPr>
        <w:tabs>
          <w:tab w:val="left" w:pos="900"/>
        </w:tabs>
        <w:rPr>
          <w:rFonts w:asciiTheme="minorHAnsi" w:hAnsiTheme="minorHAnsi" w:cstheme="minorHAnsi"/>
          <w:sz w:val="22"/>
          <w:szCs w:val="22"/>
        </w:rPr>
      </w:pPr>
      <w:r w:rsidRPr="00D47E2D">
        <w:rPr>
          <w:rFonts w:asciiTheme="minorHAnsi" w:hAnsiTheme="minorHAnsi" w:cstheme="minorHAnsi"/>
          <w:sz w:val="22"/>
          <w:szCs w:val="22"/>
        </w:rPr>
        <w:t>An independent testing laboratory shall examine the test cuts for thickness and weight.</w:t>
      </w:r>
    </w:p>
    <w:p w:rsidR="007029D8" w:rsidRPr="00D47E2D" w:rsidRDefault="007029D8" w:rsidP="00031A7B">
      <w:pPr>
        <w:numPr>
          <w:ilvl w:val="3"/>
          <w:numId w:val="3"/>
        </w:numPr>
        <w:tabs>
          <w:tab w:val="left" w:pos="900"/>
        </w:tabs>
        <w:rPr>
          <w:rFonts w:asciiTheme="minorHAnsi" w:hAnsiTheme="minorHAnsi" w:cstheme="minorHAnsi"/>
          <w:sz w:val="22"/>
          <w:szCs w:val="22"/>
        </w:rPr>
      </w:pPr>
      <w:r w:rsidRPr="00D47E2D">
        <w:rPr>
          <w:rFonts w:asciiTheme="minorHAnsi" w:hAnsiTheme="minorHAnsi" w:cstheme="minorHAnsi"/>
          <w:sz w:val="22"/>
          <w:szCs w:val="22"/>
        </w:rPr>
        <w:t>The finished weight of the systems shall be not less than 11.5 pounds per square yard of surface with a minimum thickness of 3/8".</w:t>
      </w:r>
    </w:p>
    <w:p w:rsidR="007029D8" w:rsidRPr="00D47E2D" w:rsidRDefault="007029D8">
      <w:pPr>
        <w:numPr>
          <w:ilvl w:val="2"/>
          <w:numId w:val="3"/>
        </w:numPr>
        <w:tabs>
          <w:tab w:val="left" w:pos="900"/>
        </w:tabs>
        <w:rPr>
          <w:rFonts w:asciiTheme="minorHAnsi" w:hAnsiTheme="minorHAnsi" w:cstheme="minorHAnsi"/>
          <w:sz w:val="22"/>
          <w:szCs w:val="22"/>
        </w:rPr>
      </w:pPr>
      <w:r w:rsidRPr="00D47E2D">
        <w:rPr>
          <w:rFonts w:asciiTheme="minorHAnsi" w:hAnsiTheme="minorHAnsi" w:cstheme="minorHAnsi"/>
          <w:sz w:val="22"/>
          <w:szCs w:val="22"/>
        </w:rPr>
        <w:t xml:space="preserve">In the event that the above minimums are not achieved, the Contractor shall install additional materials until </w:t>
      </w:r>
      <w:r w:rsidR="00031A7B" w:rsidRPr="00D47E2D">
        <w:rPr>
          <w:rFonts w:asciiTheme="minorHAnsi" w:hAnsiTheme="minorHAnsi" w:cstheme="minorHAnsi"/>
          <w:sz w:val="22"/>
          <w:szCs w:val="22"/>
        </w:rPr>
        <w:t xml:space="preserve">achieving the required </w:t>
      </w:r>
      <w:r w:rsidRPr="00D47E2D">
        <w:rPr>
          <w:rFonts w:asciiTheme="minorHAnsi" w:hAnsiTheme="minorHAnsi" w:cstheme="minorHAnsi"/>
          <w:sz w:val="22"/>
          <w:szCs w:val="22"/>
        </w:rPr>
        <w:t>minimum.</w:t>
      </w:r>
    </w:p>
    <w:p w:rsidR="007029D8" w:rsidRPr="00D47E2D" w:rsidRDefault="007029D8">
      <w:pPr>
        <w:numPr>
          <w:ilvl w:val="2"/>
          <w:numId w:val="3"/>
        </w:numPr>
        <w:tabs>
          <w:tab w:val="left" w:pos="900"/>
        </w:tabs>
        <w:rPr>
          <w:rFonts w:asciiTheme="minorHAnsi" w:hAnsiTheme="minorHAnsi" w:cstheme="minorHAnsi"/>
          <w:sz w:val="22"/>
          <w:szCs w:val="22"/>
        </w:rPr>
      </w:pPr>
      <w:r w:rsidRPr="00D47E2D">
        <w:rPr>
          <w:rFonts w:asciiTheme="minorHAnsi" w:hAnsiTheme="minorHAnsi" w:cstheme="minorHAnsi"/>
          <w:sz w:val="22"/>
          <w:szCs w:val="22"/>
        </w:rPr>
        <w:t>The Contractor shall repair the test cut areas.</w:t>
      </w:r>
    </w:p>
    <w:p w:rsidR="007029D8" w:rsidRPr="00D47E2D" w:rsidRDefault="007029D8">
      <w:pPr>
        <w:rPr>
          <w:rFonts w:asciiTheme="minorHAnsi" w:hAnsiTheme="minorHAnsi" w:cstheme="minorHAnsi"/>
          <w:sz w:val="22"/>
          <w:szCs w:val="22"/>
        </w:rPr>
      </w:pPr>
    </w:p>
    <w:p w:rsidR="007029D8" w:rsidRPr="00D47E2D" w:rsidRDefault="007029D8">
      <w:pPr>
        <w:ind w:left="720" w:hanging="720"/>
        <w:jc w:val="center"/>
        <w:rPr>
          <w:rFonts w:asciiTheme="minorHAnsi" w:hAnsiTheme="minorHAnsi" w:cstheme="minorHAnsi"/>
          <w:sz w:val="22"/>
          <w:szCs w:val="22"/>
        </w:rPr>
      </w:pPr>
      <w:r w:rsidRPr="00D47E2D">
        <w:rPr>
          <w:rFonts w:asciiTheme="minorHAnsi" w:hAnsiTheme="minorHAnsi" w:cstheme="minorHAnsi"/>
          <w:sz w:val="22"/>
          <w:szCs w:val="22"/>
        </w:rPr>
        <w:t>END OF SECTION</w:t>
      </w:r>
    </w:p>
    <w:sectPr w:rsidR="007029D8" w:rsidRPr="00D47E2D" w:rsidSect="0059552F">
      <w:headerReference w:type="default" r:id="rId7"/>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260" w:rsidRDefault="00617260">
      <w:r>
        <w:separator/>
      </w:r>
    </w:p>
  </w:endnote>
  <w:endnote w:type="continuationSeparator" w:id="0">
    <w:p w:rsidR="00617260" w:rsidRDefault="0061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9C5" w:rsidRPr="00D47E2D" w:rsidRDefault="004B39C5">
    <w:pPr>
      <w:pStyle w:val="Footer"/>
      <w:tabs>
        <w:tab w:val="clear" w:pos="4320"/>
        <w:tab w:val="clear" w:pos="8640"/>
        <w:tab w:val="center" w:pos="4680"/>
        <w:tab w:val="right" w:pos="9360"/>
      </w:tabs>
      <w:ind w:left="720" w:hanging="720"/>
      <w:rPr>
        <w:rStyle w:val="PageNumber"/>
        <w:rFonts w:asciiTheme="minorHAnsi" w:hAnsiTheme="minorHAnsi" w:cstheme="minorHAnsi"/>
        <w:sz w:val="22"/>
        <w:szCs w:val="22"/>
      </w:rPr>
    </w:pPr>
    <w:r w:rsidRPr="00D47E2D">
      <w:rPr>
        <w:rFonts w:asciiTheme="minorHAnsi" w:hAnsiTheme="minorHAnsi" w:cstheme="minorHAnsi"/>
        <w:sz w:val="22"/>
        <w:szCs w:val="22"/>
      </w:rPr>
      <w:tab/>
    </w:r>
    <w:r w:rsidR="00D47E2D">
      <w:rPr>
        <w:rFonts w:asciiTheme="minorHAnsi" w:hAnsiTheme="minorHAnsi" w:cstheme="minorHAnsi"/>
        <w:sz w:val="22"/>
        <w:szCs w:val="22"/>
      </w:rPr>
      <w:tab/>
    </w:r>
    <w:r w:rsidRPr="00D47E2D">
      <w:rPr>
        <w:rFonts w:asciiTheme="minorHAnsi" w:hAnsiTheme="minorHAnsi" w:cstheme="minorHAnsi"/>
        <w:sz w:val="22"/>
        <w:szCs w:val="22"/>
      </w:rPr>
      <w:t xml:space="preserve">32 18 23 - </w:t>
    </w:r>
    <w:r w:rsidR="0059552F" w:rsidRPr="00D47E2D">
      <w:rPr>
        <w:rStyle w:val="PageNumber"/>
        <w:rFonts w:asciiTheme="minorHAnsi" w:hAnsiTheme="minorHAnsi" w:cstheme="minorHAnsi"/>
        <w:sz w:val="22"/>
        <w:szCs w:val="22"/>
      </w:rPr>
      <w:fldChar w:fldCharType="begin"/>
    </w:r>
    <w:r w:rsidRPr="00D47E2D">
      <w:rPr>
        <w:rStyle w:val="PageNumber"/>
        <w:rFonts w:asciiTheme="minorHAnsi" w:hAnsiTheme="minorHAnsi" w:cstheme="minorHAnsi"/>
        <w:sz w:val="22"/>
        <w:szCs w:val="22"/>
      </w:rPr>
      <w:instrText xml:space="preserve"> PAGE </w:instrText>
    </w:r>
    <w:r w:rsidR="0059552F" w:rsidRPr="00D47E2D">
      <w:rPr>
        <w:rStyle w:val="PageNumber"/>
        <w:rFonts w:asciiTheme="minorHAnsi" w:hAnsiTheme="minorHAnsi" w:cstheme="minorHAnsi"/>
        <w:sz w:val="22"/>
        <w:szCs w:val="22"/>
      </w:rPr>
      <w:fldChar w:fldCharType="separate"/>
    </w:r>
    <w:r w:rsidR="007A00C3">
      <w:rPr>
        <w:rStyle w:val="PageNumber"/>
        <w:rFonts w:asciiTheme="minorHAnsi" w:hAnsiTheme="minorHAnsi" w:cstheme="minorHAnsi"/>
        <w:noProof/>
        <w:sz w:val="22"/>
        <w:szCs w:val="22"/>
      </w:rPr>
      <w:t>1</w:t>
    </w:r>
    <w:r w:rsidR="0059552F" w:rsidRPr="00D47E2D">
      <w:rPr>
        <w:rStyle w:val="PageNumber"/>
        <w:rFonts w:asciiTheme="minorHAnsi" w:hAnsiTheme="minorHAnsi" w:cstheme="minorHAnsi"/>
        <w:sz w:val="22"/>
        <w:szCs w:val="22"/>
      </w:rPr>
      <w:fldChar w:fldCharType="end"/>
    </w:r>
    <w:r w:rsidRPr="00D47E2D">
      <w:rPr>
        <w:rStyle w:val="PageNumber"/>
        <w:rFonts w:asciiTheme="minorHAnsi" w:hAnsiTheme="minorHAnsi" w:cstheme="minorHAnsi"/>
        <w:sz w:val="22"/>
        <w:szCs w:val="22"/>
      </w:rPr>
      <w:t xml:space="preserve"> of </w:t>
    </w:r>
    <w:r w:rsidR="0059552F" w:rsidRPr="00D47E2D">
      <w:rPr>
        <w:rStyle w:val="PageNumber"/>
        <w:rFonts w:asciiTheme="minorHAnsi" w:hAnsiTheme="minorHAnsi" w:cstheme="minorHAnsi"/>
        <w:sz w:val="22"/>
      </w:rPr>
      <w:fldChar w:fldCharType="begin"/>
    </w:r>
    <w:r w:rsidRPr="00D47E2D">
      <w:rPr>
        <w:rStyle w:val="PageNumber"/>
        <w:rFonts w:asciiTheme="minorHAnsi" w:hAnsiTheme="minorHAnsi" w:cstheme="minorHAnsi"/>
        <w:sz w:val="22"/>
      </w:rPr>
      <w:instrText xml:space="preserve"> NUMPAGES </w:instrText>
    </w:r>
    <w:r w:rsidR="0059552F" w:rsidRPr="00D47E2D">
      <w:rPr>
        <w:rStyle w:val="PageNumber"/>
        <w:rFonts w:asciiTheme="minorHAnsi" w:hAnsiTheme="minorHAnsi" w:cstheme="minorHAnsi"/>
        <w:sz w:val="22"/>
      </w:rPr>
      <w:fldChar w:fldCharType="separate"/>
    </w:r>
    <w:r w:rsidR="007A00C3">
      <w:rPr>
        <w:rStyle w:val="PageNumber"/>
        <w:rFonts w:asciiTheme="minorHAnsi" w:hAnsiTheme="minorHAnsi" w:cstheme="minorHAnsi"/>
        <w:noProof/>
        <w:sz w:val="22"/>
      </w:rPr>
      <w:t>5</w:t>
    </w:r>
    <w:r w:rsidR="0059552F" w:rsidRPr="00D47E2D">
      <w:rPr>
        <w:rStyle w:val="PageNumber"/>
        <w:rFonts w:asciiTheme="minorHAnsi" w:hAnsiTheme="minorHAnsi" w:cstheme="minorHAnsi"/>
        <w:sz w:val="22"/>
      </w:rPr>
      <w:fldChar w:fldCharType="end"/>
    </w:r>
    <w:r w:rsidRPr="00D47E2D">
      <w:rPr>
        <w:rStyle w:val="PageNumber"/>
        <w:rFonts w:asciiTheme="minorHAnsi" w:hAnsiTheme="minorHAnsi" w:cstheme="minorHAnsi"/>
        <w:sz w:val="22"/>
        <w:szCs w:val="22"/>
      </w:rPr>
      <w:tab/>
      <w:t>Athletic Surfacing</w:t>
    </w:r>
  </w:p>
  <w:p w:rsidR="004B39C5" w:rsidRPr="00D47E2D" w:rsidRDefault="00D47E2D">
    <w:pPr>
      <w:pStyle w:val="Footer"/>
      <w:jc w:val="right"/>
      <w:rPr>
        <w:rStyle w:val="PageNumber"/>
        <w:rFonts w:asciiTheme="minorHAnsi" w:hAnsiTheme="minorHAnsi" w:cstheme="minorHAnsi"/>
        <w:sz w:val="22"/>
        <w:szCs w:val="22"/>
      </w:rPr>
    </w:pPr>
    <w:r>
      <w:rPr>
        <w:rFonts w:asciiTheme="minorHAnsi" w:hAnsiTheme="minorHAnsi" w:cstheme="minorHAnsi"/>
        <w:sz w:val="22"/>
        <w:szCs w:val="22"/>
      </w:rPr>
      <w:t>DMS 2020</w:t>
    </w:r>
    <w:r w:rsidR="004B39C5" w:rsidRPr="00D47E2D">
      <w:rPr>
        <w:rFonts w:asciiTheme="minorHAnsi" w:hAnsiTheme="minorHAnsi" w:cstheme="minorHAnsi"/>
        <w:sz w:val="22"/>
        <w:szCs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260" w:rsidRDefault="00617260">
      <w:r>
        <w:separator/>
      </w:r>
    </w:p>
  </w:footnote>
  <w:footnote w:type="continuationSeparator" w:id="0">
    <w:p w:rsidR="00617260" w:rsidRDefault="00617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9C5" w:rsidRPr="00D47E2D" w:rsidRDefault="004B39C5">
    <w:pPr>
      <w:pStyle w:val="Header"/>
      <w:rPr>
        <w:rFonts w:asciiTheme="minorHAnsi" w:hAnsiTheme="minorHAnsi" w:cstheme="minorHAnsi"/>
        <w:sz w:val="22"/>
        <w:szCs w:val="22"/>
      </w:rPr>
    </w:pPr>
    <w:r w:rsidRPr="00D47E2D">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D47E2D">
          <w:rPr>
            <w:rFonts w:asciiTheme="minorHAnsi" w:hAnsiTheme="minorHAnsi" w:cstheme="minorHAnsi"/>
            <w:sz w:val="22"/>
            <w:szCs w:val="22"/>
          </w:rPr>
          <w:t>Palm Beach</w:t>
        </w:r>
      </w:smartTag>
      <w:r w:rsidRPr="00D47E2D">
        <w:rPr>
          <w:rFonts w:asciiTheme="minorHAnsi" w:hAnsiTheme="minorHAnsi" w:cstheme="minorHAnsi"/>
          <w:sz w:val="22"/>
          <w:szCs w:val="22"/>
        </w:rPr>
        <w:t xml:space="preserve"> </w:t>
      </w:r>
      <w:smartTag w:uri="urn:schemas-microsoft-com:office:smarttags" w:element="PlaceType">
        <w:r w:rsidRPr="00D47E2D">
          <w:rPr>
            <w:rFonts w:asciiTheme="minorHAnsi" w:hAnsiTheme="minorHAnsi" w:cstheme="minorHAnsi"/>
            <w:sz w:val="22"/>
            <w:szCs w:val="22"/>
          </w:rPr>
          <w:t>County</w:t>
        </w:r>
      </w:smartTag>
    </w:smartTag>
  </w:p>
  <w:p w:rsidR="004B39C5" w:rsidRPr="00D47E2D" w:rsidRDefault="004B39C5">
    <w:pPr>
      <w:pStyle w:val="Header"/>
      <w:rPr>
        <w:rFonts w:asciiTheme="minorHAnsi" w:hAnsiTheme="minorHAnsi" w:cstheme="minorHAnsi"/>
        <w:sz w:val="22"/>
        <w:szCs w:val="22"/>
      </w:rPr>
    </w:pPr>
    <w:r w:rsidRPr="00D47E2D">
      <w:rPr>
        <w:rFonts w:asciiTheme="minorHAnsi" w:hAnsiTheme="minorHAnsi" w:cstheme="minorHAnsi"/>
        <w:sz w:val="22"/>
        <w:szCs w:val="22"/>
      </w:rPr>
      <w:t>Project Name:</w:t>
    </w:r>
  </w:p>
  <w:p w:rsidR="004B39C5" w:rsidRPr="00D47E2D" w:rsidRDefault="004B39C5">
    <w:pPr>
      <w:pStyle w:val="Header"/>
      <w:rPr>
        <w:rFonts w:asciiTheme="minorHAnsi" w:hAnsiTheme="minorHAnsi" w:cstheme="minorHAnsi"/>
        <w:sz w:val="22"/>
        <w:szCs w:val="22"/>
      </w:rPr>
    </w:pPr>
    <w:r w:rsidRPr="00D47E2D">
      <w:rPr>
        <w:rFonts w:asciiTheme="minorHAnsi" w:hAnsiTheme="minorHAnsi" w:cstheme="minorHAnsi"/>
        <w:sz w:val="22"/>
        <w:szCs w:val="22"/>
      </w:rPr>
      <w:t>SDPBC Project No.:</w:t>
    </w:r>
  </w:p>
  <w:p w:rsidR="004B39C5" w:rsidRDefault="004B3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68E1"/>
    <w:multiLevelType w:val="multilevel"/>
    <w:tmpl w:val="F01E367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 w15:restartNumberingAfterBreak="0">
    <w:nsid w:val="3C055CAF"/>
    <w:multiLevelType w:val="multilevel"/>
    <w:tmpl w:val="79BCAE20"/>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5AD90D1E"/>
    <w:multiLevelType w:val="multilevel"/>
    <w:tmpl w:val="E04082DA"/>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51B35"/>
    <w:rsid w:val="00031A7B"/>
    <w:rsid w:val="00051B35"/>
    <w:rsid w:val="00125980"/>
    <w:rsid w:val="0017689C"/>
    <w:rsid w:val="00182FF1"/>
    <w:rsid w:val="001E150E"/>
    <w:rsid w:val="001E6BC9"/>
    <w:rsid w:val="00237D02"/>
    <w:rsid w:val="002924C0"/>
    <w:rsid w:val="002F07E3"/>
    <w:rsid w:val="003235AD"/>
    <w:rsid w:val="003954D3"/>
    <w:rsid w:val="003C1939"/>
    <w:rsid w:val="004A20B9"/>
    <w:rsid w:val="004A46C9"/>
    <w:rsid w:val="004B39C5"/>
    <w:rsid w:val="0054175F"/>
    <w:rsid w:val="00572E3D"/>
    <w:rsid w:val="0059552F"/>
    <w:rsid w:val="00617260"/>
    <w:rsid w:val="00626033"/>
    <w:rsid w:val="007029D8"/>
    <w:rsid w:val="0078408D"/>
    <w:rsid w:val="007A00C3"/>
    <w:rsid w:val="007C07DE"/>
    <w:rsid w:val="007D1E24"/>
    <w:rsid w:val="00817903"/>
    <w:rsid w:val="00B64D09"/>
    <w:rsid w:val="00B879B2"/>
    <w:rsid w:val="00B94BBC"/>
    <w:rsid w:val="00BB7834"/>
    <w:rsid w:val="00C55E64"/>
    <w:rsid w:val="00CC1C3A"/>
    <w:rsid w:val="00CD780D"/>
    <w:rsid w:val="00D47E2D"/>
    <w:rsid w:val="00EE6B79"/>
    <w:rsid w:val="00F8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docId w15:val="{3F13B857-3F71-4827-B22F-1711C692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52F"/>
    <w:rPr>
      <w:rFonts w:ascii="Arial" w:hAnsi="Arial"/>
    </w:rPr>
  </w:style>
  <w:style w:type="paragraph" w:styleId="Heading1">
    <w:name w:val="heading 1"/>
    <w:basedOn w:val="Normal"/>
    <w:next w:val="Normal"/>
    <w:qFormat/>
    <w:rsid w:val="0059552F"/>
    <w:pPr>
      <w:keepNext/>
      <w:tabs>
        <w:tab w:val="left" w:pos="990"/>
        <w:tab w:val="left" w:pos="1080"/>
      </w:tabs>
      <w:outlineLvl w:val="0"/>
    </w:pPr>
    <w:rPr>
      <w:rFonts w:ascii="Times New Roman" w:hAnsi="Times New Roman"/>
      <w:b/>
      <w:bCs/>
      <w:sz w:val="22"/>
    </w:rPr>
  </w:style>
  <w:style w:type="paragraph" w:styleId="Heading2">
    <w:name w:val="heading 2"/>
    <w:basedOn w:val="Normal"/>
    <w:next w:val="Normal"/>
    <w:qFormat/>
    <w:rsid w:val="0059552F"/>
    <w:pPr>
      <w:keepNext/>
      <w:jc w:val="center"/>
      <w:outlineLvl w:val="1"/>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552F"/>
    <w:pPr>
      <w:tabs>
        <w:tab w:val="center" w:pos="4320"/>
        <w:tab w:val="right" w:pos="8640"/>
      </w:tabs>
    </w:pPr>
  </w:style>
  <w:style w:type="paragraph" w:styleId="Footer">
    <w:name w:val="footer"/>
    <w:basedOn w:val="Normal"/>
    <w:rsid w:val="0059552F"/>
    <w:pPr>
      <w:tabs>
        <w:tab w:val="center" w:pos="4320"/>
        <w:tab w:val="right" w:pos="8640"/>
      </w:tabs>
    </w:pPr>
  </w:style>
  <w:style w:type="character" w:styleId="PageNumber">
    <w:name w:val="page number"/>
    <w:basedOn w:val="DefaultParagraphFont"/>
    <w:rsid w:val="0059552F"/>
  </w:style>
  <w:style w:type="paragraph" w:styleId="BodyTextIndent">
    <w:name w:val="Body Text Indent"/>
    <w:basedOn w:val="Normal"/>
    <w:rsid w:val="0059552F"/>
    <w:pPr>
      <w:tabs>
        <w:tab w:val="left" w:pos="1080"/>
      </w:tabs>
      <w:ind w:left="990"/>
    </w:pPr>
    <w:rPr>
      <w:rFonts w:ascii="Times New Roman" w:hAnsi="Times New Roman"/>
      <w:sz w:val="22"/>
    </w:rPr>
  </w:style>
  <w:style w:type="paragraph" w:styleId="BodyTextIndent2">
    <w:name w:val="Body Text Indent 2"/>
    <w:basedOn w:val="Normal"/>
    <w:rsid w:val="0059552F"/>
    <w:pPr>
      <w:tabs>
        <w:tab w:val="left" w:pos="1080"/>
      </w:tabs>
      <w:ind w:left="1080"/>
    </w:pPr>
    <w:rPr>
      <w:rFonts w:ascii="Times New Roman" w:hAnsi="Times New Roman"/>
      <w:sz w:val="22"/>
    </w:rPr>
  </w:style>
  <w:style w:type="paragraph" w:styleId="BodyTextIndent3">
    <w:name w:val="Body Text Indent 3"/>
    <w:basedOn w:val="Normal"/>
    <w:rsid w:val="0059552F"/>
    <w:pPr>
      <w:tabs>
        <w:tab w:val="left" w:pos="1080"/>
      </w:tabs>
      <w:ind w:left="1710"/>
    </w:pPr>
    <w:rPr>
      <w:rFonts w:ascii="Times New Roman" w:hAnsi="Times New Roman"/>
      <w:sz w:val="22"/>
    </w:rPr>
  </w:style>
  <w:style w:type="paragraph" w:styleId="BalloonText">
    <w:name w:val="Balloon Text"/>
    <w:basedOn w:val="Normal"/>
    <w:semiHidden/>
    <w:rsid w:val="005955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1978</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SECTION 02200</vt:lpstr>
    </vt:vector>
  </TitlesOfParts>
  <Company>SDPBC</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32 18 23</dc:title>
  <dc:subject/>
  <dc:creator>Construction</dc:creator>
  <cp:keywords/>
  <dc:description/>
  <cp:lastModifiedBy>Local Admin</cp:lastModifiedBy>
  <cp:revision>6</cp:revision>
  <cp:lastPrinted>2006-04-18T17:28:00Z</cp:lastPrinted>
  <dcterms:created xsi:type="dcterms:W3CDTF">2013-11-07T15:51:00Z</dcterms:created>
  <dcterms:modified xsi:type="dcterms:W3CDTF">2020-10-19T17:19:00Z</dcterms:modified>
</cp:coreProperties>
</file>