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41" w:rsidRPr="0098022E" w:rsidRDefault="001B624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98022E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E172A7" w:rsidRPr="0098022E">
        <w:rPr>
          <w:rFonts w:asciiTheme="minorHAnsi" w:hAnsiTheme="minorHAnsi" w:cstheme="minorHAnsi"/>
          <w:b/>
          <w:spacing w:val="-3"/>
          <w:sz w:val="22"/>
        </w:rPr>
        <w:t>26 23 10</w:t>
      </w:r>
    </w:p>
    <w:p w:rsidR="001B6241" w:rsidRPr="0098022E" w:rsidRDefault="001B624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>DISCONNECT SWITCHES</w:t>
      </w:r>
    </w:p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 w:rsidP="00886C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>PART 1</w:t>
      </w:r>
      <w:r w:rsidR="00886CF7" w:rsidRPr="0098022E">
        <w:rPr>
          <w:rFonts w:asciiTheme="minorHAnsi" w:hAnsiTheme="minorHAnsi" w:cstheme="minorHAnsi"/>
          <w:b/>
          <w:spacing w:val="-3"/>
          <w:sz w:val="22"/>
        </w:rPr>
        <w:tab/>
      </w:r>
      <w:r w:rsidRPr="0098022E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1B6241" w:rsidRPr="0098022E" w:rsidRDefault="001B624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WORK INCLUDED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Disconnect switches</w:t>
      </w:r>
    </w:p>
    <w:p w:rsidR="001B6241" w:rsidRPr="0098022E" w:rsidRDefault="001B624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Fuses</w:t>
      </w:r>
    </w:p>
    <w:p w:rsidR="001B6241" w:rsidRPr="0098022E" w:rsidRDefault="001B624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Enclosures</w:t>
      </w:r>
    </w:p>
    <w:p w:rsidR="001B6241" w:rsidRPr="0098022E" w:rsidRDefault="001B624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REFERENCES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UL </w:t>
      </w:r>
      <w:r w:rsidR="005E5C78" w:rsidRPr="0098022E">
        <w:rPr>
          <w:rFonts w:asciiTheme="minorHAnsi" w:hAnsiTheme="minorHAnsi" w:cstheme="minorHAnsi"/>
          <w:spacing w:val="-3"/>
          <w:sz w:val="22"/>
        </w:rPr>
        <w:t>248-12</w:t>
      </w:r>
      <w:r w:rsidRPr="0098022E">
        <w:rPr>
          <w:rFonts w:asciiTheme="minorHAnsi" w:hAnsiTheme="minorHAnsi" w:cstheme="minorHAnsi"/>
          <w:spacing w:val="-3"/>
          <w:sz w:val="22"/>
        </w:rPr>
        <w:noBreakHyphen/>
        <w:t xml:space="preserve"> Class R Fuses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NEMA KS 1 </w:t>
      </w:r>
      <w:r w:rsidR="005E5C78" w:rsidRPr="0098022E">
        <w:rPr>
          <w:rFonts w:asciiTheme="minorHAnsi" w:hAnsiTheme="minorHAnsi" w:cstheme="minorHAnsi"/>
          <w:spacing w:val="-3"/>
          <w:sz w:val="22"/>
        </w:rPr>
        <w:t>–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Enclosed</w:t>
      </w:r>
      <w:r w:rsidR="005E5C78" w:rsidRPr="0098022E">
        <w:rPr>
          <w:rFonts w:asciiTheme="minorHAnsi" w:hAnsiTheme="minorHAnsi" w:cstheme="minorHAnsi"/>
          <w:spacing w:val="-3"/>
          <w:sz w:val="22"/>
        </w:rPr>
        <w:t xml:space="preserve"> and Miscellaneous Distribution Equipment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Switches</w:t>
      </w:r>
      <w:r w:rsidR="00A25BC4" w:rsidRPr="0098022E">
        <w:rPr>
          <w:rFonts w:asciiTheme="minorHAnsi" w:hAnsiTheme="minorHAnsi" w:cstheme="minorHAnsi"/>
          <w:spacing w:val="-3"/>
          <w:sz w:val="22"/>
        </w:rPr>
        <w:t xml:space="preserve"> (600 Volts Maximum)</w:t>
      </w:r>
    </w:p>
    <w:p w:rsidR="001B6241" w:rsidRPr="0098022E" w:rsidRDefault="001B6241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SUBMITTALS</w:t>
      </w:r>
    </w:p>
    <w:p w:rsidR="001B6241" w:rsidRPr="0098022E" w:rsidRDefault="001B624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E81F75" w:rsidRPr="0098022E">
        <w:rPr>
          <w:rFonts w:asciiTheme="minorHAnsi" w:hAnsiTheme="minorHAnsi" w:cstheme="minorHAnsi"/>
          <w:spacing w:val="-3"/>
          <w:sz w:val="22"/>
        </w:rPr>
        <w:t xml:space="preserve"> 3</w:t>
      </w:r>
      <w:r w:rsidRPr="0098022E">
        <w:rPr>
          <w:rFonts w:asciiTheme="minorHAnsi" w:hAnsiTheme="minorHAnsi" w:cstheme="minorHAnsi"/>
          <w:spacing w:val="-3"/>
          <w:sz w:val="22"/>
        </w:rPr>
        <w:t>3</w:t>
      </w:r>
      <w:r w:rsidR="00E81F75" w:rsidRPr="0098022E">
        <w:rPr>
          <w:rFonts w:asciiTheme="minorHAnsi" w:hAnsiTheme="minorHAnsi" w:cstheme="minorHAnsi"/>
          <w:spacing w:val="-3"/>
          <w:sz w:val="22"/>
        </w:rPr>
        <w:t xml:space="preserve"> </w:t>
      </w:r>
      <w:r w:rsidRPr="0098022E">
        <w:rPr>
          <w:rFonts w:asciiTheme="minorHAnsi" w:hAnsiTheme="minorHAnsi" w:cstheme="minorHAnsi"/>
          <w:spacing w:val="-3"/>
          <w:sz w:val="22"/>
        </w:rPr>
        <w:t>00.</w:t>
      </w:r>
    </w:p>
    <w:p w:rsidR="001B6241" w:rsidRPr="0098022E" w:rsidRDefault="001B624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Include outline drawings with dimensions, and equipment ratings for voltage, capacity, horsepower, and short circuit.</w:t>
      </w:r>
    </w:p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 w:rsidP="00886C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>PART 2</w:t>
      </w:r>
      <w:r w:rsidR="00886CF7" w:rsidRPr="0098022E">
        <w:rPr>
          <w:rFonts w:asciiTheme="minorHAnsi" w:hAnsiTheme="minorHAnsi" w:cstheme="minorHAnsi"/>
          <w:b/>
          <w:spacing w:val="-3"/>
          <w:sz w:val="22"/>
        </w:rPr>
        <w:tab/>
      </w:r>
      <w:r w:rsidRPr="0098022E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98022E">
        <w:rPr>
          <w:rFonts w:asciiTheme="minorHAnsi" w:hAnsiTheme="minorHAnsi" w:cstheme="minorHAnsi"/>
          <w:spacing w:val="-3"/>
          <w:sz w:val="22"/>
        </w:rPr>
        <w:noBreakHyphen/>
        <w:t xml:space="preserve"> DISCONNECT SWITCHES</w:t>
      </w:r>
    </w:p>
    <w:p w:rsidR="001B6241" w:rsidRPr="0098022E" w:rsidRDefault="001B6241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Square D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General Electric</w:t>
      </w:r>
    </w:p>
    <w:p w:rsidR="001B6241" w:rsidRPr="0098022E" w:rsidRDefault="001B6241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Cutler Hammer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Siemens/ITE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DISCONNECT SWITCHES</w:t>
      </w:r>
    </w:p>
    <w:p w:rsidR="00886CF7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Fusible Switch Assemblies: 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 Provide 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NEMA KS-1 Type HD </w:t>
      </w:r>
      <w:r w:rsidR="00BE2735" w:rsidRPr="0098022E">
        <w:rPr>
          <w:rFonts w:asciiTheme="minorHAnsi" w:hAnsiTheme="minorHAnsi" w:cstheme="minorHAnsi"/>
          <w:spacing w:val="-3"/>
          <w:sz w:val="22"/>
        </w:rPr>
        <w:t>quick-make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, </w:t>
      </w:r>
      <w:r w:rsidR="00BE2735" w:rsidRPr="0098022E">
        <w:rPr>
          <w:rFonts w:asciiTheme="minorHAnsi" w:hAnsiTheme="minorHAnsi" w:cstheme="minorHAnsi"/>
          <w:spacing w:val="-3"/>
          <w:sz w:val="22"/>
        </w:rPr>
        <w:t>quick-break</w:t>
      </w:r>
      <w:r w:rsidRPr="0098022E">
        <w:rPr>
          <w:rFonts w:asciiTheme="minorHAnsi" w:hAnsiTheme="minorHAnsi" w:cstheme="minorHAnsi"/>
          <w:spacing w:val="-3"/>
          <w:sz w:val="22"/>
        </w:rPr>
        <w:t>, load interrupter enclosed knife switch with externally operable handle interlocked to prevent opening front cover with switch in ON position.</w:t>
      </w:r>
    </w:p>
    <w:p w:rsidR="00886CF7" w:rsidRPr="0098022E" w:rsidRDefault="001B6241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Handle lockable in OFF position</w:t>
      </w:r>
      <w:r w:rsidR="00BE2735" w:rsidRPr="0098022E">
        <w:rPr>
          <w:rFonts w:asciiTheme="minorHAnsi" w:hAnsiTheme="minorHAnsi" w:cstheme="minorHAnsi"/>
          <w:spacing w:val="-3"/>
          <w:sz w:val="22"/>
        </w:rPr>
        <w:t>,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Fuse Clips</w:t>
      </w:r>
    </w:p>
    <w:p w:rsidR="001B6241" w:rsidRPr="0098022E" w:rsidRDefault="001B6241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Designed to accommodate </w:t>
      </w:r>
      <w:r w:rsidR="00397D45" w:rsidRPr="0098022E">
        <w:rPr>
          <w:rFonts w:asciiTheme="minorHAnsi" w:hAnsiTheme="minorHAnsi" w:cstheme="minorHAnsi"/>
          <w:spacing w:val="-3"/>
          <w:sz w:val="22"/>
        </w:rPr>
        <w:t xml:space="preserve">only </w:t>
      </w:r>
      <w:r w:rsidRPr="0098022E">
        <w:rPr>
          <w:rFonts w:asciiTheme="minorHAnsi" w:hAnsiTheme="minorHAnsi" w:cstheme="minorHAnsi"/>
          <w:spacing w:val="-3"/>
          <w:sz w:val="22"/>
        </w:rPr>
        <w:t>Class R</w:t>
      </w:r>
      <w:r w:rsidR="00BE2735" w:rsidRPr="0098022E">
        <w:rPr>
          <w:rFonts w:asciiTheme="minorHAnsi" w:hAnsiTheme="minorHAnsi" w:cstheme="minorHAnsi"/>
          <w:spacing w:val="-3"/>
          <w:sz w:val="22"/>
        </w:rPr>
        <w:t>-</w:t>
      </w:r>
      <w:r w:rsidRPr="0098022E">
        <w:rPr>
          <w:rFonts w:asciiTheme="minorHAnsi" w:hAnsiTheme="minorHAnsi" w:cstheme="minorHAnsi"/>
          <w:spacing w:val="-3"/>
          <w:sz w:val="22"/>
        </w:rPr>
        <w:t>fuses</w:t>
      </w:r>
    </w:p>
    <w:p w:rsidR="00397D45" w:rsidRPr="0098022E" w:rsidRDefault="00397D45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Provide with fuse rejection clip</w:t>
      </w:r>
    </w:p>
    <w:p w:rsidR="00886CF7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Non-fusible Switch Assemblies:</w:t>
      </w:r>
    </w:p>
    <w:p w:rsidR="00886CF7" w:rsidRPr="0098022E" w:rsidRDefault="00BE2735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1B6241" w:rsidRPr="0098022E">
        <w:rPr>
          <w:rFonts w:asciiTheme="minorHAnsi" w:hAnsiTheme="minorHAnsi" w:cstheme="minorHAnsi"/>
          <w:spacing w:val="-3"/>
          <w:sz w:val="22"/>
        </w:rPr>
        <w:t>NEMA KS-1 Type HD quick</w:t>
      </w:r>
      <w:r w:rsidRPr="0098022E">
        <w:rPr>
          <w:rFonts w:asciiTheme="minorHAnsi" w:hAnsiTheme="minorHAnsi" w:cstheme="minorHAnsi"/>
          <w:spacing w:val="-3"/>
          <w:sz w:val="22"/>
        </w:rPr>
        <w:t>-</w:t>
      </w:r>
      <w:r w:rsidR="001B6241" w:rsidRPr="0098022E">
        <w:rPr>
          <w:rFonts w:asciiTheme="minorHAnsi" w:hAnsiTheme="minorHAnsi" w:cstheme="minorHAnsi"/>
          <w:spacing w:val="-3"/>
          <w:sz w:val="22"/>
        </w:rPr>
        <w:t>make, quick</w:t>
      </w:r>
      <w:r w:rsidRPr="0098022E">
        <w:rPr>
          <w:rFonts w:asciiTheme="minorHAnsi" w:hAnsiTheme="minorHAnsi" w:cstheme="minorHAnsi"/>
          <w:spacing w:val="-3"/>
          <w:sz w:val="22"/>
        </w:rPr>
        <w:t>-</w:t>
      </w:r>
      <w:r w:rsidR="001B6241" w:rsidRPr="0098022E">
        <w:rPr>
          <w:rFonts w:asciiTheme="minorHAnsi" w:hAnsiTheme="minorHAnsi" w:cstheme="minorHAnsi"/>
          <w:spacing w:val="-3"/>
          <w:sz w:val="22"/>
        </w:rPr>
        <w:t>break, load interrupter enclosed knife switch with externally operable handle interlocked to prevent opening front cover with switch in ON position.</w:t>
      </w:r>
    </w:p>
    <w:p w:rsidR="001B6241" w:rsidRPr="0098022E" w:rsidRDefault="001B6241" w:rsidP="00886CF7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Handle lockable in OFF position.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Enclosures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 shall be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NEMA KS-1</w:t>
      </w:r>
      <w:r w:rsidR="00886CF7" w:rsidRPr="0098022E">
        <w:rPr>
          <w:rFonts w:asciiTheme="minorHAnsi" w:hAnsiTheme="minorHAnsi" w:cstheme="minorHAnsi"/>
          <w:spacing w:val="-3"/>
          <w:sz w:val="22"/>
        </w:rPr>
        <w:t xml:space="preserve"> as</w:t>
      </w:r>
      <w:r w:rsidRPr="0098022E">
        <w:rPr>
          <w:rFonts w:asciiTheme="minorHAnsi" w:hAnsiTheme="minorHAnsi" w:cstheme="minorHAnsi"/>
          <w:spacing w:val="-3"/>
          <w:sz w:val="22"/>
        </w:rPr>
        <w:t xml:space="preserve"> indicated on Drawings. 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Provide ground bar kit for equipment grounding conductors.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Provide neutral bar kit where neutral(s) are present in disconnect switch.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ACCEPTABLE MANUFACTURERS </w:t>
      </w:r>
      <w:r w:rsidRPr="0098022E">
        <w:rPr>
          <w:rFonts w:asciiTheme="minorHAnsi" w:hAnsiTheme="minorHAnsi" w:cstheme="minorHAnsi"/>
          <w:spacing w:val="-3"/>
          <w:sz w:val="22"/>
        </w:rPr>
        <w:noBreakHyphen/>
        <w:t xml:space="preserve"> FUSES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Gould Shawmut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Bussmann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Reliance Fuse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 xml:space="preserve">Substitutions: Under provisions of Section </w:t>
      </w:r>
      <w:r w:rsidR="00E81F75" w:rsidRPr="0098022E">
        <w:rPr>
          <w:rFonts w:asciiTheme="minorHAnsi" w:hAnsiTheme="minorHAnsi" w:cstheme="minorHAnsi"/>
          <w:spacing w:val="-3"/>
          <w:sz w:val="22"/>
        </w:rPr>
        <w:t>01 60 00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Little Fuse</w:t>
      </w:r>
    </w:p>
    <w:p w:rsidR="001B6241" w:rsidRPr="0098022E" w:rsidRDefault="001B624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FUSES</w:t>
      </w:r>
    </w:p>
    <w:p w:rsidR="001B6241" w:rsidRPr="0098022E" w:rsidRDefault="009E6492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Fuses 600 Amperes and Lower</w:t>
      </w:r>
      <w:r w:rsidR="00FE198C" w:rsidRPr="0098022E">
        <w:rPr>
          <w:rFonts w:asciiTheme="minorHAnsi" w:hAnsiTheme="minorHAnsi" w:cstheme="minorHAnsi"/>
          <w:spacing w:val="-3"/>
          <w:sz w:val="22"/>
        </w:rPr>
        <w:t>, u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se </w:t>
      </w:r>
      <w:r w:rsidR="001B6241" w:rsidRPr="0098022E">
        <w:rPr>
          <w:rFonts w:asciiTheme="minorHAnsi" w:hAnsiTheme="minorHAnsi" w:cstheme="minorHAnsi"/>
          <w:spacing w:val="-3"/>
          <w:sz w:val="22"/>
        </w:rPr>
        <w:t>Class RK1 or RK5</w:t>
      </w:r>
      <w:r w:rsidR="00FE198C" w:rsidRPr="0098022E">
        <w:rPr>
          <w:rFonts w:asciiTheme="minorHAnsi" w:hAnsiTheme="minorHAnsi" w:cstheme="minorHAnsi"/>
          <w:spacing w:val="-3"/>
          <w:sz w:val="22"/>
        </w:rPr>
        <w:t xml:space="preserve"> and</w:t>
      </w:r>
      <w:r w:rsidR="001B6241" w:rsidRPr="0098022E">
        <w:rPr>
          <w:rFonts w:asciiTheme="minorHAnsi" w:hAnsiTheme="minorHAnsi" w:cstheme="minorHAnsi"/>
          <w:spacing w:val="-3"/>
          <w:sz w:val="22"/>
        </w:rPr>
        <w:t xml:space="preserve"> keep dual element, current limiting, </w:t>
      </w:r>
      <w:r w:rsidR="00870C70" w:rsidRPr="0098022E">
        <w:rPr>
          <w:rFonts w:asciiTheme="minorHAnsi" w:hAnsiTheme="minorHAnsi" w:cstheme="minorHAnsi"/>
          <w:spacing w:val="-3"/>
          <w:sz w:val="22"/>
        </w:rPr>
        <w:t>and time</w:t>
      </w:r>
      <w:r w:rsidR="001B6241" w:rsidRPr="0098022E">
        <w:rPr>
          <w:rFonts w:asciiTheme="minorHAnsi" w:hAnsiTheme="minorHAnsi" w:cstheme="minorHAnsi"/>
          <w:spacing w:val="-3"/>
          <w:sz w:val="22"/>
        </w:rPr>
        <w:t xml:space="preserve"> delay one-time fuse, 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of </w:t>
      </w:r>
      <w:r w:rsidR="001B6241" w:rsidRPr="0098022E">
        <w:rPr>
          <w:rFonts w:asciiTheme="minorHAnsi" w:hAnsiTheme="minorHAnsi" w:cstheme="minorHAnsi"/>
          <w:spacing w:val="-3"/>
          <w:sz w:val="22"/>
        </w:rPr>
        <w:t>250 or 600 volt.</w:t>
      </w:r>
    </w:p>
    <w:p w:rsidR="001B6241" w:rsidRPr="0098022E" w:rsidRDefault="001B624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lastRenderedPageBreak/>
        <w:t>Interrupting Rating</w:t>
      </w:r>
      <w:r w:rsidR="00BE2735" w:rsidRPr="0098022E">
        <w:rPr>
          <w:rFonts w:asciiTheme="minorHAnsi" w:hAnsiTheme="minorHAnsi" w:cstheme="minorHAnsi"/>
          <w:spacing w:val="-3"/>
          <w:sz w:val="22"/>
        </w:rPr>
        <w:t xml:space="preserve"> shall be minimum </w:t>
      </w:r>
      <w:r w:rsidRPr="0098022E">
        <w:rPr>
          <w:rFonts w:asciiTheme="minorHAnsi" w:hAnsiTheme="minorHAnsi" w:cstheme="minorHAnsi"/>
          <w:spacing w:val="-3"/>
          <w:sz w:val="22"/>
        </w:rPr>
        <w:t>200,000 rms amperes.</w:t>
      </w:r>
    </w:p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 w:rsidP="00886CF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98022E">
        <w:rPr>
          <w:rFonts w:asciiTheme="minorHAnsi" w:hAnsiTheme="minorHAnsi" w:cstheme="minorHAnsi"/>
          <w:b/>
          <w:spacing w:val="-3"/>
          <w:sz w:val="22"/>
        </w:rPr>
        <w:t>PART 3</w:t>
      </w:r>
      <w:r w:rsidR="00886CF7" w:rsidRPr="0098022E">
        <w:rPr>
          <w:rFonts w:asciiTheme="minorHAnsi" w:hAnsiTheme="minorHAnsi" w:cstheme="minorHAnsi"/>
          <w:b/>
          <w:spacing w:val="-3"/>
          <w:sz w:val="22"/>
        </w:rPr>
        <w:tab/>
      </w:r>
      <w:r w:rsidRPr="0098022E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1B6241" w:rsidRPr="0098022E" w:rsidRDefault="001B624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INSTALLATION</w:t>
      </w:r>
    </w:p>
    <w:p w:rsidR="001B6241" w:rsidRPr="0098022E" w:rsidRDefault="001B624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Install disconnect switches where indicated on Drawings.</w:t>
      </w:r>
    </w:p>
    <w:p w:rsidR="001B6241" w:rsidRPr="0098022E" w:rsidRDefault="001B624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98022E">
        <w:rPr>
          <w:rFonts w:asciiTheme="minorHAnsi" w:hAnsiTheme="minorHAnsi" w:cstheme="minorHAnsi"/>
          <w:spacing w:val="-3"/>
          <w:sz w:val="22"/>
        </w:rPr>
        <w:t>Install fuses in fusible disconnect switches.</w:t>
      </w:r>
    </w:p>
    <w:p w:rsidR="001B6241" w:rsidRPr="0098022E" w:rsidRDefault="001B624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B6241" w:rsidRPr="0098022E" w:rsidRDefault="001B6241">
      <w:pPr>
        <w:widowControl/>
        <w:tabs>
          <w:tab w:val="center" w:pos="4680"/>
        </w:tabs>
        <w:jc w:val="center"/>
        <w:rPr>
          <w:rFonts w:asciiTheme="minorHAnsi" w:hAnsiTheme="minorHAnsi" w:cstheme="minorHAnsi"/>
          <w:sz w:val="22"/>
        </w:rPr>
      </w:pPr>
      <w:r w:rsidRPr="0098022E">
        <w:rPr>
          <w:rFonts w:asciiTheme="minorHAnsi" w:hAnsiTheme="minorHAnsi" w:cstheme="minorHAnsi"/>
          <w:sz w:val="22"/>
        </w:rPr>
        <w:t>END OF SECTION</w:t>
      </w:r>
    </w:p>
    <w:sectPr w:rsidR="001B6241" w:rsidRPr="0098022E" w:rsidSect="00D632F6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22" w:rsidRDefault="00BB5F22">
      <w:r>
        <w:separator/>
      </w:r>
    </w:p>
  </w:endnote>
  <w:endnote w:type="continuationSeparator" w:id="0">
    <w:p w:rsidR="00BB5F22" w:rsidRDefault="00B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78" w:rsidRPr="0098022E" w:rsidRDefault="005E5C78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ab/>
    </w:r>
    <w:r w:rsidRPr="0098022E">
      <w:rPr>
        <w:rFonts w:asciiTheme="minorHAnsi" w:hAnsiTheme="minorHAnsi" w:cstheme="minorHAnsi"/>
        <w:spacing w:val="-3"/>
        <w:sz w:val="22"/>
      </w:rPr>
      <w:t xml:space="preserve">26 23 10 </w:t>
    </w:r>
    <w:r w:rsidRPr="0098022E">
      <w:rPr>
        <w:rFonts w:asciiTheme="minorHAnsi" w:hAnsiTheme="minorHAnsi" w:cstheme="minorHAnsi"/>
        <w:sz w:val="22"/>
      </w:rPr>
      <w:t xml:space="preserve">- 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begin"/>
    </w:r>
    <w:r w:rsidRPr="0098022E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separate"/>
    </w:r>
    <w:r w:rsidR="00D97013">
      <w:rPr>
        <w:rStyle w:val="PageNumber"/>
        <w:rFonts w:asciiTheme="minorHAnsi" w:hAnsiTheme="minorHAnsi" w:cstheme="minorHAnsi"/>
        <w:noProof/>
        <w:sz w:val="22"/>
      </w:rPr>
      <w:t>1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end"/>
    </w:r>
    <w:r w:rsidRPr="0098022E">
      <w:rPr>
        <w:rStyle w:val="PageNumber"/>
        <w:rFonts w:asciiTheme="minorHAnsi" w:hAnsiTheme="minorHAnsi" w:cstheme="minorHAnsi"/>
        <w:sz w:val="22"/>
      </w:rPr>
      <w:t xml:space="preserve"> of 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begin"/>
    </w:r>
    <w:r w:rsidRPr="0098022E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separate"/>
    </w:r>
    <w:r w:rsidR="00D97013">
      <w:rPr>
        <w:rStyle w:val="PageNumber"/>
        <w:rFonts w:asciiTheme="minorHAnsi" w:hAnsiTheme="minorHAnsi" w:cstheme="minorHAnsi"/>
        <w:noProof/>
        <w:sz w:val="22"/>
      </w:rPr>
      <w:t>2</w:t>
    </w:r>
    <w:r w:rsidR="00FB0B8A" w:rsidRPr="0098022E">
      <w:rPr>
        <w:rStyle w:val="PageNumber"/>
        <w:rFonts w:asciiTheme="minorHAnsi" w:hAnsiTheme="minorHAnsi" w:cstheme="minorHAnsi"/>
        <w:sz w:val="22"/>
      </w:rPr>
      <w:fldChar w:fldCharType="end"/>
    </w:r>
    <w:r w:rsidRPr="0098022E">
      <w:rPr>
        <w:rStyle w:val="PageNumber"/>
        <w:rFonts w:asciiTheme="minorHAnsi" w:hAnsiTheme="minorHAnsi" w:cstheme="minorHAnsi"/>
        <w:sz w:val="22"/>
      </w:rPr>
      <w:tab/>
      <w:t>Disconnect Switches</w:t>
    </w:r>
  </w:p>
  <w:p w:rsidR="005E5C78" w:rsidRPr="0098022E" w:rsidRDefault="005E5C78">
    <w:pPr>
      <w:tabs>
        <w:tab w:val="center" w:pos="4680"/>
        <w:tab w:val="right" w:pos="9360"/>
      </w:tabs>
      <w:jc w:val="both"/>
      <w:rPr>
        <w:rFonts w:asciiTheme="minorHAnsi" w:hAnsiTheme="minorHAnsi" w:cstheme="minorHAnsi"/>
      </w:rPr>
    </w:pPr>
    <w:r w:rsidRPr="0098022E">
      <w:rPr>
        <w:rFonts w:asciiTheme="minorHAnsi" w:hAnsiTheme="minorHAnsi" w:cstheme="minorHAnsi"/>
        <w:sz w:val="22"/>
      </w:rPr>
      <w:tab/>
    </w:r>
    <w:r w:rsidRPr="0098022E">
      <w:rPr>
        <w:rFonts w:asciiTheme="minorHAnsi" w:hAnsiTheme="minorHAnsi" w:cstheme="minorHAnsi"/>
        <w:sz w:val="22"/>
      </w:rPr>
      <w:tab/>
    </w:r>
    <w:r w:rsidR="0098022E">
      <w:rPr>
        <w:rFonts w:asciiTheme="minorHAnsi" w:hAnsiTheme="minorHAnsi" w:cstheme="minorHAnsi"/>
        <w:sz w:val="22"/>
      </w:rPr>
      <w:t>DMS 2020</w:t>
    </w:r>
    <w:r w:rsidR="00A25BC4" w:rsidRPr="0098022E">
      <w:rPr>
        <w:rFonts w:asciiTheme="minorHAnsi" w:hAnsiTheme="minorHAnsi" w:cstheme="minorHAnsi"/>
        <w:sz w:val="22"/>
      </w:rPr>
      <w:t xml:space="preserve"> </w:t>
    </w:r>
    <w:r w:rsidRPr="0098022E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22" w:rsidRDefault="00BB5F22">
      <w:r>
        <w:separator/>
      </w:r>
    </w:p>
  </w:footnote>
  <w:footnote w:type="continuationSeparator" w:id="0">
    <w:p w:rsidR="00BB5F22" w:rsidRDefault="00BB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78" w:rsidRPr="0098022E" w:rsidRDefault="005E5C78">
    <w:pPr>
      <w:pStyle w:val="Header"/>
      <w:rPr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8022E">
          <w:rPr>
            <w:rFonts w:asciiTheme="minorHAnsi" w:hAnsiTheme="minorHAnsi" w:cstheme="minorHAnsi"/>
            <w:sz w:val="22"/>
          </w:rPr>
          <w:t>Palm Beach</w:t>
        </w:r>
      </w:smartTag>
      <w:r w:rsidRPr="0098022E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98022E">
          <w:rPr>
            <w:rFonts w:asciiTheme="minorHAnsi" w:hAnsiTheme="minorHAnsi" w:cstheme="minorHAnsi"/>
            <w:sz w:val="22"/>
          </w:rPr>
          <w:t>County</w:t>
        </w:r>
      </w:smartTag>
    </w:smartTag>
  </w:p>
  <w:p w:rsidR="005E5C78" w:rsidRPr="0098022E" w:rsidRDefault="005E5C78">
    <w:pPr>
      <w:pStyle w:val="Header"/>
      <w:rPr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 xml:space="preserve">Project Name:  </w:t>
    </w:r>
  </w:p>
  <w:p w:rsidR="005E5C78" w:rsidRPr="0098022E" w:rsidRDefault="005E5C78">
    <w:pPr>
      <w:pStyle w:val="Header"/>
      <w:rPr>
        <w:rFonts w:asciiTheme="minorHAnsi" w:hAnsiTheme="minorHAnsi" w:cstheme="minorHAnsi"/>
        <w:sz w:val="22"/>
      </w:rPr>
    </w:pPr>
    <w:r w:rsidRPr="0098022E">
      <w:rPr>
        <w:rFonts w:asciiTheme="minorHAnsi" w:hAnsiTheme="minorHAnsi" w:cstheme="minorHAnsi"/>
        <w:sz w:val="22"/>
      </w:rPr>
      <w:t xml:space="preserve">SDPBC Project No.:  </w:t>
    </w:r>
  </w:p>
  <w:p w:rsidR="005E5C78" w:rsidRDefault="005E5C78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48F"/>
    <w:multiLevelType w:val="multilevel"/>
    <w:tmpl w:val="CAB876A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170F6049"/>
    <w:multiLevelType w:val="hybridMultilevel"/>
    <w:tmpl w:val="2A6E26E2"/>
    <w:lvl w:ilvl="0" w:tplc="C44E90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932B7"/>
    <w:multiLevelType w:val="hybridMultilevel"/>
    <w:tmpl w:val="A5FE731E"/>
    <w:lvl w:ilvl="0" w:tplc="C44E90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66C73"/>
    <w:multiLevelType w:val="multilevel"/>
    <w:tmpl w:val="F53E12A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5235CC7"/>
    <w:multiLevelType w:val="multilevel"/>
    <w:tmpl w:val="8FB0DBA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20D25"/>
    <w:rsid w:val="00180CFF"/>
    <w:rsid w:val="0018274A"/>
    <w:rsid w:val="001B6241"/>
    <w:rsid w:val="00397D45"/>
    <w:rsid w:val="003C0C72"/>
    <w:rsid w:val="004E2040"/>
    <w:rsid w:val="005623D9"/>
    <w:rsid w:val="005E5C78"/>
    <w:rsid w:val="00870C70"/>
    <w:rsid w:val="00886CF7"/>
    <w:rsid w:val="0098022E"/>
    <w:rsid w:val="009E6492"/>
    <w:rsid w:val="00A25BC4"/>
    <w:rsid w:val="00BB5F22"/>
    <w:rsid w:val="00BE2735"/>
    <w:rsid w:val="00C36518"/>
    <w:rsid w:val="00D632F6"/>
    <w:rsid w:val="00D97013"/>
    <w:rsid w:val="00E042D2"/>
    <w:rsid w:val="00E172A7"/>
    <w:rsid w:val="00E20D25"/>
    <w:rsid w:val="00E81F75"/>
    <w:rsid w:val="00EC1CDB"/>
    <w:rsid w:val="00FB0B8A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18AAA00-37AC-4327-A022-0697E76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2F6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32F6"/>
  </w:style>
  <w:style w:type="paragraph" w:styleId="Header">
    <w:name w:val="header"/>
    <w:basedOn w:val="Normal"/>
    <w:rsid w:val="00D632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3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2F6"/>
  </w:style>
  <w:style w:type="paragraph" w:styleId="BodyTextIndent">
    <w:name w:val="Body Text Indent"/>
    <w:basedOn w:val="Normal"/>
    <w:rsid w:val="00D632F6"/>
    <w:pPr>
      <w:widowControl/>
      <w:tabs>
        <w:tab w:val="left" w:pos="-1080"/>
        <w:tab w:val="left" w:pos="-720"/>
        <w:tab w:val="left" w:pos="0"/>
        <w:tab w:val="left" w:pos="360"/>
        <w:tab w:val="left" w:pos="450"/>
        <w:tab w:val="left" w:pos="1800"/>
        <w:tab w:val="left" w:pos="2880"/>
      </w:tabs>
      <w:ind w:left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88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16440</vt:lpstr>
    </vt:vector>
  </TitlesOfParts>
  <Company>SDPBC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26 23 10</dc:title>
  <dc:subject/>
  <dc:creator>SDPBC</dc:creator>
  <cp:keywords/>
  <cp:lastModifiedBy>Local Admin</cp:lastModifiedBy>
  <cp:revision>7</cp:revision>
  <cp:lastPrinted>2003-06-09T13:02:00Z</cp:lastPrinted>
  <dcterms:created xsi:type="dcterms:W3CDTF">2013-10-29T19:04:00Z</dcterms:created>
  <dcterms:modified xsi:type="dcterms:W3CDTF">2020-10-19T17:05:00Z</dcterms:modified>
</cp:coreProperties>
</file>