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96" w:rsidRPr="00BA7DCB" w:rsidRDefault="00960B96">
      <w:pPr>
        <w:widowControl/>
        <w:spacing w:line="240" w:lineRule="atLeast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073AFC" w:rsidRPr="00BA7DCB">
        <w:rPr>
          <w:rFonts w:asciiTheme="minorHAnsi" w:hAnsiTheme="minorHAnsi" w:cstheme="minorHAnsi"/>
          <w:b/>
          <w:spacing w:val="-3"/>
          <w:sz w:val="22"/>
          <w:szCs w:val="22"/>
        </w:rPr>
        <w:t>12 35 53</w:t>
      </w:r>
    </w:p>
    <w:p w:rsidR="00960B96" w:rsidRPr="00BA7DCB" w:rsidRDefault="00960B96">
      <w:pPr>
        <w:widowControl/>
        <w:spacing w:line="240" w:lineRule="atLeast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>LABORATORY CASEWORK AND EQUIPMENT</w:t>
      </w:r>
    </w:p>
    <w:p w:rsidR="00960B96" w:rsidRPr="00BA7DCB" w:rsidRDefault="00960B96">
      <w:pPr>
        <w:widowControl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</w:p>
    <w:p w:rsidR="00960B96" w:rsidRPr="00BA7DCB" w:rsidRDefault="00960B96" w:rsidP="00073AFC">
      <w:pPr>
        <w:widowControl/>
        <w:tabs>
          <w:tab w:val="left" w:pos="900"/>
        </w:tabs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073AFC" w:rsidRPr="00BA7DCB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073AFC" w:rsidRPr="00BA7DC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60B96" w:rsidRPr="00BA7DCB" w:rsidRDefault="00960B96">
      <w:pPr>
        <w:widowControl/>
        <w:numPr>
          <w:ilvl w:val="0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60B96" w:rsidRPr="00BA7DCB" w:rsidRDefault="00960B9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 1 specification section, apply to work of this section.</w:t>
      </w:r>
    </w:p>
    <w:p w:rsidR="00960B96" w:rsidRPr="00BA7DCB" w:rsidRDefault="00C23F3B">
      <w:pPr>
        <w:widowControl/>
        <w:numPr>
          <w:ilvl w:val="0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60B96" w:rsidRPr="00BA7DCB" w:rsidRDefault="00960B9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Chemistry laboratory casework, fume hoods, and flammable storage cabinets.</w:t>
      </w:r>
    </w:p>
    <w:p w:rsidR="00960B96" w:rsidRPr="00BA7DCB" w:rsidRDefault="00960B9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Unless otherwise indicated, fixtures and trim for this section shall be the manufacturers standard and furnished under this section.</w:t>
      </w:r>
    </w:p>
    <w:p w:rsidR="00960B96" w:rsidRPr="00BA7DCB" w:rsidRDefault="00960B96">
      <w:pPr>
        <w:widowControl/>
        <w:numPr>
          <w:ilvl w:val="0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960B96" w:rsidRPr="00BA7DCB" w:rsidRDefault="00960B9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All laboratories shall comply with NFPA 45 for educational occupancy instructional laboratory units.</w:t>
      </w:r>
    </w:p>
    <w:p w:rsidR="00960B96" w:rsidRPr="00BA7DCB" w:rsidRDefault="00960B9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At least one of each type of unit in each accessible space must be accessible and comply with</w:t>
      </w:r>
      <w:r w:rsidR="00957FD4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FBC- Accessibility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17246" w:rsidRPr="00BA7DCB" w:rsidRDefault="00717246">
      <w:pPr>
        <w:widowControl/>
        <w:numPr>
          <w:ilvl w:val="0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717246" w:rsidRPr="00BA7DCB" w:rsidRDefault="00B920E5" w:rsidP="0071724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ANSI/HPVA HP-1 – American National Standard for Hardwood and Decorative Plywood</w:t>
      </w:r>
    </w:p>
    <w:p w:rsidR="00B920E5" w:rsidRPr="00BA7DCB" w:rsidRDefault="00B920E5" w:rsidP="0071724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ANSI/BHMA </w:t>
      </w:r>
      <w:r w:rsidR="00055732" w:rsidRPr="00BA7DCB">
        <w:rPr>
          <w:rFonts w:asciiTheme="minorHAnsi" w:hAnsiTheme="minorHAnsi" w:cstheme="minorHAnsi"/>
          <w:spacing w:val="-3"/>
          <w:sz w:val="22"/>
          <w:szCs w:val="22"/>
        </w:rPr>
        <w:t>A-156 Series – Standards Builders Hardware Manufacturers Association</w:t>
      </w:r>
    </w:p>
    <w:p w:rsidR="00055732" w:rsidRPr="00BA7DCB" w:rsidRDefault="00055732" w:rsidP="0071724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NFPA 30 – Flammable and Combustible Liquids Code</w:t>
      </w:r>
    </w:p>
    <w:p w:rsidR="00055732" w:rsidRPr="00BA7DCB" w:rsidRDefault="00055732" w:rsidP="0071724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NFPA 45 – Standard on Fire Protection for Laboratories Using Chemicals</w:t>
      </w:r>
    </w:p>
    <w:p w:rsidR="00960B96" w:rsidRPr="00BA7DCB" w:rsidRDefault="00960B96">
      <w:pPr>
        <w:widowControl/>
        <w:numPr>
          <w:ilvl w:val="0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960B96" w:rsidRPr="00BA7DCB" w:rsidRDefault="00C2351A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the m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anufacturer’s descriptive product data indicating details, sizes, methods of attachment and anything pertinent to the complete installation of the work.</w:t>
      </w:r>
    </w:p>
    <w:p w:rsidR="00960B96" w:rsidRPr="00BA7DCB" w:rsidRDefault="00960B96">
      <w:pPr>
        <w:widowControl/>
        <w:numPr>
          <w:ilvl w:val="0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960B96" w:rsidRPr="00BA7DCB" w:rsidRDefault="00960B96">
      <w:pPr>
        <w:widowControl/>
        <w:numPr>
          <w:ilvl w:val="1"/>
          <w:numId w:val="41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Provide manufacturer’s warranty from defects in materials and workmanship for </w:t>
      </w:r>
      <w:r w:rsidR="00664FA7" w:rsidRPr="00BA7DCB">
        <w:rPr>
          <w:rFonts w:asciiTheme="minorHAnsi" w:hAnsiTheme="minorHAnsi" w:cstheme="minorHAnsi"/>
          <w:spacing w:val="-3"/>
          <w:sz w:val="22"/>
          <w:szCs w:val="22"/>
        </w:rPr>
        <w:t>1-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year from date of Substantial Completion.</w:t>
      </w:r>
    </w:p>
    <w:p w:rsidR="00960B96" w:rsidRPr="00BA7DCB" w:rsidRDefault="00960B96">
      <w:pPr>
        <w:widowControl/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960B96" w:rsidRPr="00BA7DCB" w:rsidRDefault="00960B96" w:rsidP="00073AFC">
      <w:pPr>
        <w:widowControl/>
        <w:tabs>
          <w:tab w:val="left" w:pos="900"/>
        </w:tabs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073AFC" w:rsidRPr="00BA7DCB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073AFC" w:rsidRPr="00BA7DC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960B96" w:rsidRPr="00BA7DCB" w:rsidRDefault="00C23F3B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CASEWORK MATERIALS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Hardwood: Kiln-dried hardwood, clear and free of defects; Grade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A select Red Oak for exposed components</w:t>
      </w:r>
    </w:p>
    <w:p w:rsidR="00C2351A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Plywood:  Exposed to be Grade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A Red Oak faced with surface veneer secured with highly water resistant glue.</w:t>
      </w:r>
    </w:p>
    <w:p w:rsidR="00C2351A" w:rsidRPr="00BA7DCB" w:rsidRDefault="00960B96" w:rsidP="00C2351A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Unexposed 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plies shall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be a uniform hard face veneer with a </w:t>
      </w:r>
      <w:r w:rsidR="00031F54" w:rsidRPr="00BA7DCB">
        <w:rPr>
          <w:rFonts w:asciiTheme="minorHAnsi" w:hAnsiTheme="minorHAnsi" w:cstheme="minorHAnsi"/>
          <w:spacing w:val="-3"/>
          <w:sz w:val="22"/>
          <w:szCs w:val="22"/>
        </w:rPr>
        <w:t>0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.050" face to meet the </w:t>
      </w:r>
      <w:r w:rsidR="005D5505" w:rsidRPr="00BA7DCB">
        <w:rPr>
          <w:rFonts w:asciiTheme="minorHAnsi" w:hAnsiTheme="minorHAnsi" w:cstheme="minorHAnsi"/>
          <w:spacing w:val="-3"/>
          <w:sz w:val="22"/>
          <w:szCs w:val="22"/>
        </w:rPr>
        <w:t>ANSI/HP</w:t>
      </w:r>
      <w:r w:rsidR="002206B4" w:rsidRPr="00BA7DCB">
        <w:rPr>
          <w:rFonts w:asciiTheme="minorHAnsi" w:hAnsiTheme="minorHAnsi" w:cstheme="minorHAnsi"/>
          <w:spacing w:val="-3"/>
          <w:sz w:val="22"/>
          <w:szCs w:val="22"/>
        </w:rPr>
        <w:t>V</w:t>
      </w:r>
      <w:r w:rsidR="005D5505" w:rsidRPr="00BA7DCB">
        <w:rPr>
          <w:rFonts w:asciiTheme="minorHAnsi" w:hAnsiTheme="minorHAnsi" w:cstheme="minorHAnsi"/>
          <w:spacing w:val="-3"/>
          <w:sz w:val="22"/>
          <w:szCs w:val="22"/>
        </w:rPr>
        <w:t>A HP-</w:t>
      </w:r>
      <w:r w:rsidR="002206B4" w:rsidRPr="00BA7DCB">
        <w:rPr>
          <w:rFonts w:asciiTheme="minorHAnsi" w:hAnsiTheme="minorHAnsi" w:cstheme="minorHAnsi"/>
          <w:spacing w:val="-3"/>
          <w:sz w:val="22"/>
          <w:szCs w:val="22"/>
        </w:rPr>
        <w:t>1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60B96" w:rsidRPr="00BA7DCB" w:rsidRDefault="00960B96" w:rsidP="00C2351A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Core materials shall be of hardwood.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Exposed face Veneers:  Plain-sliced Grade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A Red Oak sorted for golden wheat color and narrow hearts.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Semi-exposed Face Veneers:  Hardwood veneer compatible with exposed veneer to provide balanced construction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of the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ame species throughout interior.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Unexposed Face Veneers:  Factory option hardwood veneer, Grade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A select Birch providing balanced construction.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Banding:  3 mm hardwood edge banding to match veneer door and drawer fronts.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Glass:   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7/32" (6 mm) for tall cases, ⅛" (3 mm) for wall and upper cases.</w:t>
      </w:r>
    </w:p>
    <w:p w:rsidR="00960B96" w:rsidRPr="00BA7DCB" w:rsidRDefault="004266E2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Adhesive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:  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>Use l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aminating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adhesive 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– Type II water-resistant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free of added urea-formaldehyde.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C2351A" w:rsidRPr="00BA7DCB" w:rsidRDefault="004266E2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lastRenderedPageBreak/>
        <w:t>U</w:t>
      </w:r>
      <w:r w:rsidR="00C2351A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se </w:t>
      </w:r>
      <w:r w:rsidR="00C2351A" w:rsidRPr="00BA7DCB">
        <w:rPr>
          <w:rFonts w:asciiTheme="minorHAnsi" w:hAnsiTheme="minorHAnsi" w:cstheme="minorHAnsi"/>
          <w:sz w:val="22"/>
          <w:szCs w:val="22"/>
        </w:rPr>
        <w:t>adhesives of low VOC meeting USGB LEED for Schools requirements for low VOC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CABINET CONSTRUCTION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Style:  Flush overlay with ⅛" horizontal and vertical reveals between doors and drawers and 1/16" vertical reveals between doors/drawers and cabinet ends.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Joinery:  32 mm system with 8 mm diameter, fluted hardwood dowels glued in place.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Grain Direction:  </w:t>
      </w:r>
      <w:r w:rsidR="004266E2" w:rsidRPr="00BA7DCB">
        <w:rPr>
          <w:rFonts w:asciiTheme="minorHAnsi" w:hAnsiTheme="minorHAnsi" w:cstheme="minorHAnsi"/>
          <w:spacing w:val="-3"/>
          <w:sz w:val="22"/>
          <w:szCs w:val="22"/>
        </w:rPr>
        <w:t>Use a c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ombination horizontal on drawers and vertical on doors.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CABINET COMPONENT CONSTRUCTION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End Panels: </w:t>
      </w:r>
      <w:r w:rsidR="004266E2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(¾") thick, 7-ply solid core, hardwood plywood.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Vertical Panels: </w:t>
      </w:r>
      <w:r w:rsidR="004266E2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(¾") thick, 7-ply solid core, hardwood plywood.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Base:  Integral ¾" x 3¾" rail mounted between end panels forming a 4" high x 2½" deep toe space.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Top Rails:  2" X 1¼' solid oak rail, front and back, grooved to receive ¼" diameter thru bolt and cross rails.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Intermediate Rails:  ¾" x 3" solid oak.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Bottom Frame:  2' x 1¼" inch solid oak, front and back, grooved to receive ¼" diameter thru bolt.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Security Panels:  Full depth, ¼" thick hardboard, set in to front and rear intermediate rails, when </w:t>
      </w:r>
      <w:r w:rsidR="004266E2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installing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locks.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Cabinet Backs: Exposed interior –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Use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¼" thick oak plywood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and in u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nexposed interior – ¼" thick hardboard (removable at sinks).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Shelves:</w:t>
      </w:r>
    </w:p>
    <w:p w:rsidR="00031F54" w:rsidRPr="00BA7DCB" w:rsidRDefault="00125EAA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1" thick 9-ply solid core, hardwood plywood, (oak face, birch back – all shelves).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Front edge banded with solid oak.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Shelves are adjustable on 1¼" centers, supported by four nickel-plated steel pin and socket type shelf clips.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Doors:</w:t>
      </w:r>
    </w:p>
    <w:p w:rsidR="00031F54" w:rsidRPr="00BA7DCB" w:rsidRDefault="00493A0D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square edge, ¾" thick solid lumber core with both faces surfaced with oak veneer.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Edges banded with solid oak.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Drawers:</w:t>
      </w:r>
    </w:p>
    <w:p w:rsidR="00960B96" w:rsidRPr="00BA7DCB" w:rsidRDefault="00960B96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Front: Shall be square edge, ¾" thick solid lumber core with both faces surfaced with oak veneer</w:t>
      </w:r>
      <w:r w:rsidR="00055732" w:rsidRPr="00BA7DCB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Edges banded with solid oak.</w:t>
      </w:r>
    </w:p>
    <w:p w:rsidR="00960B96" w:rsidRPr="00BA7DCB" w:rsidRDefault="00960B96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Body: Back, sides, and front shall be ½" thick, solid core solid hardwood joined by tongue and grooved joint and inter-fibrous friction fasteners.</w:t>
      </w:r>
    </w:p>
    <w:p w:rsidR="00960B96" w:rsidRPr="00BA7DCB" w:rsidRDefault="00960B96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Finish: All drawer bodies shall receive one coat of both stain and sealer as selected from the manufacturer’s standard color selection.</w:t>
      </w:r>
    </w:p>
    <w:p w:rsidR="00031F54" w:rsidRPr="00BA7DCB" w:rsidRDefault="00960B96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Drawer slide system:</w:t>
      </w:r>
    </w:p>
    <w:p w:rsidR="00031F54" w:rsidRPr="00BA7DCB" w:rsidRDefault="00960B96" w:rsidP="00031F54">
      <w:pPr>
        <w:widowControl/>
        <w:numPr>
          <w:ilvl w:val="3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Drawer runners shall be powder epoxy coated, cold roll steel, featuring a captive roller system with in and out stop and out position keeper.</w:t>
      </w:r>
    </w:p>
    <w:p w:rsidR="00960B96" w:rsidRPr="00BA7DCB" w:rsidRDefault="00960B96" w:rsidP="00031F54">
      <w:pPr>
        <w:widowControl/>
        <w:numPr>
          <w:ilvl w:val="3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Runners to be side and bottom mount with 100 lb. load rating per ANSI/BHMA test procedure.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HARDWARE AND ACCESSORIES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Hinges:</w:t>
      </w:r>
    </w:p>
    <w:p w:rsidR="00031F54" w:rsidRPr="00BA7DCB" w:rsidRDefault="00493A0D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i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nstitutional type, ground tip, five-knuckle, with pins no less than </w:t>
      </w:r>
      <w:r w:rsidR="00031F54" w:rsidRPr="00BA7DCB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.177" in diameter and leaves of not less than </w:t>
      </w:r>
      <w:r w:rsidR="00031F54" w:rsidRPr="00BA7DCB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.072" thick.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Hinges shall be wrought steel with black powder coating.</w:t>
      </w:r>
    </w:p>
    <w:p w:rsidR="00031F54" w:rsidRPr="00BA7DCB" w:rsidRDefault="00031F54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t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wo hinges on doors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less than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36" in height and three hinges for doors 36" and over.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Hinges must be capable of supporting 150 lbs.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Place 12" from hinge center with door open 90°.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lastRenderedPageBreak/>
        <w:t>Pulls: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Solid metal, wire type, 4" long mounted with two screws fastened from back.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Pulls are black powder coated to match hinges.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two pulls for drawers over 24".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Door catches: Provide two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one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top and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one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bottom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, use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ylon roller spring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catch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type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Elbow catches: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Brass with latch held by coiled compressing ring.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Catch plates shall be 16-ga plated steel.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Slam latch: Supplied on tall cases with double doors where locks are specified, 4⅝" bevel slide bolt with 2¼ lb/in actuated spring.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Leg shoes: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Provide a m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olded vinyl, black, coved bottom type to match radius of base molding.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Locks:</w:t>
      </w:r>
    </w:p>
    <w:p w:rsidR="00031F54" w:rsidRPr="00BA7DCB" w:rsidRDefault="00D8176D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Drawers:  Provide Schlage CL888R or Olympus 888IC cabinet drawer lock, complete with strike plate.</w:t>
      </w:r>
    </w:p>
    <w:p w:rsidR="00D8176D" w:rsidRPr="00BA7DCB" w:rsidRDefault="00D8176D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Doors:  Provide Schlage CL777R or Olympus 777IC cabinet door lock, complete with strike plate.</w:t>
      </w:r>
    </w:p>
    <w:p w:rsidR="00D8176D" w:rsidRPr="00BA7DCB" w:rsidRDefault="00D8176D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Use a Schlage Everest D245 or Schlage 1456 Keyway upon owner directive.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All locks provided with two keys and are subject to master keying.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COUNTERTOPS / BASE</w:t>
      </w:r>
    </w:p>
    <w:p w:rsidR="00031F54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Epoxy resin – specially blended to produce a high chemical resistant material.</w:t>
      </w:r>
    </w:p>
    <w:p w:rsidR="00031F54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Tops shall be one inch 1" thick, and have a tensile strength of 10,700 PSI, compressive strength of 30,600 PSI.</w:t>
      </w:r>
    </w:p>
    <w:p w:rsidR="00031F54" w:rsidRPr="00BA7DCB" w:rsidRDefault="00493A0D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a b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ase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as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integral part of the countertop.</w:t>
      </w:r>
    </w:p>
    <w:p w:rsidR="00960B96" w:rsidRPr="00BA7DCB" w:rsidRDefault="00960B96" w:rsidP="00031F54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Color to be black.</w:t>
      </w:r>
    </w:p>
    <w:p w:rsidR="00671C95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Sizes: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Furnish tops in maximum practicable lengths, in configuration indicated on the drawings.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Top edges and corners shall be radius 3/16".</w:t>
      </w:r>
    </w:p>
    <w:p w:rsidR="00960B96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Bottom edges shall have minor radius with drip groove.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SINKS / FIXTURES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Sinks shall be epoxy resin, one-piece construction, and integral with the countertop.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Fixtures shall be of a one-piece construction, cast brass body with acid and solvent resistant epoxy powder coated finish.</w:t>
      </w:r>
    </w:p>
    <w:p w:rsidR="006057B2" w:rsidRPr="00BA7DCB" w:rsidRDefault="006057B2" w:rsidP="006057B2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vandal resistant gooseneck fixture, fixture cannot turn or spin once installed.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This contractor shall provide fixtures, trim, sinks for water,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gas,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electricity,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and installed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per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Divisions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22, 23,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26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FLAMMABLE STORAGE CABINET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Cabinets shall be double wall construction throughout with 1½" insulating air-space between inner and outer walls; hinged doors with 3-point latch and lock; two adjustable shelves of reinforced galvanized steel; 2" deep, pan-type bottom; screened flame arrestor vent on each side and threaded to accept 2" standard pipe.</w:t>
      </w:r>
    </w:p>
    <w:p w:rsidR="00960B96" w:rsidRPr="00BA7DCB" w:rsidRDefault="00055732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Cabinet shall comply with NFPA 30, NFPA 45, and O.S.H.A. safety requirements.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PORTABLE FUME HOOD</w:t>
      </w:r>
    </w:p>
    <w:p w:rsidR="00671C95" w:rsidRPr="00BA7DCB" w:rsidRDefault="00671C95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Construct the h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ood of 1" square chrome plated tubing and containing fluorescent lighting, 3000 R.P.M. exhaust fan with 2" diameter connection in end of housing for attaching flexible duct.</w:t>
      </w:r>
    </w:p>
    <w:p w:rsidR="00960B96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Flexible duct 2" diameter and 42" long shall be included as part of the unit.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lastRenderedPageBreak/>
        <w:t>Hood shall include support table constructed of 1" square chrome plated tubing, 1¼" dished resin countertop and swivel casters for complete mobility.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Both the hood and the support table below shall be by the same manufacturer.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all necessary fittings and accessories required for a complete working installation.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Comply with NFPA 45.</w:t>
      </w:r>
    </w:p>
    <w:p w:rsidR="00960B96" w:rsidRPr="00BA7DCB" w:rsidRDefault="00960B96">
      <w:pPr>
        <w:widowControl/>
        <w:numPr>
          <w:ilvl w:val="0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FUME HOOD</w:t>
      </w:r>
    </w:p>
    <w:p w:rsidR="00671C95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Hood shall be “Supplemental Air Thin Wall” type unit.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Fabricate the exterior superstructure material from cold rolled furniture steel finished in color selected from the manufacturer’s standard color palette.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Exterior finish shall be chemical resistant two-part epoxy finish.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The interior shall be non-asbestos, stainless steel.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Attach the hood inner lining and exterior finished panels to a framework constructed of 16 and 18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gauge steel.</w:t>
      </w:r>
    </w:p>
    <w:p w:rsidR="00671C95" w:rsidRPr="00BA7DCB" w:rsidRDefault="00671C95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Weld and bolt t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he framework together to form a rigid assembly and is painted with a black rust inhibitive finish.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Treat all steel parts with an iron phosphate bath to resist corrosion and insure adhesion to the frame assembly.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Securely fasten the inner lining material to this frame using stainless steel screws.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Bolt the outer parts to the frame assembly.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The finished end panels are removable to facilitate installation of plumbing fixtures, piping, electrical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>boxes,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and wiring.</w:t>
      </w:r>
    </w:p>
    <w:p w:rsidR="00671C95" w:rsidRPr="00BA7DCB" w:rsidRDefault="00671C95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Construct the v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ertical sliding sash of 18-ga steel, welded into a rigid frame, and has removable glass retainers for re-glazing.</w:t>
      </w:r>
    </w:p>
    <w:p w:rsidR="00671C95" w:rsidRPr="00BA7DCB" w:rsidRDefault="00671C95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the s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ash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with 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full-length finger lift, and nylon guides on each side.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Sash guides are stainless steel.</w:t>
      </w:r>
    </w:p>
    <w:p w:rsidR="00960B96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Glazing consists of 7/32" inch clear laminated safety glass set in a “U” shaped neoprene channel.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Hood superstructure shall provide for efficient removal of all fumes, both heavy and light, with the least amount of turbulence of air entering the hood.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Hood shall have vapor proof, incandescent light fixtures.</w:t>
      </w:r>
    </w:p>
    <w:p w:rsidR="00671C95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Provide Acid Storage Cabinet below hood for support of the fume hood.</w:t>
      </w:r>
    </w:p>
    <w:p w:rsidR="00671C95" w:rsidRPr="00BA7DCB" w:rsidRDefault="00671C95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Line </w:t>
      </w:r>
      <w:r w:rsidR="00493A0D"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abinet with non-asbestos corrosion resistant material.</w:t>
      </w:r>
    </w:p>
    <w:p w:rsidR="00671C95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Unit shall be steel to match the fume hood.</w:t>
      </w:r>
    </w:p>
    <w:p w:rsidR="00960B96" w:rsidRPr="00BA7DCB" w:rsidRDefault="00960B96" w:rsidP="00671C95">
      <w:pPr>
        <w:widowControl/>
        <w:numPr>
          <w:ilvl w:val="2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Color of cabinet to be selected from manufacturer’s standard color palette</w:t>
      </w:r>
    </w:p>
    <w:p w:rsidR="00960B96" w:rsidRPr="00BA7DCB" w:rsidRDefault="00960B96">
      <w:pPr>
        <w:widowControl/>
        <w:numPr>
          <w:ilvl w:val="1"/>
          <w:numId w:val="42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Fume hoods shall be listed, tested, balanced, </w:t>
      </w:r>
      <w:r w:rsidR="00845284" w:rsidRPr="00BA7DCB">
        <w:rPr>
          <w:rFonts w:asciiTheme="minorHAnsi" w:hAnsiTheme="minorHAnsi" w:cstheme="minorHAnsi"/>
          <w:spacing w:val="-3"/>
          <w:sz w:val="22"/>
          <w:szCs w:val="22"/>
        </w:rPr>
        <w:t>certified,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and tagged in compliance with NFPA 45.</w:t>
      </w:r>
    </w:p>
    <w:p w:rsidR="00960B96" w:rsidRPr="00BA7DCB" w:rsidRDefault="00960B96">
      <w:pPr>
        <w:widowControl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</w:p>
    <w:p w:rsidR="00960B96" w:rsidRPr="00BA7DCB" w:rsidRDefault="00960B96" w:rsidP="00671C95">
      <w:pPr>
        <w:widowControl/>
        <w:tabs>
          <w:tab w:val="left" w:pos="900"/>
        </w:tabs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671C95" w:rsidRPr="00BA7DCB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671C95" w:rsidRPr="00BA7DC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BA7DCB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960B96" w:rsidRPr="00BA7DCB" w:rsidRDefault="00960B96">
      <w:pPr>
        <w:widowControl/>
        <w:numPr>
          <w:ilvl w:val="0"/>
          <w:numId w:val="44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960B96" w:rsidRPr="00BA7DCB" w:rsidRDefault="00C23F3B">
      <w:pPr>
        <w:widowControl/>
        <w:numPr>
          <w:ilvl w:val="1"/>
          <w:numId w:val="44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\r2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\r3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60B96" w:rsidRPr="00BA7DCB">
        <w:rPr>
          <w:rFonts w:asciiTheme="minorHAnsi" w:hAnsiTheme="minorHAnsi" w:cstheme="minorHAnsi"/>
          <w:spacing w:val="-3"/>
          <w:sz w:val="22"/>
          <w:szCs w:val="22"/>
        </w:rPr>
        <w:t>In accordance with manufacturer’s installation procedures and design criteria.</w:t>
      </w:r>
    </w:p>
    <w:p w:rsidR="00960B96" w:rsidRPr="00BA7DCB" w:rsidRDefault="00960B96">
      <w:pPr>
        <w:widowControl/>
        <w:numPr>
          <w:ilvl w:val="0"/>
          <w:numId w:val="44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CLEANING AND PROTECTION</w:t>
      </w:r>
    </w:p>
    <w:p w:rsidR="00960B96" w:rsidRPr="00BA7DCB" w:rsidRDefault="00960B96">
      <w:pPr>
        <w:widowControl/>
        <w:numPr>
          <w:ilvl w:val="1"/>
          <w:numId w:val="44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Remove all debris, dirt, </w:t>
      </w:r>
      <w:r w:rsidR="00845284" w:rsidRPr="00BA7DCB">
        <w:rPr>
          <w:rFonts w:asciiTheme="minorHAnsi" w:hAnsiTheme="minorHAnsi" w:cstheme="minorHAnsi"/>
          <w:spacing w:val="-3"/>
          <w:sz w:val="22"/>
          <w:szCs w:val="22"/>
        </w:rPr>
        <w:t>rubbish,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and excess material accumulated </w:t>
      </w:r>
      <w:r w:rsidR="00845284" w:rsidRPr="00BA7DCB">
        <w:rPr>
          <w:rFonts w:asciiTheme="minorHAnsi" w:hAnsiTheme="minorHAnsi" w:cstheme="minorHAnsi"/>
          <w:spacing w:val="-3"/>
          <w:sz w:val="22"/>
          <w:szCs w:val="22"/>
        </w:rPr>
        <w:t>from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the installation of items furnished under this section</w:t>
      </w:r>
      <w:r w:rsidR="00845284" w:rsidRPr="00BA7DCB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BA7DCB">
        <w:rPr>
          <w:rFonts w:asciiTheme="minorHAnsi" w:hAnsiTheme="minorHAnsi" w:cstheme="minorHAnsi"/>
          <w:spacing w:val="-3"/>
          <w:sz w:val="22"/>
          <w:szCs w:val="22"/>
        </w:rPr>
        <w:t xml:space="preserve"> and leave casework orderly and clean.</w:t>
      </w:r>
    </w:p>
    <w:p w:rsidR="00960B96" w:rsidRPr="00BA7DCB" w:rsidRDefault="00960B96">
      <w:pPr>
        <w:widowControl/>
        <w:numPr>
          <w:ilvl w:val="1"/>
          <w:numId w:val="44"/>
        </w:numPr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Protect work installed from damage caused by other trades.</w:t>
      </w:r>
    </w:p>
    <w:p w:rsidR="00960B96" w:rsidRPr="00BA7DCB" w:rsidRDefault="00960B96">
      <w:pPr>
        <w:widowControl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</w:p>
    <w:p w:rsidR="00960B96" w:rsidRPr="00BA7DCB" w:rsidRDefault="00960B96">
      <w:pPr>
        <w:widowControl/>
        <w:tabs>
          <w:tab w:val="left" w:pos="450"/>
        </w:tabs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BA7DCB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960B96" w:rsidRPr="00BA7DCB" w:rsidSect="00C23F3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DF" w:rsidRDefault="005F20DF">
      <w:pPr>
        <w:widowControl/>
        <w:spacing w:line="20" w:lineRule="exact"/>
        <w:rPr>
          <w:sz w:val="20"/>
        </w:rPr>
      </w:pPr>
    </w:p>
  </w:endnote>
  <w:endnote w:type="continuationSeparator" w:id="0">
    <w:p w:rsidR="005F20DF" w:rsidRDefault="005F20DF">
      <w:r>
        <w:rPr>
          <w:sz w:val="20"/>
        </w:rPr>
        <w:t xml:space="preserve"> </w:t>
      </w:r>
    </w:p>
  </w:endnote>
  <w:endnote w:type="continuationNotice" w:id="1">
    <w:p w:rsidR="005F20DF" w:rsidRDefault="005F20DF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E5" w:rsidRPr="00BA7DCB" w:rsidRDefault="00B920E5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BA7DCB">
      <w:rPr>
        <w:rFonts w:asciiTheme="minorHAnsi" w:hAnsiTheme="minorHAnsi" w:cstheme="minorHAnsi"/>
        <w:sz w:val="22"/>
        <w:szCs w:val="22"/>
      </w:rPr>
      <w:tab/>
    </w:r>
    <w:r w:rsidRPr="00BA7DCB">
      <w:rPr>
        <w:rFonts w:asciiTheme="minorHAnsi" w:hAnsiTheme="minorHAnsi" w:cstheme="minorHAnsi"/>
        <w:spacing w:val="-3"/>
        <w:sz w:val="22"/>
        <w:szCs w:val="22"/>
      </w:rPr>
      <w:t xml:space="preserve">12 35 53 </w:t>
    </w:r>
    <w:r w:rsidRPr="00BA7DCB">
      <w:rPr>
        <w:rFonts w:asciiTheme="minorHAnsi" w:hAnsiTheme="minorHAnsi" w:cstheme="minorHAnsi"/>
        <w:sz w:val="22"/>
        <w:szCs w:val="22"/>
      </w:rPr>
      <w:noBreakHyphen/>
      <w:t xml:space="preserve"> </w:t>
    </w:r>
    <w:r w:rsidR="00C23F3B" w:rsidRPr="00BA7DCB">
      <w:rPr>
        <w:rFonts w:asciiTheme="minorHAnsi" w:hAnsiTheme="minorHAnsi" w:cstheme="minorHAnsi"/>
        <w:sz w:val="22"/>
        <w:szCs w:val="22"/>
      </w:rPr>
      <w:fldChar w:fldCharType="begin"/>
    </w:r>
    <w:r w:rsidRPr="00BA7DCB">
      <w:rPr>
        <w:rFonts w:asciiTheme="minorHAnsi" w:hAnsiTheme="minorHAnsi" w:cstheme="minorHAnsi"/>
        <w:sz w:val="22"/>
        <w:szCs w:val="22"/>
      </w:rPr>
      <w:instrText xml:space="preserve">PAGE </w:instrText>
    </w:r>
    <w:r w:rsidR="00C23F3B" w:rsidRPr="00BA7DCB">
      <w:rPr>
        <w:rFonts w:asciiTheme="minorHAnsi" w:hAnsiTheme="minorHAnsi" w:cstheme="minorHAnsi"/>
        <w:sz w:val="22"/>
        <w:szCs w:val="22"/>
      </w:rPr>
      <w:fldChar w:fldCharType="separate"/>
    </w:r>
    <w:r w:rsidR="00996AAE">
      <w:rPr>
        <w:rFonts w:asciiTheme="minorHAnsi" w:hAnsiTheme="minorHAnsi" w:cstheme="minorHAnsi"/>
        <w:noProof/>
        <w:sz w:val="22"/>
        <w:szCs w:val="22"/>
      </w:rPr>
      <w:t>1</w:t>
    </w:r>
    <w:r w:rsidR="00C23F3B" w:rsidRPr="00BA7DCB">
      <w:rPr>
        <w:rFonts w:asciiTheme="minorHAnsi" w:hAnsiTheme="minorHAnsi" w:cstheme="minorHAnsi"/>
        <w:sz w:val="22"/>
        <w:szCs w:val="22"/>
      </w:rPr>
      <w:fldChar w:fldCharType="end"/>
    </w:r>
    <w:r w:rsidRPr="00BA7DCB">
      <w:rPr>
        <w:rFonts w:asciiTheme="minorHAnsi" w:hAnsiTheme="minorHAnsi" w:cstheme="minorHAnsi"/>
        <w:sz w:val="22"/>
        <w:szCs w:val="22"/>
      </w:rPr>
      <w:t xml:space="preserve"> of </w:t>
    </w:r>
    <w:r w:rsidR="00C23F3B" w:rsidRPr="00BA7DCB">
      <w:rPr>
        <w:rStyle w:val="PageNumber"/>
        <w:rFonts w:asciiTheme="minorHAnsi" w:hAnsiTheme="minorHAnsi" w:cstheme="minorHAnsi"/>
        <w:sz w:val="22"/>
      </w:rPr>
      <w:fldChar w:fldCharType="begin"/>
    </w:r>
    <w:r w:rsidRPr="00BA7DC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C23F3B" w:rsidRPr="00BA7DCB">
      <w:rPr>
        <w:rStyle w:val="PageNumber"/>
        <w:rFonts w:asciiTheme="minorHAnsi" w:hAnsiTheme="minorHAnsi" w:cstheme="minorHAnsi"/>
        <w:sz w:val="22"/>
      </w:rPr>
      <w:fldChar w:fldCharType="separate"/>
    </w:r>
    <w:r w:rsidR="00996AAE">
      <w:rPr>
        <w:rStyle w:val="PageNumber"/>
        <w:rFonts w:asciiTheme="minorHAnsi" w:hAnsiTheme="minorHAnsi" w:cstheme="minorHAnsi"/>
        <w:noProof/>
        <w:sz w:val="22"/>
      </w:rPr>
      <w:t>4</w:t>
    </w:r>
    <w:r w:rsidR="00C23F3B" w:rsidRPr="00BA7DCB">
      <w:rPr>
        <w:rStyle w:val="PageNumber"/>
        <w:rFonts w:asciiTheme="minorHAnsi" w:hAnsiTheme="minorHAnsi" w:cstheme="minorHAnsi"/>
        <w:sz w:val="22"/>
      </w:rPr>
      <w:fldChar w:fldCharType="end"/>
    </w:r>
    <w:r w:rsidRPr="00BA7DCB">
      <w:rPr>
        <w:rFonts w:asciiTheme="minorHAnsi" w:hAnsiTheme="minorHAnsi" w:cstheme="minorHAnsi"/>
        <w:sz w:val="22"/>
        <w:szCs w:val="22"/>
      </w:rPr>
      <w:tab/>
      <w:t>Laboratory Casework</w:t>
    </w:r>
  </w:p>
  <w:p w:rsidR="00B920E5" w:rsidRPr="00BA7DCB" w:rsidRDefault="00B920E5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BA7DCB">
      <w:rPr>
        <w:rFonts w:asciiTheme="minorHAnsi" w:hAnsiTheme="minorHAnsi" w:cstheme="minorHAnsi"/>
        <w:sz w:val="22"/>
        <w:szCs w:val="22"/>
      </w:rPr>
      <w:tab/>
    </w:r>
    <w:r w:rsidRPr="00BA7DCB">
      <w:rPr>
        <w:rFonts w:asciiTheme="minorHAnsi" w:hAnsiTheme="minorHAnsi" w:cstheme="minorHAnsi"/>
        <w:sz w:val="22"/>
        <w:szCs w:val="22"/>
      </w:rPr>
      <w:tab/>
    </w:r>
    <w:r w:rsidR="00BA7DCB">
      <w:rPr>
        <w:rFonts w:asciiTheme="minorHAnsi" w:hAnsiTheme="minorHAnsi" w:cstheme="minorHAnsi"/>
        <w:sz w:val="22"/>
        <w:szCs w:val="22"/>
      </w:rPr>
      <w:t>DMS 2020</w:t>
    </w:r>
    <w:r w:rsidRPr="00BA7DCB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DF" w:rsidRDefault="005F20DF">
      <w:r>
        <w:rPr>
          <w:sz w:val="20"/>
        </w:rPr>
        <w:separator/>
      </w:r>
    </w:p>
  </w:footnote>
  <w:footnote w:type="continuationSeparator" w:id="0">
    <w:p w:rsidR="005F20DF" w:rsidRDefault="005F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E5" w:rsidRPr="00BA7DCB" w:rsidRDefault="00B920E5">
    <w:pPr>
      <w:pStyle w:val="Header"/>
      <w:rPr>
        <w:rFonts w:asciiTheme="minorHAnsi" w:hAnsiTheme="minorHAnsi" w:cstheme="minorHAnsi"/>
        <w:sz w:val="22"/>
        <w:szCs w:val="22"/>
      </w:rPr>
    </w:pPr>
    <w:r w:rsidRPr="00BA7DC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A7DC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BA7DC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BA7DC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920E5" w:rsidRPr="00BA7DCB" w:rsidRDefault="00B920E5">
    <w:pPr>
      <w:pStyle w:val="Header"/>
      <w:rPr>
        <w:rFonts w:asciiTheme="minorHAnsi" w:hAnsiTheme="minorHAnsi" w:cstheme="minorHAnsi"/>
        <w:sz w:val="22"/>
        <w:szCs w:val="22"/>
      </w:rPr>
    </w:pPr>
    <w:r w:rsidRPr="00BA7DCB">
      <w:rPr>
        <w:rFonts w:asciiTheme="minorHAnsi" w:hAnsiTheme="minorHAnsi" w:cstheme="minorHAnsi"/>
        <w:sz w:val="22"/>
        <w:szCs w:val="22"/>
      </w:rPr>
      <w:t>Project Name</w:t>
    </w:r>
  </w:p>
  <w:p w:rsidR="00B920E5" w:rsidRPr="00BA7DCB" w:rsidRDefault="00B920E5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BA7DCB">
      <w:rPr>
        <w:rFonts w:asciiTheme="minorHAnsi" w:hAnsiTheme="minorHAnsi" w:cstheme="minorHAnsi"/>
        <w:sz w:val="22"/>
        <w:szCs w:val="22"/>
      </w:rPr>
      <w:t>SDPBC Project No.</w:t>
    </w:r>
  </w:p>
  <w:p w:rsidR="00B920E5" w:rsidRDefault="00B920E5">
    <w:pPr>
      <w:pStyle w:val="Header"/>
      <w:tabs>
        <w:tab w:val="left" w:pos="2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CA1"/>
    <w:multiLevelType w:val="hybridMultilevel"/>
    <w:tmpl w:val="7098FB52"/>
    <w:lvl w:ilvl="0" w:tplc="3A8C593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468DC"/>
    <w:multiLevelType w:val="hybridMultilevel"/>
    <w:tmpl w:val="AD0EA59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31E10"/>
    <w:multiLevelType w:val="hybridMultilevel"/>
    <w:tmpl w:val="C186AE6C"/>
    <w:lvl w:ilvl="0" w:tplc="41DC0D2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3F681A"/>
    <w:multiLevelType w:val="hybridMultilevel"/>
    <w:tmpl w:val="A97A28DE"/>
    <w:lvl w:ilvl="0" w:tplc="D7F2E48E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4" w15:restartNumberingAfterBreak="0">
    <w:nsid w:val="0DA17A2B"/>
    <w:multiLevelType w:val="hybridMultilevel"/>
    <w:tmpl w:val="04B611F4"/>
    <w:lvl w:ilvl="0" w:tplc="8F1A53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0767F"/>
    <w:multiLevelType w:val="multilevel"/>
    <w:tmpl w:val="93FE06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950CAC"/>
    <w:multiLevelType w:val="multilevel"/>
    <w:tmpl w:val="39BC4C0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11261A2F"/>
    <w:multiLevelType w:val="hybridMultilevel"/>
    <w:tmpl w:val="7666B808"/>
    <w:lvl w:ilvl="0" w:tplc="B2AAA8C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4AFD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17F72"/>
    <w:multiLevelType w:val="hybridMultilevel"/>
    <w:tmpl w:val="26E45E28"/>
    <w:lvl w:ilvl="0" w:tplc="AFD4CD6C">
      <w:start w:val="1"/>
      <w:numFmt w:val="upperLetter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9" w15:restartNumberingAfterBreak="0">
    <w:nsid w:val="16AB4ED1"/>
    <w:multiLevelType w:val="hybridMultilevel"/>
    <w:tmpl w:val="2C4CAD2C"/>
    <w:lvl w:ilvl="0" w:tplc="33D629EC">
      <w:start w:val="3"/>
      <w:numFmt w:val="upperLetter"/>
      <w:pStyle w:val="Heading1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E996D83A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1D3B11D0"/>
    <w:multiLevelType w:val="hybridMultilevel"/>
    <w:tmpl w:val="27AEB17E"/>
    <w:lvl w:ilvl="0" w:tplc="3D929EF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9B7404"/>
    <w:multiLevelType w:val="multilevel"/>
    <w:tmpl w:val="280E0B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585C3A"/>
    <w:multiLevelType w:val="hybridMultilevel"/>
    <w:tmpl w:val="19AAFFC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68B52EB"/>
    <w:multiLevelType w:val="hybridMultilevel"/>
    <w:tmpl w:val="59BACFF6"/>
    <w:lvl w:ilvl="0" w:tplc="7788F674">
      <w:start w:val="1"/>
      <w:numFmt w:val="upperLetter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285E6368"/>
    <w:multiLevelType w:val="multilevel"/>
    <w:tmpl w:val="1238621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290A2876"/>
    <w:multiLevelType w:val="hybridMultilevel"/>
    <w:tmpl w:val="EF702C14"/>
    <w:lvl w:ilvl="0" w:tplc="F25656C4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2C8F1E51"/>
    <w:multiLevelType w:val="hybridMultilevel"/>
    <w:tmpl w:val="00E4A86E"/>
    <w:lvl w:ilvl="0" w:tplc="423EB47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0A850CA"/>
    <w:multiLevelType w:val="multilevel"/>
    <w:tmpl w:val="4A4461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0B9570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0E57B42"/>
    <w:multiLevelType w:val="multilevel"/>
    <w:tmpl w:val="C598CE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4EC73B2"/>
    <w:multiLevelType w:val="hybridMultilevel"/>
    <w:tmpl w:val="215C071A"/>
    <w:lvl w:ilvl="0" w:tplc="F0B00E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5105CD"/>
    <w:multiLevelType w:val="hybridMultilevel"/>
    <w:tmpl w:val="82E2B17E"/>
    <w:lvl w:ilvl="0" w:tplc="55003DF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1137D8"/>
    <w:multiLevelType w:val="hybridMultilevel"/>
    <w:tmpl w:val="FD266618"/>
    <w:lvl w:ilvl="0" w:tplc="7CA2AF70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3" w15:restartNumberingAfterBreak="0">
    <w:nsid w:val="40122F59"/>
    <w:multiLevelType w:val="multilevel"/>
    <w:tmpl w:val="2FB6BF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4C7E9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90D4AF9"/>
    <w:multiLevelType w:val="hybridMultilevel"/>
    <w:tmpl w:val="5EFA1298"/>
    <w:lvl w:ilvl="0" w:tplc="D3E6DB5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6" w15:restartNumberingAfterBreak="0">
    <w:nsid w:val="4F6B00E6"/>
    <w:multiLevelType w:val="hybridMultilevel"/>
    <w:tmpl w:val="0AC0E864"/>
    <w:lvl w:ilvl="0" w:tplc="F1F4DDB6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7" w15:restartNumberingAfterBreak="0">
    <w:nsid w:val="503A0CD4"/>
    <w:multiLevelType w:val="multilevel"/>
    <w:tmpl w:val="B2AE348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8" w15:restartNumberingAfterBreak="0">
    <w:nsid w:val="508B2156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9" w15:restartNumberingAfterBreak="0">
    <w:nsid w:val="51D94296"/>
    <w:multiLevelType w:val="hybridMultilevel"/>
    <w:tmpl w:val="7C566A24"/>
    <w:lvl w:ilvl="0" w:tplc="FABCBD1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85B50B6"/>
    <w:multiLevelType w:val="multilevel"/>
    <w:tmpl w:val="40BE4C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85C0945"/>
    <w:multiLevelType w:val="hybridMultilevel"/>
    <w:tmpl w:val="63E4B364"/>
    <w:lvl w:ilvl="0" w:tplc="337EB9AA">
      <w:start w:val="1"/>
      <w:numFmt w:val="upperLetter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2" w15:restartNumberingAfterBreak="0">
    <w:nsid w:val="5A90204C"/>
    <w:multiLevelType w:val="hybridMultilevel"/>
    <w:tmpl w:val="14C42B02"/>
    <w:lvl w:ilvl="0" w:tplc="7248D06A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AF6518D"/>
    <w:multiLevelType w:val="hybridMultilevel"/>
    <w:tmpl w:val="9BD84B9E"/>
    <w:lvl w:ilvl="0" w:tplc="42368D5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40309FC"/>
    <w:multiLevelType w:val="hybridMultilevel"/>
    <w:tmpl w:val="57D6FE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80F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652F25"/>
    <w:multiLevelType w:val="hybridMultilevel"/>
    <w:tmpl w:val="18DACD58"/>
    <w:lvl w:ilvl="0" w:tplc="423EAFF0">
      <w:start w:val="1"/>
      <w:numFmt w:val="upperLetter"/>
      <w:lvlText w:val="%1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6" w15:restartNumberingAfterBreak="0">
    <w:nsid w:val="669064EB"/>
    <w:multiLevelType w:val="multilevel"/>
    <w:tmpl w:val="8A1608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37" w15:restartNumberingAfterBreak="0">
    <w:nsid w:val="69DE43B7"/>
    <w:multiLevelType w:val="hybridMultilevel"/>
    <w:tmpl w:val="792042A2"/>
    <w:lvl w:ilvl="0" w:tplc="FE26A4DE">
      <w:start w:val="1"/>
      <w:numFmt w:val="upperLetter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722D09E1"/>
    <w:multiLevelType w:val="multilevel"/>
    <w:tmpl w:val="469A0B7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9422D95"/>
    <w:multiLevelType w:val="hybridMultilevel"/>
    <w:tmpl w:val="31A27B9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ACC3A87"/>
    <w:multiLevelType w:val="multilevel"/>
    <w:tmpl w:val="2D64CB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F8200CB"/>
    <w:multiLevelType w:val="multilevel"/>
    <w:tmpl w:val="2340CEE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25"/>
  </w:num>
  <w:num w:numId="3">
    <w:abstractNumId w:val="9"/>
  </w:num>
  <w:num w:numId="4">
    <w:abstractNumId w:val="3"/>
  </w:num>
  <w:num w:numId="5">
    <w:abstractNumId w:val="26"/>
  </w:num>
  <w:num w:numId="6">
    <w:abstractNumId w:val="36"/>
  </w:num>
  <w:num w:numId="7">
    <w:abstractNumId w:val="37"/>
  </w:num>
  <w:num w:numId="8">
    <w:abstractNumId w:val="31"/>
  </w:num>
  <w:num w:numId="9">
    <w:abstractNumId w:val="22"/>
  </w:num>
  <w:num w:numId="10">
    <w:abstractNumId w:val="38"/>
  </w:num>
  <w:num w:numId="11">
    <w:abstractNumId w:val="4"/>
  </w:num>
  <w:num w:numId="12">
    <w:abstractNumId w:val="7"/>
  </w:num>
  <w:num w:numId="13">
    <w:abstractNumId w:val="18"/>
  </w:num>
  <w:num w:numId="14">
    <w:abstractNumId w:val="20"/>
  </w:num>
  <w:num w:numId="15">
    <w:abstractNumId w:val="12"/>
  </w:num>
  <w:num w:numId="16">
    <w:abstractNumId w:val="35"/>
  </w:num>
  <w:num w:numId="17">
    <w:abstractNumId w:val="13"/>
  </w:num>
  <w:num w:numId="18">
    <w:abstractNumId w:val="30"/>
  </w:num>
  <w:num w:numId="19">
    <w:abstractNumId w:val="0"/>
  </w:num>
  <w:num w:numId="20">
    <w:abstractNumId w:val="20"/>
    <w:lvlOverride w:ilvl="0">
      <w:startOverride w:val="1"/>
    </w:lvlOverride>
  </w:num>
  <w:num w:numId="21">
    <w:abstractNumId w:val="7"/>
    <w:lvlOverride w:ilvl="0">
      <w:startOverride w:val="2"/>
    </w:lvlOverride>
  </w:num>
  <w:num w:numId="22">
    <w:abstractNumId w:val="39"/>
  </w:num>
  <w:num w:numId="23">
    <w:abstractNumId w:val="1"/>
  </w:num>
  <w:num w:numId="24">
    <w:abstractNumId w:val="8"/>
  </w:num>
  <w:num w:numId="25">
    <w:abstractNumId w:val="15"/>
  </w:num>
  <w:num w:numId="26">
    <w:abstractNumId w:val="21"/>
  </w:num>
  <w:num w:numId="27">
    <w:abstractNumId w:val="29"/>
  </w:num>
  <w:num w:numId="28">
    <w:abstractNumId w:val="24"/>
  </w:num>
  <w:num w:numId="29">
    <w:abstractNumId w:val="41"/>
  </w:num>
  <w:num w:numId="30">
    <w:abstractNumId w:val="11"/>
  </w:num>
  <w:num w:numId="31">
    <w:abstractNumId w:val="32"/>
  </w:num>
  <w:num w:numId="32">
    <w:abstractNumId w:val="16"/>
  </w:num>
  <w:num w:numId="33">
    <w:abstractNumId w:val="2"/>
  </w:num>
  <w:num w:numId="34">
    <w:abstractNumId w:val="23"/>
  </w:num>
  <w:num w:numId="35">
    <w:abstractNumId w:val="19"/>
  </w:num>
  <w:num w:numId="36">
    <w:abstractNumId w:val="10"/>
  </w:num>
  <w:num w:numId="37">
    <w:abstractNumId w:val="33"/>
  </w:num>
  <w:num w:numId="38">
    <w:abstractNumId w:val="17"/>
  </w:num>
  <w:num w:numId="39">
    <w:abstractNumId w:val="40"/>
  </w:num>
  <w:num w:numId="40">
    <w:abstractNumId w:val="5"/>
  </w:num>
  <w:num w:numId="41">
    <w:abstractNumId w:val="6"/>
  </w:num>
  <w:num w:numId="42">
    <w:abstractNumId w:val="27"/>
  </w:num>
  <w:num w:numId="43">
    <w:abstractNumId w:val="28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4E6375"/>
    <w:rsid w:val="00031F54"/>
    <w:rsid w:val="00055732"/>
    <w:rsid w:val="00073AFC"/>
    <w:rsid w:val="00125EAA"/>
    <w:rsid w:val="002206B4"/>
    <w:rsid w:val="0028619F"/>
    <w:rsid w:val="00334612"/>
    <w:rsid w:val="004266E2"/>
    <w:rsid w:val="00493A0D"/>
    <w:rsid w:val="004E6375"/>
    <w:rsid w:val="005658FF"/>
    <w:rsid w:val="005D5505"/>
    <w:rsid w:val="005F20DF"/>
    <w:rsid w:val="006057B2"/>
    <w:rsid w:val="006468F1"/>
    <w:rsid w:val="00664FA7"/>
    <w:rsid w:val="00671C95"/>
    <w:rsid w:val="00685BE4"/>
    <w:rsid w:val="00717246"/>
    <w:rsid w:val="00792FE1"/>
    <w:rsid w:val="00827D93"/>
    <w:rsid w:val="00845284"/>
    <w:rsid w:val="00957FD4"/>
    <w:rsid w:val="00960B96"/>
    <w:rsid w:val="00996AAE"/>
    <w:rsid w:val="00AC0F4A"/>
    <w:rsid w:val="00B34748"/>
    <w:rsid w:val="00B662EB"/>
    <w:rsid w:val="00B920E5"/>
    <w:rsid w:val="00BA7DCB"/>
    <w:rsid w:val="00BF1240"/>
    <w:rsid w:val="00C2351A"/>
    <w:rsid w:val="00C23F3B"/>
    <w:rsid w:val="00C77AE5"/>
    <w:rsid w:val="00CA604C"/>
    <w:rsid w:val="00D8176D"/>
    <w:rsid w:val="00DC3B12"/>
    <w:rsid w:val="00E5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A17DBE7-419F-4C6B-9C5B-E9F8BF60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F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23F3B"/>
    <w:pPr>
      <w:keepNext/>
      <w:widowControl/>
      <w:numPr>
        <w:numId w:val="3"/>
      </w:numPr>
      <w:autoSpaceDE/>
      <w:autoSpaceDN/>
      <w:adjustRightInd/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qFormat/>
    <w:rsid w:val="00C23F3B"/>
    <w:pPr>
      <w:keepNext/>
      <w:widowControl/>
      <w:autoSpaceDE/>
      <w:autoSpaceDN/>
      <w:adjustRightInd/>
      <w:jc w:val="center"/>
      <w:outlineLvl w:val="1"/>
    </w:pPr>
    <w:rPr>
      <w:rFonts w:ascii="CG Omega" w:hAnsi="CG Omega"/>
      <w:b/>
      <w:sz w:val="20"/>
    </w:rPr>
  </w:style>
  <w:style w:type="paragraph" w:styleId="Heading3">
    <w:name w:val="heading 3"/>
    <w:basedOn w:val="Normal"/>
    <w:next w:val="Normal"/>
    <w:qFormat/>
    <w:rsid w:val="00C23F3B"/>
    <w:pPr>
      <w:keepNext/>
      <w:suppressAutoHyphens/>
      <w:spacing w:line="240" w:lineRule="atLeast"/>
      <w:jc w:val="both"/>
      <w:outlineLvl w:val="2"/>
    </w:pPr>
    <w:rPr>
      <w:rFonts w:ascii="Arial" w:hAnsi="Arial" w:cs="Arial"/>
      <w:spacing w:val="-3"/>
      <w:u w:val="single"/>
    </w:rPr>
  </w:style>
  <w:style w:type="paragraph" w:styleId="Heading4">
    <w:name w:val="heading 4"/>
    <w:basedOn w:val="Normal"/>
    <w:next w:val="Normal"/>
    <w:qFormat/>
    <w:rsid w:val="00C23F3B"/>
    <w:pPr>
      <w:keepNext/>
      <w:outlineLvl w:val="3"/>
    </w:pPr>
    <w:rPr>
      <w:rFonts w:ascii="Arial" w:hAnsi="Arial" w:cs="Arial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23F3B"/>
    <w:rPr>
      <w:sz w:val="20"/>
    </w:rPr>
  </w:style>
  <w:style w:type="character" w:styleId="EndnoteReference">
    <w:name w:val="endnote reference"/>
    <w:basedOn w:val="DefaultParagraphFont"/>
    <w:semiHidden/>
    <w:rsid w:val="00C23F3B"/>
    <w:rPr>
      <w:vertAlign w:val="superscript"/>
    </w:rPr>
  </w:style>
  <w:style w:type="paragraph" w:styleId="FootnoteText">
    <w:name w:val="footnote text"/>
    <w:basedOn w:val="Normal"/>
    <w:semiHidden/>
    <w:rsid w:val="00C23F3B"/>
    <w:rPr>
      <w:sz w:val="20"/>
    </w:rPr>
  </w:style>
  <w:style w:type="character" w:styleId="FootnoteReference">
    <w:name w:val="footnote reference"/>
    <w:basedOn w:val="DefaultParagraphFont"/>
    <w:semiHidden/>
    <w:rsid w:val="00C23F3B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23F3B"/>
    <w:pPr>
      <w:ind w:left="720" w:hanging="720"/>
    </w:pPr>
    <w:rPr>
      <w:rFonts w:ascii="Arial" w:hAnsi="Arial" w:cs="Arial"/>
      <w:sz w:val="22"/>
    </w:rPr>
  </w:style>
  <w:style w:type="paragraph" w:styleId="TOC7">
    <w:name w:val="toc 7"/>
    <w:basedOn w:val="Normal"/>
    <w:next w:val="Normal"/>
    <w:autoRedefine/>
    <w:semiHidden/>
    <w:rsid w:val="00C23F3B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C23F3B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23F3B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C23F3B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C23F3B"/>
    <w:rPr>
      <w:sz w:val="20"/>
    </w:rPr>
  </w:style>
  <w:style w:type="character" w:customStyle="1" w:styleId="EquationCaption">
    <w:name w:val="_Equation Caption"/>
    <w:rsid w:val="00C23F3B"/>
  </w:style>
  <w:style w:type="paragraph" w:styleId="Header">
    <w:name w:val="header"/>
    <w:basedOn w:val="Normal"/>
    <w:rsid w:val="00C23F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3F3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23F3B"/>
    <w:pPr>
      <w:ind w:left="1530" w:hanging="54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C23F3B"/>
    <w:pPr>
      <w:ind w:left="1620" w:hanging="630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C23F3B"/>
    <w:pPr>
      <w:ind w:left="720" w:hanging="720"/>
    </w:pPr>
    <w:rPr>
      <w:rFonts w:ascii="Arial" w:hAnsi="Arial" w:cs="Arial"/>
    </w:rPr>
  </w:style>
  <w:style w:type="character" w:styleId="PageNumber">
    <w:name w:val="page number"/>
    <w:basedOn w:val="DefaultParagraphFont"/>
    <w:rsid w:val="00C23F3B"/>
  </w:style>
  <w:style w:type="paragraph" w:styleId="BalloonText">
    <w:name w:val="Balloon Text"/>
    <w:basedOn w:val="Normal"/>
    <w:semiHidden/>
    <w:rsid w:val="0003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12345</vt:lpstr>
    </vt:vector>
  </TitlesOfParts>
  <Company>DLR Group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12 35 53</dc:title>
  <dc:subject/>
  <dc:creator>Tiffany Park</dc:creator>
  <cp:keywords/>
  <dc:description/>
  <cp:lastModifiedBy>Local Admin</cp:lastModifiedBy>
  <cp:revision>6</cp:revision>
  <cp:lastPrinted>2002-10-21T15:42:00Z</cp:lastPrinted>
  <dcterms:created xsi:type="dcterms:W3CDTF">2013-10-23T17:06:00Z</dcterms:created>
  <dcterms:modified xsi:type="dcterms:W3CDTF">2020-10-19T13:06:00Z</dcterms:modified>
</cp:coreProperties>
</file>