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6F" w:rsidRPr="001C56C9" w:rsidRDefault="00F0576F">
      <w:pPr>
        <w:suppressAutoHyphens/>
        <w:jc w:val="center"/>
        <w:rPr>
          <w:rFonts w:asciiTheme="minorHAnsi" w:hAnsiTheme="minorHAnsi" w:cstheme="minorHAnsi"/>
          <w:b/>
          <w:spacing w:val="-3"/>
          <w:sz w:val="22"/>
          <w:szCs w:val="22"/>
        </w:rPr>
      </w:pPr>
      <w:bookmarkStart w:id="0" w:name="_GoBack"/>
      <w:bookmarkEnd w:id="0"/>
      <w:r w:rsidRPr="001C56C9">
        <w:rPr>
          <w:rFonts w:asciiTheme="minorHAnsi" w:hAnsiTheme="minorHAnsi" w:cstheme="minorHAnsi"/>
          <w:b/>
          <w:spacing w:val="-3"/>
          <w:sz w:val="22"/>
          <w:szCs w:val="22"/>
        </w:rPr>
        <w:t xml:space="preserve">SECTION </w:t>
      </w:r>
      <w:r w:rsidR="00C5222F" w:rsidRPr="001C56C9">
        <w:rPr>
          <w:rFonts w:asciiTheme="minorHAnsi" w:hAnsiTheme="minorHAnsi" w:cstheme="minorHAnsi"/>
          <w:b/>
          <w:spacing w:val="-3"/>
          <w:sz w:val="22"/>
          <w:szCs w:val="22"/>
        </w:rPr>
        <w:t>10 44 00</w:t>
      </w:r>
    </w:p>
    <w:p w:rsidR="00F0576F" w:rsidRPr="001C56C9" w:rsidRDefault="00F0576F">
      <w:pPr>
        <w:suppressAutoHyphens/>
        <w:jc w:val="center"/>
        <w:rPr>
          <w:rFonts w:asciiTheme="minorHAnsi" w:hAnsiTheme="minorHAnsi" w:cstheme="minorHAnsi"/>
          <w:b/>
          <w:spacing w:val="-3"/>
          <w:sz w:val="22"/>
          <w:szCs w:val="22"/>
        </w:rPr>
      </w:pPr>
      <w:r w:rsidRPr="001C56C9">
        <w:rPr>
          <w:rFonts w:asciiTheme="minorHAnsi" w:hAnsiTheme="minorHAnsi" w:cstheme="minorHAnsi"/>
          <w:b/>
          <w:spacing w:val="-3"/>
          <w:sz w:val="22"/>
          <w:szCs w:val="22"/>
        </w:rPr>
        <w:t xml:space="preserve">FIRE </w:t>
      </w:r>
      <w:r w:rsidR="00C5222F" w:rsidRPr="001C56C9">
        <w:rPr>
          <w:rFonts w:asciiTheme="minorHAnsi" w:hAnsiTheme="minorHAnsi" w:cstheme="minorHAnsi"/>
          <w:b/>
          <w:spacing w:val="-3"/>
          <w:sz w:val="22"/>
          <w:szCs w:val="22"/>
        </w:rPr>
        <w:t>PROTECTION SPECIALITIES</w:t>
      </w:r>
    </w:p>
    <w:p w:rsidR="00F0576F" w:rsidRPr="001C56C9" w:rsidRDefault="00F0576F">
      <w:pPr>
        <w:suppressAutoHyphens/>
        <w:rPr>
          <w:rFonts w:asciiTheme="minorHAnsi" w:hAnsiTheme="minorHAnsi" w:cstheme="minorHAnsi"/>
          <w:spacing w:val="-3"/>
          <w:sz w:val="22"/>
          <w:szCs w:val="22"/>
        </w:rPr>
      </w:pPr>
    </w:p>
    <w:p w:rsidR="00F0576F" w:rsidRPr="001C56C9" w:rsidRDefault="00F0576F" w:rsidP="00FF7BFF">
      <w:pPr>
        <w:tabs>
          <w:tab w:val="left" w:pos="900"/>
        </w:tabs>
        <w:suppressAutoHyphens/>
        <w:rPr>
          <w:rFonts w:asciiTheme="minorHAnsi" w:hAnsiTheme="minorHAnsi" w:cstheme="minorHAnsi"/>
          <w:b/>
          <w:spacing w:val="-3"/>
          <w:sz w:val="22"/>
          <w:szCs w:val="22"/>
        </w:rPr>
      </w:pPr>
      <w:r w:rsidRPr="001C56C9">
        <w:rPr>
          <w:rFonts w:asciiTheme="minorHAnsi" w:hAnsiTheme="minorHAnsi" w:cstheme="minorHAnsi"/>
          <w:b/>
          <w:spacing w:val="-3"/>
          <w:sz w:val="22"/>
          <w:szCs w:val="22"/>
        </w:rPr>
        <w:t>PART 1</w:t>
      </w:r>
      <w:r w:rsidR="00FF7BFF" w:rsidRPr="001C56C9">
        <w:rPr>
          <w:rFonts w:asciiTheme="minorHAnsi" w:hAnsiTheme="minorHAnsi" w:cstheme="minorHAnsi"/>
          <w:b/>
          <w:spacing w:val="-3"/>
          <w:sz w:val="22"/>
          <w:szCs w:val="22"/>
        </w:rPr>
        <w:tab/>
      </w:r>
      <w:r w:rsidRPr="001C56C9">
        <w:rPr>
          <w:rFonts w:asciiTheme="minorHAnsi" w:hAnsiTheme="minorHAnsi" w:cstheme="minorHAnsi"/>
          <w:b/>
          <w:spacing w:val="-3"/>
          <w:sz w:val="22"/>
          <w:szCs w:val="22"/>
        </w:rPr>
        <w:t>GENERAL</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SUMMARY</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The Work required under this Section consists of all labor, material and related items necessary to complete the Work, including:</w:t>
      </w:r>
    </w:p>
    <w:p w:rsidR="00F0576F" w:rsidRPr="001C56C9" w:rsidRDefault="00FF7BF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Fire extinguishers</w:t>
      </w:r>
    </w:p>
    <w:p w:rsidR="00F0576F" w:rsidRPr="001C56C9" w:rsidRDefault="00FF7BF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Fire blankets</w:t>
      </w:r>
    </w:p>
    <w:p w:rsidR="00F0576F" w:rsidRPr="001C56C9" w:rsidRDefault="00F0576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Cab</w:t>
      </w:r>
      <w:r w:rsidR="00FF7BFF" w:rsidRPr="001C56C9">
        <w:rPr>
          <w:rFonts w:asciiTheme="minorHAnsi" w:hAnsiTheme="minorHAnsi" w:cstheme="minorHAnsi"/>
          <w:sz w:val="22"/>
          <w:szCs w:val="22"/>
        </w:rPr>
        <w:t>inets</w:t>
      </w:r>
    </w:p>
    <w:p w:rsidR="00F0576F" w:rsidRPr="001C56C9" w:rsidRDefault="00FF7BF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Accessories</w:t>
      </w:r>
    </w:p>
    <w:p w:rsidR="00F0576F" w:rsidRPr="001C56C9" w:rsidRDefault="00FF7BF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RELATED DOCUMENTS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Drawings and general provisions of Contract, including General and Supplementary Conditions and General Requirements (Division 1</w:t>
      </w:r>
      <w:r w:rsidR="00FF7BFF" w:rsidRPr="001C56C9">
        <w:rPr>
          <w:rFonts w:asciiTheme="minorHAnsi" w:hAnsiTheme="minorHAnsi" w:cstheme="minorHAnsi"/>
          <w:sz w:val="22"/>
          <w:szCs w:val="22"/>
        </w:rPr>
        <w:t>) apply to work in this section</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Section</w:t>
      </w:r>
      <w:r w:rsidR="00C973A3" w:rsidRPr="001C56C9">
        <w:rPr>
          <w:rFonts w:asciiTheme="minorHAnsi" w:hAnsiTheme="minorHAnsi" w:cstheme="minorHAnsi"/>
          <w:sz w:val="22"/>
          <w:szCs w:val="22"/>
        </w:rPr>
        <w:t xml:space="preserve"> 01 77 00 </w:t>
      </w:r>
      <w:r w:rsidRPr="001C56C9">
        <w:rPr>
          <w:rFonts w:asciiTheme="minorHAnsi" w:hAnsiTheme="minorHAnsi" w:cstheme="minorHAnsi"/>
          <w:sz w:val="22"/>
          <w:szCs w:val="22"/>
        </w:rPr>
        <w:t>- Contract Closeout</w:t>
      </w:r>
    </w:p>
    <w:p w:rsidR="00F0576F" w:rsidRPr="001C56C9" w:rsidRDefault="00F0576F">
      <w:pPr>
        <w:numPr>
          <w:ilvl w:val="1"/>
          <w:numId w:val="23"/>
        </w:numPr>
        <w:tabs>
          <w:tab w:val="left" w:pos="450"/>
        </w:tabs>
        <w:outlineLvl w:val="0"/>
        <w:rPr>
          <w:rFonts w:asciiTheme="minorHAnsi" w:hAnsiTheme="minorHAnsi" w:cstheme="minorHAnsi"/>
          <w:sz w:val="22"/>
          <w:szCs w:val="22"/>
        </w:rPr>
      </w:pPr>
      <w:r w:rsidRPr="001C56C9">
        <w:rPr>
          <w:rFonts w:asciiTheme="minorHAnsi" w:hAnsiTheme="minorHAnsi" w:cstheme="minorHAnsi"/>
          <w:sz w:val="22"/>
          <w:szCs w:val="22"/>
        </w:rPr>
        <w:t>Section</w:t>
      </w:r>
      <w:r w:rsidR="00C973A3" w:rsidRPr="001C56C9">
        <w:rPr>
          <w:rFonts w:asciiTheme="minorHAnsi" w:hAnsiTheme="minorHAnsi" w:cstheme="minorHAnsi"/>
          <w:sz w:val="22"/>
          <w:szCs w:val="22"/>
        </w:rPr>
        <w:t xml:space="preserve"> 01 33 00 –</w:t>
      </w:r>
      <w:r w:rsidRPr="001C56C9">
        <w:rPr>
          <w:rFonts w:asciiTheme="minorHAnsi" w:hAnsiTheme="minorHAnsi" w:cstheme="minorHAnsi"/>
          <w:sz w:val="22"/>
          <w:szCs w:val="22"/>
        </w:rPr>
        <w:t xml:space="preserve"> Submitt</w:t>
      </w:r>
      <w:r w:rsidR="00FF7BFF" w:rsidRPr="001C56C9">
        <w:rPr>
          <w:rFonts w:asciiTheme="minorHAnsi" w:hAnsiTheme="minorHAnsi" w:cstheme="minorHAnsi"/>
          <w:sz w:val="22"/>
          <w:szCs w:val="22"/>
        </w:rPr>
        <w:t>als</w:t>
      </w:r>
      <w:r w:rsidR="00C973A3" w:rsidRPr="001C56C9">
        <w:rPr>
          <w:rFonts w:asciiTheme="minorHAnsi" w:hAnsiTheme="minorHAnsi" w:cstheme="minorHAnsi"/>
          <w:sz w:val="22"/>
          <w:szCs w:val="22"/>
        </w:rPr>
        <w:t xml:space="preserve"> Procedures</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QUALITY ASSURANCE</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Conform to NFPA 10 requirements for all portable fire extinguishers and fire blankets.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Use skilled </w:t>
      </w:r>
      <w:r w:rsidR="00C973A3" w:rsidRPr="001C56C9">
        <w:rPr>
          <w:rFonts w:asciiTheme="minorHAnsi" w:hAnsiTheme="minorHAnsi" w:cstheme="minorHAnsi"/>
          <w:sz w:val="22"/>
          <w:szCs w:val="22"/>
        </w:rPr>
        <w:t>workers</w:t>
      </w:r>
      <w:r w:rsidRPr="001C56C9">
        <w:rPr>
          <w:rFonts w:asciiTheme="minorHAnsi" w:hAnsiTheme="minorHAnsi" w:cstheme="minorHAnsi"/>
          <w:sz w:val="22"/>
          <w:szCs w:val="22"/>
        </w:rPr>
        <w:t xml:space="preserve"> thoroughly trained and experienced in the crafts and are familiar with the </w:t>
      </w:r>
      <w:r w:rsidR="00FF7BFF" w:rsidRPr="001C56C9">
        <w:rPr>
          <w:rFonts w:asciiTheme="minorHAnsi" w:hAnsiTheme="minorHAnsi" w:cstheme="minorHAnsi"/>
          <w:sz w:val="22"/>
          <w:szCs w:val="22"/>
        </w:rPr>
        <w:t>specifications</w:t>
      </w:r>
      <w:r w:rsidRPr="001C56C9">
        <w:rPr>
          <w:rFonts w:asciiTheme="minorHAnsi" w:hAnsiTheme="minorHAnsi" w:cstheme="minorHAnsi"/>
          <w:sz w:val="22"/>
          <w:szCs w:val="22"/>
        </w:rPr>
        <w:t xml:space="preserve"> and the methods needed for proper performance of the work </w:t>
      </w:r>
      <w:r w:rsidR="00FF7BFF" w:rsidRPr="001C56C9">
        <w:rPr>
          <w:rFonts w:asciiTheme="minorHAnsi" w:hAnsiTheme="minorHAnsi" w:cstheme="minorHAnsi"/>
          <w:sz w:val="22"/>
          <w:szCs w:val="22"/>
        </w:rPr>
        <w:t xml:space="preserve">in </w:t>
      </w:r>
      <w:r w:rsidRPr="001C56C9">
        <w:rPr>
          <w:rFonts w:asciiTheme="minorHAnsi" w:hAnsiTheme="minorHAnsi" w:cstheme="minorHAnsi"/>
          <w:sz w:val="22"/>
          <w:szCs w:val="22"/>
        </w:rPr>
        <w:t>this section.</w:t>
      </w:r>
    </w:p>
    <w:p w:rsidR="00FF7BF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Provide fire extinguishers, cabinets, fire </w:t>
      </w:r>
      <w:r w:rsidR="00C973A3" w:rsidRPr="001C56C9">
        <w:rPr>
          <w:rFonts w:asciiTheme="minorHAnsi" w:hAnsiTheme="minorHAnsi" w:cstheme="minorHAnsi"/>
          <w:sz w:val="22"/>
          <w:szCs w:val="22"/>
        </w:rPr>
        <w:t>blankets,</w:t>
      </w:r>
      <w:r w:rsidRPr="001C56C9">
        <w:rPr>
          <w:rFonts w:asciiTheme="minorHAnsi" w:hAnsiTheme="minorHAnsi" w:cstheme="minorHAnsi"/>
          <w:sz w:val="22"/>
          <w:szCs w:val="22"/>
        </w:rPr>
        <w:t xml:space="preserve"> and accessories by single manufacturer.</w:t>
      </w:r>
    </w:p>
    <w:p w:rsidR="00F0576F" w:rsidRPr="001C56C9" w:rsidRDefault="00F0576F" w:rsidP="00FF7BF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The identification of the listing and labeling organization, the fire test, and the performance standard that the fire extinguisher meets or exceeds shall be clearly marked on each fire extinguisher.</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REFERENCES</w:t>
      </w:r>
    </w:p>
    <w:p w:rsidR="00EA3147" w:rsidRPr="001C56C9" w:rsidRDefault="00EA3147" w:rsidP="00EA3147">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92-Fire Extinguisher &amp; Booster Hose</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154</w:t>
      </w:r>
      <w:r w:rsidR="00A00F25" w:rsidRPr="001C56C9">
        <w:rPr>
          <w:rFonts w:asciiTheme="minorHAnsi" w:hAnsiTheme="minorHAnsi" w:cstheme="minorHAnsi"/>
          <w:sz w:val="22"/>
          <w:szCs w:val="22"/>
        </w:rPr>
        <w:t xml:space="preserve"> – Carbon-Dioxide Fire Extinguishers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299</w:t>
      </w:r>
      <w:r w:rsidR="00A00F25" w:rsidRPr="001C56C9">
        <w:rPr>
          <w:rFonts w:asciiTheme="minorHAnsi" w:hAnsiTheme="minorHAnsi" w:cstheme="minorHAnsi"/>
          <w:sz w:val="22"/>
          <w:szCs w:val="22"/>
        </w:rPr>
        <w:t xml:space="preserve"> – Dry Chemical Fire Extinguishers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626</w:t>
      </w:r>
      <w:r w:rsidR="00A00F25" w:rsidRPr="001C56C9">
        <w:rPr>
          <w:rFonts w:asciiTheme="minorHAnsi" w:hAnsiTheme="minorHAnsi" w:cstheme="minorHAnsi"/>
          <w:sz w:val="22"/>
          <w:szCs w:val="22"/>
        </w:rPr>
        <w:t xml:space="preserve"> – Water Fire Extinguishers</w:t>
      </w:r>
    </w:p>
    <w:p w:rsidR="00EA3147" w:rsidRPr="001C56C9" w:rsidRDefault="00EA3147" w:rsidP="00EA3147">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711 - Rating and Fire Testing of Fire Extinguishers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UL 1093</w:t>
      </w:r>
      <w:r w:rsidR="00A00F25" w:rsidRPr="001C56C9">
        <w:rPr>
          <w:rFonts w:asciiTheme="minorHAnsi" w:hAnsiTheme="minorHAnsi" w:cstheme="minorHAnsi"/>
          <w:sz w:val="22"/>
          <w:szCs w:val="22"/>
        </w:rPr>
        <w:t xml:space="preserve"> – Standard for Halogenated Agent Fire Extinguishers</w:t>
      </w:r>
    </w:p>
    <w:p w:rsidR="006870F2" w:rsidRPr="001C56C9" w:rsidRDefault="006870F2">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NFPA 10 – Standard for Portable Fire Extinguishers</w:t>
      </w:r>
    </w:p>
    <w:p w:rsidR="00F0576F" w:rsidRPr="001C56C9" w:rsidRDefault="00F0576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NFPA 2001, Standard on Clean Agent Fire Extinguishing Systems</w:t>
      </w:r>
    </w:p>
    <w:p w:rsidR="00F0576F" w:rsidRPr="001C56C9" w:rsidRDefault="00F0576F" w:rsidP="00496106">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Portable fire extinguishers used to comply with this standard shall be listed and labeled and meet or exceed all the requirements</w:t>
      </w:r>
      <w:r w:rsidR="00496106" w:rsidRPr="001C56C9">
        <w:rPr>
          <w:rFonts w:asciiTheme="minorHAnsi" w:hAnsiTheme="minorHAnsi" w:cstheme="minorHAnsi"/>
          <w:sz w:val="22"/>
          <w:szCs w:val="22"/>
        </w:rPr>
        <w:t xml:space="preserve"> of Fire</w:t>
      </w:r>
      <w:r w:rsidRPr="001C56C9">
        <w:rPr>
          <w:rFonts w:asciiTheme="minorHAnsi" w:hAnsiTheme="minorHAnsi" w:cstheme="minorHAnsi"/>
          <w:sz w:val="22"/>
          <w:szCs w:val="22"/>
        </w:rPr>
        <w:t xml:space="preserve"> Test Standards UL 711</w:t>
      </w:r>
    </w:p>
    <w:p w:rsidR="00F0576F" w:rsidRPr="001C56C9" w:rsidRDefault="00FF7BF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FBC - </w:t>
      </w:r>
      <w:r w:rsidR="00F0576F" w:rsidRPr="001C56C9">
        <w:rPr>
          <w:rFonts w:asciiTheme="minorHAnsi" w:hAnsiTheme="minorHAnsi" w:cstheme="minorHAnsi"/>
          <w:sz w:val="22"/>
          <w:szCs w:val="22"/>
        </w:rPr>
        <w:t xml:space="preserve">Florida </w:t>
      </w:r>
      <w:smartTag w:uri="urn:schemas-microsoft-com:office:smarttags" w:element="PersonName">
        <w:r w:rsidR="00F0576F" w:rsidRPr="001C56C9">
          <w:rPr>
            <w:rFonts w:asciiTheme="minorHAnsi" w:hAnsiTheme="minorHAnsi" w:cstheme="minorHAnsi"/>
            <w:sz w:val="22"/>
            <w:szCs w:val="22"/>
          </w:rPr>
          <w:t>Building</w:t>
        </w:r>
      </w:smartTag>
      <w:r w:rsidR="00F0576F" w:rsidRPr="001C56C9">
        <w:rPr>
          <w:rFonts w:asciiTheme="minorHAnsi" w:hAnsiTheme="minorHAnsi" w:cstheme="minorHAnsi"/>
          <w:sz w:val="22"/>
          <w:szCs w:val="22"/>
        </w:rPr>
        <w:t xml:space="preserve"> Code</w:t>
      </w:r>
    </w:p>
    <w:p w:rsidR="00F0576F" w:rsidRPr="001C56C9" w:rsidRDefault="00FF7BFF">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FFPC - </w:t>
      </w:r>
      <w:r w:rsidR="00F0576F" w:rsidRPr="001C56C9">
        <w:rPr>
          <w:rFonts w:asciiTheme="minorHAnsi" w:hAnsiTheme="minorHAnsi" w:cstheme="minorHAnsi"/>
          <w:sz w:val="22"/>
          <w:szCs w:val="22"/>
        </w:rPr>
        <w:t>Florida Fire Prevention Code</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SUBMITTALS</w:t>
      </w:r>
    </w:p>
    <w:p w:rsidR="00F0576F" w:rsidRPr="001C56C9" w:rsidRDefault="00496106">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Submittals for review</w:t>
      </w:r>
    </w:p>
    <w:p w:rsidR="00C86330" w:rsidRPr="001C56C9" w:rsidRDefault="00F0576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Shop Drawings:  Indicate cabinet physical dimensions, rough-in measurements for recessed cabinets, wall bracket mounting </w:t>
      </w:r>
      <w:r w:rsidR="00C973A3" w:rsidRPr="001C56C9">
        <w:rPr>
          <w:rFonts w:asciiTheme="minorHAnsi" w:hAnsiTheme="minorHAnsi" w:cstheme="minorHAnsi"/>
          <w:sz w:val="22"/>
          <w:szCs w:val="22"/>
        </w:rPr>
        <w:t>measurements,</w:t>
      </w:r>
      <w:r w:rsidRPr="001C56C9">
        <w:rPr>
          <w:rFonts w:asciiTheme="minorHAnsi" w:hAnsiTheme="minorHAnsi" w:cstheme="minorHAnsi"/>
          <w:sz w:val="22"/>
          <w:szCs w:val="22"/>
        </w:rPr>
        <w:t xml:space="preserve"> and locations.</w:t>
      </w:r>
    </w:p>
    <w:p w:rsidR="00F0576F" w:rsidRPr="001C56C9" w:rsidRDefault="00F0576F" w:rsidP="00C86330">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t>Dimension drawings to depict the space required for these items, and their interface with the work of other trades.</w:t>
      </w:r>
    </w:p>
    <w:p w:rsidR="00F0576F" w:rsidRPr="001C56C9" w:rsidRDefault="00F0576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Product Data:</w:t>
      </w:r>
    </w:p>
    <w:p w:rsidR="00F0576F" w:rsidRPr="001C56C9" w:rsidRDefault="00F0576F">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Provide extinguisher operational features, </w:t>
      </w:r>
      <w:r w:rsidR="000F273E" w:rsidRPr="001C56C9">
        <w:rPr>
          <w:rFonts w:asciiTheme="minorHAnsi" w:hAnsiTheme="minorHAnsi" w:cstheme="minorHAnsi"/>
          <w:sz w:val="22"/>
          <w:szCs w:val="22"/>
        </w:rPr>
        <w:t>color,</w:t>
      </w:r>
      <w:r w:rsidRPr="001C56C9">
        <w:rPr>
          <w:rFonts w:asciiTheme="minorHAnsi" w:hAnsiTheme="minorHAnsi" w:cstheme="minorHAnsi"/>
          <w:sz w:val="22"/>
          <w:szCs w:val="22"/>
        </w:rPr>
        <w:t xml:space="preserve"> and finish, anchorage details.</w:t>
      </w:r>
    </w:p>
    <w:p w:rsidR="00F0576F" w:rsidRPr="001C56C9" w:rsidRDefault="00F0576F">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t>Manufacturer's brochure, specifications, and other data needed to prove compliance with the specified requirements.</w:t>
      </w:r>
    </w:p>
    <w:p w:rsidR="00F0576F" w:rsidRPr="001C56C9" w:rsidRDefault="00C973A3">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lastRenderedPageBreak/>
        <w:t>Manufacturers</w:t>
      </w:r>
      <w:r w:rsidR="00F0576F" w:rsidRPr="001C56C9">
        <w:rPr>
          <w:rFonts w:asciiTheme="minorHAnsi" w:hAnsiTheme="minorHAnsi" w:cstheme="minorHAnsi"/>
          <w:sz w:val="22"/>
          <w:szCs w:val="22"/>
        </w:rPr>
        <w:t xml:space="preserve"> recommended installation </w:t>
      </w:r>
      <w:r w:rsidRPr="001C56C9">
        <w:rPr>
          <w:rFonts w:asciiTheme="minorHAnsi" w:hAnsiTheme="minorHAnsi" w:cstheme="minorHAnsi"/>
          <w:sz w:val="22"/>
          <w:szCs w:val="22"/>
        </w:rPr>
        <w:t>procedures, which</w:t>
      </w:r>
      <w:r w:rsidR="00F0576F" w:rsidRPr="001C56C9">
        <w:rPr>
          <w:rFonts w:asciiTheme="minorHAnsi" w:hAnsiTheme="minorHAnsi" w:cstheme="minorHAnsi"/>
          <w:sz w:val="22"/>
          <w:szCs w:val="22"/>
        </w:rPr>
        <w:t xml:space="preserve"> will become the basis for accepting or rejecting actual installation procedures used on the Work.</w:t>
      </w:r>
    </w:p>
    <w:p w:rsidR="00F0576F" w:rsidRPr="001C56C9" w:rsidRDefault="00F0576F">
      <w:pPr>
        <w:numPr>
          <w:ilvl w:val="3"/>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Manufacturer's Installation Instructions:  Indicate special criteria and </w:t>
      </w:r>
      <w:r w:rsidR="00C973A3" w:rsidRPr="001C56C9">
        <w:rPr>
          <w:rFonts w:asciiTheme="minorHAnsi" w:hAnsiTheme="minorHAnsi" w:cstheme="minorHAnsi"/>
          <w:sz w:val="22"/>
          <w:szCs w:val="22"/>
        </w:rPr>
        <w:t xml:space="preserve">any </w:t>
      </w:r>
      <w:r w:rsidRPr="001C56C9">
        <w:rPr>
          <w:rFonts w:asciiTheme="minorHAnsi" w:hAnsiTheme="minorHAnsi" w:cstheme="minorHAnsi"/>
          <w:sz w:val="22"/>
          <w:szCs w:val="22"/>
        </w:rPr>
        <w:t>wall opening coordination requirements.</w:t>
      </w:r>
    </w:p>
    <w:p w:rsidR="00F0576F" w:rsidRPr="001C56C9" w:rsidRDefault="00496106">
      <w:pPr>
        <w:numPr>
          <w:ilvl w:val="1"/>
          <w:numId w:val="23"/>
        </w:numPr>
        <w:outlineLvl w:val="0"/>
        <w:rPr>
          <w:rFonts w:asciiTheme="minorHAnsi" w:hAnsiTheme="minorHAnsi" w:cstheme="minorHAnsi"/>
          <w:sz w:val="22"/>
          <w:szCs w:val="22"/>
        </w:rPr>
      </w:pPr>
      <w:r w:rsidRPr="001C56C9">
        <w:rPr>
          <w:rFonts w:asciiTheme="minorHAnsi" w:hAnsiTheme="minorHAnsi" w:cstheme="minorHAnsi"/>
          <w:sz w:val="22"/>
          <w:szCs w:val="22"/>
        </w:rPr>
        <w:t>Submittals at project closeout</w:t>
      </w:r>
    </w:p>
    <w:p w:rsidR="00F0576F" w:rsidRPr="001C56C9" w:rsidRDefault="00F0576F">
      <w:pPr>
        <w:numPr>
          <w:ilvl w:val="2"/>
          <w:numId w:val="23"/>
        </w:numPr>
        <w:outlineLvl w:val="0"/>
        <w:rPr>
          <w:rFonts w:asciiTheme="minorHAnsi" w:hAnsiTheme="minorHAnsi" w:cstheme="minorHAnsi"/>
          <w:sz w:val="22"/>
          <w:szCs w:val="22"/>
        </w:rPr>
      </w:pPr>
      <w:r w:rsidRPr="001C56C9">
        <w:rPr>
          <w:rFonts w:asciiTheme="minorHAnsi" w:hAnsiTheme="minorHAnsi" w:cstheme="minorHAnsi"/>
          <w:sz w:val="22"/>
          <w:szCs w:val="22"/>
        </w:rPr>
        <w:t xml:space="preserve">Maintenance Data:  Include test, </w:t>
      </w:r>
      <w:r w:rsidR="00C973A3" w:rsidRPr="001C56C9">
        <w:rPr>
          <w:rFonts w:asciiTheme="minorHAnsi" w:hAnsiTheme="minorHAnsi" w:cstheme="minorHAnsi"/>
          <w:sz w:val="22"/>
          <w:szCs w:val="22"/>
        </w:rPr>
        <w:t>refill,</w:t>
      </w:r>
      <w:r w:rsidRPr="001C56C9">
        <w:rPr>
          <w:rFonts w:asciiTheme="minorHAnsi" w:hAnsiTheme="minorHAnsi" w:cstheme="minorHAnsi"/>
          <w:sz w:val="22"/>
          <w:szCs w:val="22"/>
        </w:rPr>
        <w:t xml:space="preserve"> or recharge schedules and re-certification requirements.</w:t>
      </w:r>
    </w:p>
    <w:p w:rsidR="00F0576F" w:rsidRPr="001C56C9" w:rsidRDefault="00F0576F">
      <w:pPr>
        <w:numPr>
          <w:ilvl w:val="0"/>
          <w:numId w:val="23"/>
        </w:numPr>
        <w:outlineLvl w:val="0"/>
        <w:rPr>
          <w:rFonts w:asciiTheme="minorHAnsi" w:hAnsiTheme="minorHAnsi" w:cstheme="minorHAnsi"/>
          <w:sz w:val="22"/>
          <w:szCs w:val="22"/>
        </w:rPr>
      </w:pPr>
      <w:r w:rsidRPr="001C56C9">
        <w:rPr>
          <w:rFonts w:asciiTheme="minorHAnsi" w:hAnsiTheme="minorHAnsi" w:cstheme="minorHAnsi"/>
          <w:sz w:val="22"/>
          <w:szCs w:val="22"/>
        </w:rPr>
        <w:t>REGULATORY REQUIREMENTS</w:t>
      </w:r>
    </w:p>
    <w:p w:rsidR="00F0576F" w:rsidRPr="001C56C9" w:rsidRDefault="00F0576F">
      <w:pPr>
        <w:numPr>
          <w:ilvl w:val="1"/>
          <w:numId w:val="23"/>
        </w:numPr>
        <w:tabs>
          <w:tab w:val="left" w:pos="450"/>
        </w:tabs>
        <w:outlineLvl w:val="0"/>
        <w:rPr>
          <w:rFonts w:asciiTheme="minorHAnsi" w:hAnsiTheme="minorHAnsi" w:cstheme="minorHAnsi"/>
          <w:sz w:val="22"/>
          <w:szCs w:val="22"/>
        </w:rPr>
      </w:pPr>
      <w:r w:rsidRPr="001C56C9">
        <w:rPr>
          <w:rFonts w:asciiTheme="minorHAnsi" w:hAnsiTheme="minorHAnsi" w:cstheme="minorHAnsi"/>
          <w:sz w:val="22"/>
          <w:szCs w:val="22"/>
        </w:rPr>
        <w:t>Conform to referenced code for requirements for extinguishers, fire blankets, and cabinets.</w:t>
      </w:r>
    </w:p>
    <w:p w:rsidR="00F0576F" w:rsidRPr="001C56C9" w:rsidRDefault="00F0576F">
      <w:pPr>
        <w:outlineLvl w:val="0"/>
        <w:rPr>
          <w:rFonts w:asciiTheme="minorHAnsi" w:hAnsiTheme="minorHAnsi" w:cstheme="minorHAnsi"/>
          <w:sz w:val="22"/>
          <w:szCs w:val="22"/>
        </w:rPr>
      </w:pPr>
    </w:p>
    <w:p w:rsidR="00F0576F" w:rsidRPr="001C56C9" w:rsidRDefault="00F0576F" w:rsidP="00FF7BFF">
      <w:pPr>
        <w:tabs>
          <w:tab w:val="left" w:pos="900"/>
        </w:tabs>
        <w:suppressAutoHyphens/>
        <w:rPr>
          <w:rFonts w:asciiTheme="minorHAnsi" w:hAnsiTheme="minorHAnsi" w:cstheme="minorHAnsi"/>
          <w:b/>
          <w:spacing w:val="-3"/>
          <w:sz w:val="22"/>
          <w:szCs w:val="22"/>
        </w:rPr>
      </w:pPr>
      <w:r w:rsidRPr="001C56C9">
        <w:rPr>
          <w:rFonts w:asciiTheme="minorHAnsi" w:hAnsiTheme="minorHAnsi" w:cstheme="minorHAnsi"/>
          <w:b/>
          <w:spacing w:val="-3"/>
          <w:sz w:val="22"/>
          <w:szCs w:val="22"/>
        </w:rPr>
        <w:t>PART 2</w:t>
      </w:r>
      <w:r w:rsidR="00FF7BFF" w:rsidRPr="001C56C9">
        <w:rPr>
          <w:rFonts w:asciiTheme="minorHAnsi" w:hAnsiTheme="minorHAnsi" w:cstheme="minorHAnsi"/>
          <w:b/>
          <w:spacing w:val="-3"/>
          <w:sz w:val="22"/>
          <w:szCs w:val="22"/>
        </w:rPr>
        <w:tab/>
      </w:r>
      <w:r w:rsidRPr="001C56C9">
        <w:rPr>
          <w:rFonts w:asciiTheme="minorHAnsi" w:hAnsiTheme="minorHAnsi" w:cstheme="minorHAnsi"/>
          <w:b/>
          <w:spacing w:val="-3"/>
          <w:sz w:val="22"/>
          <w:szCs w:val="22"/>
        </w:rPr>
        <w:t>PRODUCTS</w:t>
      </w:r>
    </w:p>
    <w:p w:rsidR="00F0576F" w:rsidRPr="001C56C9" w:rsidRDefault="00F0576F">
      <w:pPr>
        <w:numPr>
          <w:ilvl w:val="0"/>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MANUFACTURERS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The following manufacturers shall be considered, providing their product equals or exceeds the quality specified; and they can provide products of the type, size, function, and arrangement required:</w:t>
      </w:r>
    </w:p>
    <w:p w:rsidR="00F0576F" w:rsidRPr="001C56C9" w:rsidRDefault="00F0576F">
      <w:pPr>
        <w:numPr>
          <w:ilvl w:val="2"/>
          <w:numId w:val="24"/>
        </w:numPr>
        <w:tabs>
          <w:tab w:val="clear" w:pos="1296"/>
          <w:tab w:val="left" w:pos="1260"/>
          <w:tab w:val="num" w:pos="4320"/>
        </w:tabs>
        <w:suppressAutoHyphens/>
        <w:ind w:left="1260" w:hanging="396"/>
        <w:rPr>
          <w:rFonts w:asciiTheme="minorHAnsi" w:hAnsiTheme="minorHAnsi" w:cstheme="minorHAnsi"/>
          <w:spacing w:val="-3"/>
          <w:sz w:val="22"/>
          <w:szCs w:val="22"/>
        </w:rPr>
      </w:pPr>
      <w:r w:rsidRPr="001C56C9">
        <w:rPr>
          <w:rFonts w:asciiTheme="minorHAnsi" w:hAnsiTheme="minorHAnsi" w:cstheme="minorHAnsi"/>
          <w:spacing w:val="-3"/>
          <w:sz w:val="22"/>
          <w:szCs w:val="22"/>
        </w:rPr>
        <w:t>Larsen's Manufacturing Co.</w:t>
      </w:r>
      <w:r w:rsidRPr="001C56C9">
        <w:rPr>
          <w:rFonts w:asciiTheme="minorHAnsi" w:hAnsiTheme="minorHAnsi" w:cstheme="minorHAnsi"/>
          <w:b/>
          <w:bCs/>
          <w:spacing w:val="-3"/>
          <w:sz w:val="22"/>
        </w:rPr>
        <w:tab/>
      </w:r>
      <w:r w:rsidRPr="001C56C9">
        <w:rPr>
          <w:rFonts w:asciiTheme="minorHAnsi" w:hAnsiTheme="minorHAnsi" w:cstheme="minorHAnsi"/>
          <w:spacing w:val="-3"/>
          <w:sz w:val="22"/>
        </w:rPr>
        <w:t>http://www.larsensmfg.com</w:t>
      </w:r>
    </w:p>
    <w:p w:rsidR="00F0576F" w:rsidRPr="001C56C9" w:rsidRDefault="00F0576F">
      <w:pPr>
        <w:numPr>
          <w:ilvl w:val="2"/>
          <w:numId w:val="24"/>
        </w:numPr>
        <w:tabs>
          <w:tab w:val="clear" w:pos="1296"/>
          <w:tab w:val="left" w:pos="1260"/>
          <w:tab w:val="num" w:pos="4320"/>
        </w:tabs>
        <w:suppressAutoHyphens/>
        <w:ind w:left="1260" w:hanging="396"/>
        <w:rPr>
          <w:rFonts w:asciiTheme="minorHAnsi" w:hAnsiTheme="minorHAnsi" w:cstheme="minorHAnsi"/>
          <w:spacing w:val="-3"/>
          <w:sz w:val="22"/>
          <w:szCs w:val="22"/>
        </w:rPr>
      </w:pPr>
      <w:r w:rsidRPr="001C56C9">
        <w:rPr>
          <w:rFonts w:asciiTheme="minorHAnsi" w:hAnsiTheme="minorHAnsi" w:cstheme="minorHAnsi"/>
          <w:spacing w:val="-3"/>
          <w:sz w:val="22"/>
          <w:szCs w:val="22"/>
        </w:rPr>
        <w:t>Potter Roemer</w:t>
      </w:r>
      <w:r w:rsidRPr="001C56C9">
        <w:rPr>
          <w:rFonts w:asciiTheme="minorHAnsi" w:hAnsiTheme="minorHAnsi" w:cstheme="minorHAnsi"/>
          <w:spacing w:val="-3"/>
          <w:sz w:val="22"/>
          <w:szCs w:val="22"/>
        </w:rPr>
        <w:tab/>
        <w:t>http://www.potterroemer.com</w:t>
      </w:r>
    </w:p>
    <w:p w:rsidR="00F0576F" w:rsidRPr="001C56C9" w:rsidRDefault="00F0576F">
      <w:pPr>
        <w:numPr>
          <w:ilvl w:val="2"/>
          <w:numId w:val="24"/>
        </w:numPr>
        <w:tabs>
          <w:tab w:val="clear" w:pos="1296"/>
          <w:tab w:val="left" w:pos="1260"/>
          <w:tab w:val="num" w:pos="4320"/>
        </w:tabs>
        <w:suppressAutoHyphens/>
        <w:ind w:left="1260" w:hanging="396"/>
        <w:rPr>
          <w:rFonts w:asciiTheme="minorHAnsi" w:hAnsiTheme="minorHAnsi" w:cstheme="minorHAnsi"/>
          <w:spacing w:val="-3"/>
          <w:sz w:val="22"/>
          <w:szCs w:val="22"/>
        </w:rPr>
      </w:pPr>
      <w:r w:rsidRPr="001C56C9">
        <w:rPr>
          <w:rFonts w:asciiTheme="minorHAnsi" w:hAnsiTheme="minorHAnsi" w:cstheme="minorHAnsi"/>
          <w:spacing w:val="-3"/>
          <w:sz w:val="22"/>
        </w:rPr>
        <w:t>J.L. Industries, Inc.</w:t>
      </w:r>
      <w:r w:rsidRPr="001C56C9">
        <w:rPr>
          <w:rFonts w:asciiTheme="minorHAnsi" w:hAnsiTheme="minorHAnsi" w:cstheme="minorHAnsi"/>
          <w:spacing w:val="-3"/>
          <w:sz w:val="22"/>
        </w:rPr>
        <w:tab/>
      </w:r>
      <w:r w:rsidRPr="001C56C9">
        <w:rPr>
          <w:rFonts w:asciiTheme="minorHAnsi" w:hAnsiTheme="minorHAnsi" w:cstheme="minorHAnsi"/>
          <w:spacing w:val="-3"/>
          <w:sz w:val="22"/>
          <w:szCs w:val="22"/>
        </w:rPr>
        <w:t>http://www.jlindustries.com</w:t>
      </w:r>
    </w:p>
    <w:p w:rsidR="00C86330" w:rsidRPr="001C56C9" w:rsidRDefault="00C86330">
      <w:pPr>
        <w:numPr>
          <w:ilvl w:val="1"/>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Other manufacturer's product may be considered</w:t>
      </w:r>
      <w:r w:rsidR="00F0576F" w:rsidRPr="001C56C9">
        <w:rPr>
          <w:rFonts w:asciiTheme="minorHAnsi" w:hAnsiTheme="minorHAnsi" w:cstheme="minorHAnsi"/>
          <w:spacing w:val="-3"/>
          <w:sz w:val="22"/>
          <w:szCs w:val="22"/>
        </w:rPr>
        <w:t>.</w:t>
      </w:r>
    </w:p>
    <w:p w:rsidR="00C86330" w:rsidRPr="001C56C9" w:rsidRDefault="00F0576F" w:rsidP="00C86330">
      <w:pPr>
        <w:numPr>
          <w:ilvl w:val="2"/>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The “Substitution Request Form” and complete technical data for evaluation must accompany requests for Architect’s approval.</w:t>
      </w:r>
    </w:p>
    <w:p w:rsidR="00C86330" w:rsidRPr="001C56C9" w:rsidRDefault="00F0576F" w:rsidP="00C86330">
      <w:pPr>
        <w:numPr>
          <w:ilvl w:val="2"/>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All materials for evaluation must be received at least 10 days prior to bid due date.</w:t>
      </w:r>
    </w:p>
    <w:p w:rsidR="00F0576F" w:rsidRPr="001C56C9" w:rsidRDefault="00B338CD">
      <w:pPr>
        <w:numPr>
          <w:ilvl w:val="0"/>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level0 \h \r1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level1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level2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level3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level4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level5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level6 \h \r0 </w:instrText>
      </w:r>
      <w:r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level7 \h \r0 </w:instrText>
      </w:r>
      <w:r w:rsidRPr="001C56C9">
        <w:rPr>
          <w:rFonts w:asciiTheme="minorHAnsi" w:hAnsiTheme="minorHAnsi" w:cstheme="minorHAnsi"/>
          <w:spacing w:val="-3"/>
          <w:sz w:val="22"/>
          <w:szCs w:val="22"/>
        </w:rPr>
        <w:fldChar w:fldCharType="end"/>
      </w:r>
      <w:r w:rsidR="00F0576F" w:rsidRPr="001C56C9">
        <w:rPr>
          <w:rFonts w:asciiTheme="minorHAnsi" w:hAnsiTheme="minorHAnsi" w:cstheme="minorHAnsi"/>
          <w:spacing w:val="-3"/>
          <w:sz w:val="22"/>
          <w:szCs w:val="22"/>
        </w:rPr>
        <w:t>EXTINGUISHERS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Multi-purpose Dry Chemical Type:  UL 299, Enameled steel tank with pressure gauge size and classification as scheduled, or if not scheduled, provide 2A</w:t>
      </w:r>
      <w:r w:rsidR="008163A5" w:rsidRPr="001C56C9">
        <w:rPr>
          <w:rFonts w:asciiTheme="minorHAnsi" w:hAnsiTheme="minorHAnsi" w:cstheme="minorHAnsi"/>
          <w:spacing w:val="-3"/>
          <w:sz w:val="22"/>
          <w:szCs w:val="22"/>
        </w:rPr>
        <w:t>-</w:t>
      </w:r>
      <w:r w:rsidRPr="001C56C9">
        <w:rPr>
          <w:rFonts w:asciiTheme="minorHAnsi" w:hAnsiTheme="minorHAnsi" w:cstheme="minorHAnsi"/>
          <w:spacing w:val="-3"/>
          <w:sz w:val="22"/>
          <w:szCs w:val="22"/>
        </w:rPr>
        <w:t>10BC units.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Water Type:  UL 626, Stainless steel tank pressurized, including hose and nozzle, size and classification as scheduled, or if not scheduled, provide </w:t>
      </w:r>
      <w:r w:rsidR="008163A5" w:rsidRPr="001C56C9">
        <w:rPr>
          <w:rFonts w:asciiTheme="minorHAnsi" w:hAnsiTheme="minorHAnsi" w:cstheme="minorHAnsi"/>
          <w:spacing w:val="-3"/>
          <w:sz w:val="22"/>
          <w:szCs w:val="22"/>
        </w:rPr>
        <w:t>2</w:t>
      </w:r>
      <w:r w:rsidRPr="001C56C9">
        <w:rPr>
          <w:rFonts w:asciiTheme="minorHAnsi" w:hAnsiTheme="minorHAnsi" w:cstheme="minorHAnsi"/>
          <w:spacing w:val="-3"/>
          <w:sz w:val="22"/>
          <w:szCs w:val="22"/>
        </w:rPr>
        <w:t>A units.</w:t>
      </w:r>
    </w:p>
    <w:p w:rsidR="00F0576F" w:rsidRPr="001C56C9" w:rsidRDefault="006870F2">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Wet Chemical Foam Type:  UL 299, designed to meet K class listing, Stainless steel tank with pressure gage, size and classification as scheduled.</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Carbon Dioxide Type:  UL 154, Stainless steel tank with pressure gage size and classification as scheduled, or if not scheduled, provide </w:t>
      </w:r>
      <w:r w:rsidR="008163A5" w:rsidRPr="001C56C9">
        <w:rPr>
          <w:rFonts w:asciiTheme="minorHAnsi" w:hAnsiTheme="minorHAnsi" w:cstheme="minorHAnsi"/>
          <w:spacing w:val="-3"/>
          <w:sz w:val="22"/>
          <w:szCs w:val="22"/>
        </w:rPr>
        <w:t>10</w:t>
      </w:r>
      <w:r w:rsidRPr="001C56C9">
        <w:rPr>
          <w:rFonts w:asciiTheme="minorHAnsi" w:hAnsiTheme="minorHAnsi" w:cstheme="minorHAnsi"/>
          <w:spacing w:val="-3"/>
          <w:sz w:val="22"/>
          <w:szCs w:val="22"/>
        </w:rPr>
        <w:t>-BC units.</w:t>
      </w:r>
    </w:p>
    <w:p w:rsidR="00F0576F" w:rsidRPr="001C56C9" w:rsidRDefault="006870F2" w:rsidP="00C86330">
      <w:pPr>
        <w:widowControl/>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Halogenated Type:  UL 1093, Halotron 1, Stainless steel tank with pressure gage, size, and classification as scheduled, or if not scheduled, provide 10BC units.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Extinguisher Finish:</w:t>
      </w:r>
    </w:p>
    <w:p w:rsidR="00F0576F" w:rsidRPr="001C56C9" w:rsidRDefault="00F0576F">
      <w:pPr>
        <w:numPr>
          <w:ilvl w:val="2"/>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Multi-purpose units:  </w:t>
      </w:r>
      <w:r w:rsidR="007F74C6" w:rsidRPr="001C56C9">
        <w:rPr>
          <w:rFonts w:asciiTheme="minorHAnsi" w:hAnsiTheme="minorHAnsi" w:cstheme="minorHAnsi"/>
          <w:spacing w:val="-3"/>
          <w:sz w:val="22"/>
          <w:szCs w:val="22"/>
        </w:rPr>
        <w:t>Provide h</w:t>
      </w:r>
      <w:r w:rsidRPr="001C56C9">
        <w:rPr>
          <w:rFonts w:asciiTheme="minorHAnsi" w:hAnsiTheme="minorHAnsi" w:cstheme="minorHAnsi"/>
          <w:spacing w:val="-3"/>
          <w:sz w:val="22"/>
          <w:szCs w:val="22"/>
        </w:rPr>
        <w:t>eavy-duty, DOT steel cylinders with corrosion and impact resistant polyester/epoxy paint finish.</w:t>
      </w:r>
    </w:p>
    <w:p w:rsidR="00F0576F" w:rsidRPr="001C56C9" w:rsidRDefault="00F0576F">
      <w:pPr>
        <w:numPr>
          <w:ilvl w:val="2"/>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Gaseous and wet chemical units:  </w:t>
      </w:r>
      <w:r w:rsidR="007F74C6" w:rsidRPr="001C56C9">
        <w:rPr>
          <w:rFonts w:asciiTheme="minorHAnsi" w:hAnsiTheme="minorHAnsi" w:cstheme="minorHAnsi"/>
          <w:spacing w:val="-3"/>
          <w:sz w:val="22"/>
          <w:szCs w:val="22"/>
        </w:rPr>
        <w:t>Provide s</w:t>
      </w:r>
      <w:r w:rsidRPr="001C56C9">
        <w:rPr>
          <w:rFonts w:asciiTheme="minorHAnsi" w:hAnsiTheme="minorHAnsi" w:cstheme="minorHAnsi"/>
          <w:spacing w:val="-3"/>
          <w:sz w:val="22"/>
          <w:szCs w:val="22"/>
        </w:rPr>
        <w:t>tainless steel, satin chrome finish.</w:t>
      </w:r>
    </w:p>
    <w:p w:rsidR="00F0576F" w:rsidRPr="001C56C9" w:rsidRDefault="00B338CD">
      <w:pPr>
        <w:numPr>
          <w:ilvl w:val="0"/>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level2 \h \r0 </w:instrText>
      </w:r>
      <w:r w:rsidRPr="001C56C9">
        <w:rPr>
          <w:rFonts w:asciiTheme="minorHAnsi" w:hAnsiTheme="minorHAnsi" w:cstheme="minorHAnsi"/>
          <w:spacing w:val="-3"/>
          <w:sz w:val="22"/>
          <w:szCs w:val="22"/>
        </w:rPr>
        <w:fldChar w:fldCharType="end"/>
      </w:r>
      <w:r w:rsidR="00F0576F" w:rsidRPr="001C56C9">
        <w:rPr>
          <w:rFonts w:asciiTheme="minorHAnsi" w:hAnsiTheme="minorHAnsi" w:cstheme="minorHAnsi"/>
          <w:spacing w:val="-3"/>
          <w:sz w:val="22"/>
          <w:szCs w:val="22"/>
        </w:rPr>
        <w:t>CABINETS</w:t>
      </w:r>
    </w:p>
    <w:p w:rsidR="00C86330"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Metal:  </w:t>
      </w:r>
      <w:r w:rsidR="00496106" w:rsidRPr="001C56C9">
        <w:rPr>
          <w:rFonts w:asciiTheme="minorHAnsi" w:hAnsiTheme="minorHAnsi" w:cstheme="minorHAnsi"/>
          <w:spacing w:val="-3"/>
          <w:sz w:val="22"/>
          <w:szCs w:val="22"/>
        </w:rPr>
        <w:t>Use a f</w:t>
      </w:r>
      <w:r w:rsidRPr="001C56C9">
        <w:rPr>
          <w:rFonts w:asciiTheme="minorHAnsi" w:hAnsiTheme="minorHAnsi" w:cstheme="minorHAnsi"/>
          <w:spacing w:val="-3"/>
          <w:sz w:val="22"/>
          <w:szCs w:val="22"/>
        </w:rPr>
        <w:t>ormed sheet steel, galvanized 18-gage thick base metal.</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Configuration:  Recessed or semi-recessed type, per drawing details and locations, sized to accommodate required extinguishers, combination fire extinguisher and fire blanket cabinet and accessories.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Trim Type: flush for recessed cabinets, rounded corners for semi-recessed or surface mounted unit.</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Door:  18-gauge thick, reinforced for flatness and rigidity; latch with full glass access.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Door Glazing:  </w:t>
      </w:r>
      <w:r w:rsidR="00496106" w:rsidRPr="001C56C9">
        <w:rPr>
          <w:rFonts w:asciiTheme="minorHAnsi" w:hAnsiTheme="minorHAnsi" w:cstheme="minorHAnsi"/>
          <w:spacing w:val="-3"/>
          <w:sz w:val="22"/>
          <w:szCs w:val="22"/>
        </w:rPr>
        <w:t>Use clear p</w:t>
      </w:r>
      <w:r w:rsidRPr="001C56C9">
        <w:rPr>
          <w:rFonts w:asciiTheme="minorHAnsi" w:hAnsiTheme="minorHAnsi" w:cstheme="minorHAnsi"/>
          <w:spacing w:val="-3"/>
          <w:sz w:val="22"/>
          <w:szCs w:val="22"/>
        </w:rPr>
        <w:t>lastic, 1/8" thick acrylic.</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Cabinet Mounting Hardware:  Appropriate to cabinet and extinguisher size and weight.</w:t>
      </w:r>
    </w:p>
    <w:p w:rsidR="00C86330"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lastRenderedPageBreak/>
        <w:t>Form cabinet enclosure with right angle inside corners and seams.</w:t>
      </w:r>
    </w:p>
    <w:p w:rsidR="00F0576F" w:rsidRPr="001C56C9" w:rsidRDefault="00F0576F" w:rsidP="00C86330">
      <w:pPr>
        <w:numPr>
          <w:ilvl w:val="2"/>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Form perimeter</w:t>
      </w:r>
      <w:r w:rsidR="007F74C6" w:rsidRPr="001C56C9">
        <w:rPr>
          <w:rFonts w:asciiTheme="minorHAnsi" w:hAnsiTheme="minorHAnsi" w:cstheme="minorHAnsi"/>
          <w:spacing w:val="-3"/>
          <w:sz w:val="22"/>
          <w:szCs w:val="22"/>
        </w:rPr>
        <w:t>-</w:t>
      </w:r>
      <w:r w:rsidRPr="001C56C9">
        <w:rPr>
          <w:rFonts w:asciiTheme="minorHAnsi" w:hAnsiTheme="minorHAnsi" w:cstheme="minorHAnsi"/>
          <w:spacing w:val="-3"/>
          <w:sz w:val="22"/>
          <w:szCs w:val="22"/>
        </w:rPr>
        <w:t>trim and door stiles.</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Pre-drill </w:t>
      </w:r>
      <w:r w:rsidR="007F74C6" w:rsidRPr="001C56C9">
        <w:rPr>
          <w:rFonts w:asciiTheme="minorHAnsi" w:hAnsiTheme="minorHAnsi" w:cstheme="minorHAnsi"/>
          <w:spacing w:val="-3"/>
          <w:sz w:val="22"/>
          <w:szCs w:val="22"/>
        </w:rPr>
        <w:t xml:space="preserve">the unit </w:t>
      </w:r>
      <w:r w:rsidRPr="001C56C9">
        <w:rPr>
          <w:rFonts w:asciiTheme="minorHAnsi" w:hAnsiTheme="minorHAnsi" w:cstheme="minorHAnsi"/>
          <w:spacing w:val="-3"/>
          <w:sz w:val="22"/>
          <w:szCs w:val="22"/>
        </w:rPr>
        <w:t>for anchors and accessories.</w:t>
      </w:r>
    </w:p>
    <w:p w:rsidR="00C86330"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Hinge doors for 180° opening with continuous piano hinge.</w:t>
      </w:r>
    </w:p>
    <w:p w:rsidR="00F0576F" w:rsidRPr="001C56C9" w:rsidRDefault="00F0576F" w:rsidP="00C86330">
      <w:pPr>
        <w:numPr>
          <w:ilvl w:val="2"/>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Provide nylon catch.</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Weld, </w:t>
      </w:r>
      <w:r w:rsidR="007F74C6" w:rsidRPr="001C56C9">
        <w:rPr>
          <w:rFonts w:asciiTheme="minorHAnsi" w:hAnsiTheme="minorHAnsi" w:cstheme="minorHAnsi"/>
          <w:spacing w:val="-3"/>
          <w:sz w:val="22"/>
          <w:szCs w:val="22"/>
        </w:rPr>
        <w:t>fill,</w:t>
      </w:r>
      <w:r w:rsidRPr="001C56C9">
        <w:rPr>
          <w:rFonts w:asciiTheme="minorHAnsi" w:hAnsiTheme="minorHAnsi" w:cstheme="minorHAnsi"/>
          <w:spacing w:val="-3"/>
          <w:sz w:val="22"/>
          <w:szCs w:val="22"/>
        </w:rPr>
        <w:t xml:space="preserve"> and grind components smooth.</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Glaze doors with resilient channel gasket glazing.</w:t>
      </w:r>
    </w:p>
    <w:p w:rsidR="00F0576F" w:rsidRPr="001C56C9" w:rsidRDefault="00F0576F">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Cabinet Exterior Trim and Door</w:t>
      </w:r>
      <w:r w:rsidR="007F74C6" w:rsidRPr="001C56C9">
        <w:rPr>
          <w:rFonts w:asciiTheme="minorHAnsi" w:hAnsiTheme="minorHAnsi" w:cstheme="minorHAnsi"/>
          <w:spacing w:val="-3"/>
          <w:sz w:val="22"/>
          <w:szCs w:val="22"/>
        </w:rPr>
        <w:t xml:space="preserve"> Finish</w:t>
      </w:r>
      <w:r w:rsidRPr="001C56C9">
        <w:rPr>
          <w:rFonts w:asciiTheme="minorHAnsi" w:hAnsiTheme="minorHAnsi" w:cstheme="minorHAnsi"/>
          <w:spacing w:val="-3"/>
          <w:sz w:val="22"/>
          <w:szCs w:val="22"/>
        </w:rPr>
        <w:t>:  Satin chrome finish with red, silk-screened verbiage “FIRE EXTINGUISHER”.</w:t>
      </w:r>
    </w:p>
    <w:p w:rsidR="00F0576F" w:rsidRPr="001C56C9" w:rsidRDefault="007F74C6">
      <w:pPr>
        <w:numPr>
          <w:ilvl w:val="1"/>
          <w:numId w:val="24"/>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w:t>
      </w:r>
      <w:r w:rsidR="00F0576F" w:rsidRPr="001C56C9">
        <w:rPr>
          <w:rFonts w:asciiTheme="minorHAnsi" w:hAnsiTheme="minorHAnsi" w:cstheme="minorHAnsi"/>
          <w:spacing w:val="-3"/>
          <w:sz w:val="22"/>
          <w:szCs w:val="22"/>
        </w:rPr>
        <w:t xml:space="preserve">Cabinet </w:t>
      </w:r>
      <w:r w:rsidR="00496106" w:rsidRPr="001C56C9">
        <w:rPr>
          <w:rFonts w:asciiTheme="minorHAnsi" w:hAnsiTheme="minorHAnsi" w:cstheme="minorHAnsi"/>
          <w:spacing w:val="-3"/>
          <w:sz w:val="22"/>
          <w:szCs w:val="22"/>
        </w:rPr>
        <w:t>i</w:t>
      </w:r>
      <w:r w:rsidR="00F0576F" w:rsidRPr="001C56C9">
        <w:rPr>
          <w:rFonts w:asciiTheme="minorHAnsi" w:hAnsiTheme="minorHAnsi" w:cstheme="minorHAnsi"/>
          <w:spacing w:val="-3"/>
          <w:sz w:val="22"/>
          <w:szCs w:val="22"/>
        </w:rPr>
        <w:t>nterior</w:t>
      </w:r>
      <w:r w:rsidRPr="001C56C9">
        <w:rPr>
          <w:rFonts w:asciiTheme="minorHAnsi" w:hAnsiTheme="minorHAnsi" w:cstheme="minorHAnsi"/>
          <w:spacing w:val="-3"/>
          <w:sz w:val="22"/>
          <w:szCs w:val="22"/>
        </w:rPr>
        <w:t xml:space="preserve"> </w:t>
      </w:r>
      <w:r w:rsidR="00496106" w:rsidRPr="001C56C9">
        <w:rPr>
          <w:rFonts w:asciiTheme="minorHAnsi" w:hAnsiTheme="minorHAnsi" w:cstheme="minorHAnsi"/>
          <w:spacing w:val="-3"/>
          <w:sz w:val="22"/>
          <w:szCs w:val="22"/>
        </w:rPr>
        <w:t>f</w:t>
      </w:r>
      <w:r w:rsidRPr="001C56C9">
        <w:rPr>
          <w:rFonts w:asciiTheme="minorHAnsi" w:hAnsiTheme="minorHAnsi" w:cstheme="minorHAnsi"/>
          <w:spacing w:val="-3"/>
          <w:sz w:val="22"/>
          <w:szCs w:val="22"/>
        </w:rPr>
        <w:t>inish</w:t>
      </w:r>
      <w:r w:rsidR="00496106" w:rsidRPr="001C56C9">
        <w:rPr>
          <w:rFonts w:asciiTheme="minorHAnsi" w:hAnsiTheme="minorHAnsi" w:cstheme="minorHAnsi"/>
          <w:spacing w:val="-3"/>
          <w:sz w:val="22"/>
          <w:szCs w:val="22"/>
        </w:rPr>
        <w:t xml:space="preserve"> shall be </w:t>
      </w:r>
      <w:r w:rsidR="00F0576F" w:rsidRPr="001C56C9">
        <w:rPr>
          <w:rFonts w:asciiTheme="minorHAnsi" w:hAnsiTheme="minorHAnsi" w:cstheme="minorHAnsi"/>
          <w:spacing w:val="-3"/>
          <w:sz w:val="22"/>
          <w:szCs w:val="22"/>
        </w:rPr>
        <w:t>White enamel.</w:t>
      </w:r>
    </w:p>
    <w:p w:rsidR="00F0576F" w:rsidRPr="001C56C9" w:rsidRDefault="00F0576F">
      <w:pPr>
        <w:numPr>
          <w:ilvl w:val="0"/>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ACCESSORIES</w:t>
      </w:r>
    </w:p>
    <w:p w:rsidR="00F0576F" w:rsidRPr="001C56C9" w:rsidRDefault="00F0576F">
      <w:pPr>
        <w:numPr>
          <w:ilvl w:val="1"/>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Fire Blanket:  Fire retardant treated wool red color 62 x 84 inch size.</w:t>
      </w:r>
    </w:p>
    <w:p w:rsidR="00F0576F" w:rsidRPr="001C56C9" w:rsidRDefault="00F0576F">
      <w:pPr>
        <w:numPr>
          <w:ilvl w:val="1"/>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Extinguisher Brackets:  Formed steel chromed finish.</w:t>
      </w:r>
    </w:p>
    <w:p w:rsidR="00F0576F" w:rsidRPr="001C56C9" w:rsidRDefault="007F74C6">
      <w:pPr>
        <w:numPr>
          <w:ilvl w:val="1"/>
          <w:numId w:val="24"/>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Use s</w:t>
      </w:r>
      <w:r w:rsidR="00F0576F" w:rsidRPr="001C56C9">
        <w:rPr>
          <w:rFonts w:asciiTheme="minorHAnsi" w:hAnsiTheme="minorHAnsi" w:cstheme="minorHAnsi"/>
          <w:spacing w:val="-3"/>
          <w:sz w:val="22"/>
          <w:szCs w:val="22"/>
        </w:rPr>
        <w:t>ilk-screened graphic identification.</w:t>
      </w:r>
    </w:p>
    <w:p w:rsidR="00F0576F" w:rsidRPr="001C56C9" w:rsidRDefault="00F0576F">
      <w:pPr>
        <w:suppressAutoHyphens/>
        <w:ind w:left="720" w:hanging="720"/>
        <w:rPr>
          <w:rFonts w:asciiTheme="minorHAnsi" w:hAnsiTheme="minorHAnsi" w:cstheme="minorHAnsi"/>
          <w:spacing w:val="-3"/>
          <w:sz w:val="22"/>
          <w:szCs w:val="22"/>
        </w:rPr>
      </w:pPr>
    </w:p>
    <w:p w:rsidR="00F0576F" w:rsidRPr="001C56C9" w:rsidRDefault="00F0576F" w:rsidP="00FF7BFF">
      <w:pPr>
        <w:tabs>
          <w:tab w:val="left" w:pos="900"/>
        </w:tabs>
        <w:suppressAutoHyphens/>
        <w:rPr>
          <w:rFonts w:asciiTheme="minorHAnsi" w:hAnsiTheme="minorHAnsi" w:cstheme="minorHAnsi"/>
          <w:b/>
          <w:spacing w:val="-3"/>
          <w:sz w:val="22"/>
          <w:szCs w:val="22"/>
        </w:rPr>
      </w:pPr>
      <w:r w:rsidRPr="001C56C9">
        <w:rPr>
          <w:rFonts w:asciiTheme="minorHAnsi" w:hAnsiTheme="minorHAnsi" w:cstheme="minorHAnsi"/>
          <w:b/>
          <w:spacing w:val="-3"/>
          <w:sz w:val="22"/>
          <w:szCs w:val="22"/>
        </w:rPr>
        <w:t>PART 3</w:t>
      </w:r>
      <w:r w:rsidR="00FF7BFF" w:rsidRPr="001C56C9">
        <w:rPr>
          <w:rFonts w:asciiTheme="minorHAnsi" w:hAnsiTheme="minorHAnsi" w:cstheme="minorHAnsi"/>
          <w:b/>
          <w:spacing w:val="-3"/>
          <w:sz w:val="22"/>
          <w:szCs w:val="22"/>
        </w:rPr>
        <w:tab/>
      </w:r>
      <w:r w:rsidRPr="001C56C9">
        <w:rPr>
          <w:rFonts w:asciiTheme="minorHAnsi" w:hAnsiTheme="minorHAnsi" w:cstheme="minorHAnsi"/>
          <w:b/>
          <w:spacing w:val="-3"/>
          <w:sz w:val="22"/>
          <w:szCs w:val="22"/>
        </w:rPr>
        <w:t>EXECUTION</w:t>
      </w:r>
    </w:p>
    <w:p w:rsidR="00F0576F" w:rsidRPr="001C56C9" w:rsidRDefault="00F0576F">
      <w:pPr>
        <w:numPr>
          <w:ilvl w:val="0"/>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INSPECTION:</w:t>
      </w:r>
    </w:p>
    <w:p w:rsidR="00F0576F" w:rsidRPr="001C56C9" w:rsidRDefault="00F0576F">
      <w:pPr>
        <w:numPr>
          <w:ilvl w:val="1"/>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Verify all rough openings, dimensions and clearances are</w:t>
      </w:r>
      <w:r w:rsidR="00E212CC" w:rsidRPr="001C56C9">
        <w:rPr>
          <w:rFonts w:asciiTheme="minorHAnsi" w:hAnsiTheme="minorHAnsi" w:cstheme="minorHAnsi"/>
          <w:spacing w:val="-3"/>
          <w:sz w:val="22"/>
          <w:szCs w:val="22"/>
        </w:rPr>
        <w:t xml:space="preserve"> the correct size </w:t>
      </w:r>
      <w:r w:rsidRPr="001C56C9">
        <w:rPr>
          <w:rFonts w:asciiTheme="minorHAnsi" w:hAnsiTheme="minorHAnsi" w:cstheme="minorHAnsi"/>
          <w:spacing w:val="-3"/>
          <w:sz w:val="22"/>
          <w:szCs w:val="22"/>
        </w:rPr>
        <w:t xml:space="preserve">and </w:t>
      </w:r>
      <w:r w:rsidR="00E212CC" w:rsidRPr="001C56C9">
        <w:rPr>
          <w:rFonts w:asciiTheme="minorHAnsi" w:hAnsiTheme="minorHAnsi" w:cstheme="minorHAnsi"/>
          <w:spacing w:val="-3"/>
          <w:sz w:val="22"/>
          <w:szCs w:val="22"/>
        </w:rPr>
        <w:t xml:space="preserve">in the correct location </w:t>
      </w:r>
      <w:r w:rsidRPr="001C56C9">
        <w:rPr>
          <w:rFonts w:asciiTheme="minorHAnsi" w:hAnsiTheme="minorHAnsi" w:cstheme="minorHAnsi"/>
          <w:spacing w:val="-3"/>
          <w:sz w:val="22"/>
          <w:szCs w:val="22"/>
        </w:rPr>
        <w:t>prior to installation.</w:t>
      </w:r>
    </w:p>
    <w:p w:rsidR="00E212CC"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Examine the areas and conditions </w:t>
      </w:r>
      <w:r w:rsidR="007F74C6" w:rsidRPr="001C56C9">
        <w:rPr>
          <w:rFonts w:asciiTheme="minorHAnsi" w:hAnsiTheme="minorHAnsi" w:cstheme="minorHAnsi"/>
          <w:spacing w:val="-3"/>
          <w:sz w:val="22"/>
          <w:szCs w:val="22"/>
        </w:rPr>
        <w:t>of the</w:t>
      </w:r>
      <w:r w:rsidRPr="001C56C9">
        <w:rPr>
          <w:rFonts w:asciiTheme="minorHAnsi" w:hAnsiTheme="minorHAnsi" w:cstheme="minorHAnsi"/>
          <w:spacing w:val="-3"/>
          <w:sz w:val="22"/>
          <w:szCs w:val="22"/>
        </w:rPr>
        <w:t xml:space="preserve"> work </w:t>
      </w:r>
      <w:r w:rsidR="007F74C6" w:rsidRPr="001C56C9">
        <w:rPr>
          <w:rFonts w:asciiTheme="minorHAnsi" w:hAnsiTheme="minorHAnsi" w:cstheme="minorHAnsi"/>
          <w:spacing w:val="-3"/>
          <w:sz w:val="22"/>
          <w:szCs w:val="22"/>
        </w:rPr>
        <w:t xml:space="preserve">in </w:t>
      </w:r>
      <w:r w:rsidRPr="001C56C9">
        <w:rPr>
          <w:rFonts w:asciiTheme="minorHAnsi" w:hAnsiTheme="minorHAnsi" w:cstheme="minorHAnsi"/>
          <w:spacing w:val="-3"/>
          <w:sz w:val="22"/>
          <w:szCs w:val="22"/>
        </w:rPr>
        <w:t>this Section.</w:t>
      </w:r>
    </w:p>
    <w:p w:rsidR="00E212CC" w:rsidRPr="001C56C9" w:rsidRDefault="00F0576F" w:rsidP="00E212CC">
      <w:pPr>
        <w:numPr>
          <w:ilvl w:val="2"/>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Correct conditions detrimental to timely and proper completion of the Work</w:t>
      </w:r>
      <w:r w:rsidR="00E212CC" w:rsidRPr="001C56C9">
        <w:rPr>
          <w:rFonts w:asciiTheme="minorHAnsi" w:hAnsiTheme="minorHAnsi" w:cstheme="minorHAnsi"/>
          <w:spacing w:val="-3"/>
          <w:sz w:val="22"/>
          <w:szCs w:val="22"/>
        </w:rPr>
        <w:t>.</w:t>
      </w:r>
    </w:p>
    <w:p w:rsidR="00F0576F" w:rsidRPr="001C56C9" w:rsidRDefault="00F0576F" w:rsidP="00E212CC">
      <w:pPr>
        <w:numPr>
          <w:ilvl w:val="2"/>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Do not proceed until unsatisfactory conditions are correct.</w:t>
      </w:r>
    </w:p>
    <w:p w:rsidR="00F0576F"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Verify servicing, charging and tagging of all fire extinguishers.</w:t>
      </w:r>
    </w:p>
    <w:p w:rsidR="00F0576F" w:rsidRPr="001C56C9" w:rsidRDefault="00B338CD">
      <w:pPr>
        <w:numPr>
          <w:ilvl w:val="0"/>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fldChar w:fldCharType="begin"/>
      </w:r>
      <w:r w:rsidR="00F0576F" w:rsidRPr="001C56C9">
        <w:rPr>
          <w:rFonts w:asciiTheme="minorHAnsi" w:hAnsiTheme="minorHAnsi" w:cstheme="minorHAnsi"/>
          <w:spacing w:val="-3"/>
          <w:sz w:val="22"/>
          <w:szCs w:val="22"/>
        </w:rPr>
        <w:instrText xml:space="preserve">seq level2 \h \r0 </w:instrText>
      </w:r>
      <w:r w:rsidRPr="001C56C9">
        <w:rPr>
          <w:rFonts w:asciiTheme="minorHAnsi" w:hAnsiTheme="minorHAnsi" w:cstheme="minorHAnsi"/>
          <w:spacing w:val="-3"/>
          <w:sz w:val="22"/>
          <w:szCs w:val="22"/>
        </w:rPr>
        <w:fldChar w:fldCharType="end"/>
      </w:r>
      <w:r w:rsidR="00F0576F" w:rsidRPr="001C56C9">
        <w:rPr>
          <w:rFonts w:asciiTheme="minorHAnsi" w:hAnsiTheme="minorHAnsi" w:cstheme="minorHAnsi"/>
          <w:spacing w:val="-3"/>
          <w:sz w:val="22"/>
          <w:szCs w:val="22"/>
        </w:rPr>
        <w:t>INSTALLATION</w:t>
      </w:r>
    </w:p>
    <w:p w:rsidR="00F0576F" w:rsidRPr="001C56C9" w:rsidRDefault="00E212CC">
      <w:pPr>
        <w:numPr>
          <w:ilvl w:val="1"/>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Provide o</w:t>
      </w:r>
      <w:r w:rsidR="00F0576F" w:rsidRPr="001C56C9">
        <w:rPr>
          <w:rFonts w:asciiTheme="minorHAnsi" w:hAnsiTheme="minorHAnsi" w:cstheme="minorHAnsi"/>
          <w:spacing w:val="-3"/>
          <w:sz w:val="22"/>
          <w:szCs w:val="22"/>
        </w:rPr>
        <w:t xml:space="preserve">ccupancy hazard protection </w:t>
      </w:r>
      <w:r w:rsidRPr="001C56C9">
        <w:rPr>
          <w:rFonts w:asciiTheme="minorHAnsi" w:hAnsiTheme="minorHAnsi" w:cstheme="minorHAnsi"/>
          <w:spacing w:val="-3"/>
          <w:sz w:val="22"/>
          <w:szCs w:val="22"/>
        </w:rPr>
        <w:t xml:space="preserve">with </w:t>
      </w:r>
      <w:r w:rsidR="00F0576F" w:rsidRPr="001C56C9">
        <w:rPr>
          <w:rFonts w:asciiTheme="minorHAnsi" w:hAnsiTheme="minorHAnsi" w:cstheme="minorHAnsi"/>
          <w:spacing w:val="-3"/>
          <w:sz w:val="22"/>
          <w:szCs w:val="22"/>
        </w:rPr>
        <w:t>fire extinguishers suitable for such Class A, B, C, D, or K fire potentials as might be present and shown on the drawings and schedules.</w:t>
      </w:r>
    </w:p>
    <w:p w:rsidR="00F0576F" w:rsidRPr="001C56C9" w:rsidRDefault="00F0576F">
      <w:pPr>
        <w:numPr>
          <w:ilvl w:val="1"/>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On each floor level, </w:t>
      </w:r>
      <w:r w:rsidR="00E212CC" w:rsidRPr="001C56C9">
        <w:rPr>
          <w:rFonts w:asciiTheme="minorHAnsi" w:hAnsiTheme="minorHAnsi" w:cstheme="minorHAnsi"/>
          <w:spacing w:val="-3"/>
          <w:sz w:val="22"/>
          <w:szCs w:val="22"/>
        </w:rPr>
        <w:t>install</w:t>
      </w:r>
      <w:r w:rsidRPr="001C56C9">
        <w:rPr>
          <w:rFonts w:asciiTheme="minorHAnsi" w:hAnsiTheme="minorHAnsi" w:cstheme="minorHAnsi"/>
          <w:spacing w:val="-3"/>
          <w:sz w:val="22"/>
          <w:szCs w:val="22"/>
        </w:rPr>
        <w:t xml:space="preserve"> fire extinguishers in accordance with NFPA 10.</w:t>
      </w:r>
    </w:p>
    <w:p w:rsidR="00F0576F" w:rsidRPr="001C56C9" w:rsidRDefault="00F0576F">
      <w:pPr>
        <w:numPr>
          <w:ilvl w:val="1"/>
          <w:numId w:val="25"/>
        </w:numPr>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Coordinate as required with other trades to assure proper and adequate provision in the work of those trades for interface with the work of this Section.</w:t>
      </w:r>
    </w:p>
    <w:p w:rsidR="00E212CC"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Install cabinets plumb and level in wall openings in strict accordance with NFPA 10, the original design, the approved Shop Drawings and the manufacturer's recommended installation procedures as approved by the Architect and authorizing agencies, anchoring all components firmly into position for long life under hard use.</w:t>
      </w:r>
    </w:p>
    <w:p w:rsidR="00F0576F" w:rsidRPr="001C56C9" w:rsidRDefault="00F0576F" w:rsidP="00E212CC">
      <w:pPr>
        <w:numPr>
          <w:ilvl w:val="2"/>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Secure rigidly in place.</w:t>
      </w:r>
    </w:p>
    <w:p w:rsidR="00E212CC"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Do not install extinguishers until Substantial Completion inspection date.</w:t>
      </w:r>
    </w:p>
    <w:p w:rsidR="00F0576F" w:rsidRPr="001C56C9" w:rsidRDefault="00F0576F" w:rsidP="00E212CC">
      <w:pPr>
        <w:numPr>
          <w:ilvl w:val="2"/>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Place extinguishers and accessories in cabinets or on wall brackets.</w:t>
      </w:r>
    </w:p>
    <w:p w:rsidR="00F0576F" w:rsidRPr="001C56C9" w:rsidRDefault="00F0576F">
      <w:pPr>
        <w:numPr>
          <w:ilvl w:val="1"/>
          <w:numId w:val="25"/>
        </w:numPr>
        <w:tabs>
          <w:tab w:val="left" w:pos="45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 xml:space="preserve">Inspection tags shall be current as of the date of Substantial Completion and good for </w:t>
      </w:r>
      <w:r w:rsidR="00496106" w:rsidRPr="001C56C9">
        <w:rPr>
          <w:rFonts w:asciiTheme="minorHAnsi" w:hAnsiTheme="minorHAnsi" w:cstheme="minorHAnsi"/>
          <w:spacing w:val="-3"/>
          <w:sz w:val="22"/>
          <w:szCs w:val="22"/>
        </w:rPr>
        <w:t>1-</w:t>
      </w:r>
      <w:r w:rsidRPr="001C56C9">
        <w:rPr>
          <w:rFonts w:asciiTheme="minorHAnsi" w:hAnsiTheme="minorHAnsi" w:cstheme="minorHAnsi"/>
          <w:spacing w:val="-3"/>
          <w:sz w:val="22"/>
          <w:szCs w:val="22"/>
        </w:rPr>
        <w:t>year.</w:t>
      </w:r>
    </w:p>
    <w:p w:rsidR="00F0576F" w:rsidRPr="001C56C9" w:rsidRDefault="00F0576F">
      <w:pPr>
        <w:suppressAutoHyphens/>
        <w:ind w:left="720" w:hanging="720"/>
        <w:rPr>
          <w:rFonts w:asciiTheme="minorHAnsi" w:hAnsiTheme="minorHAnsi" w:cstheme="minorHAnsi"/>
          <w:spacing w:val="-3"/>
          <w:sz w:val="22"/>
          <w:szCs w:val="22"/>
        </w:rPr>
      </w:pPr>
    </w:p>
    <w:p w:rsidR="00F0576F" w:rsidRPr="001C56C9" w:rsidRDefault="00F0576F">
      <w:pPr>
        <w:suppressAutoHyphens/>
        <w:jc w:val="center"/>
        <w:rPr>
          <w:rFonts w:asciiTheme="minorHAnsi" w:hAnsiTheme="minorHAnsi" w:cstheme="minorHAnsi"/>
          <w:spacing w:val="-3"/>
          <w:sz w:val="22"/>
          <w:szCs w:val="22"/>
        </w:rPr>
      </w:pPr>
      <w:r w:rsidRPr="001C56C9">
        <w:rPr>
          <w:rFonts w:asciiTheme="minorHAnsi" w:hAnsiTheme="minorHAnsi" w:cstheme="minorHAnsi"/>
          <w:spacing w:val="-3"/>
          <w:sz w:val="22"/>
          <w:szCs w:val="22"/>
        </w:rPr>
        <w:t>END OF SECTION</w:t>
      </w:r>
    </w:p>
    <w:sectPr w:rsidR="00F0576F" w:rsidRPr="001C56C9" w:rsidSect="0043581E">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72E" w:rsidRDefault="001C772E">
      <w:pPr>
        <w:widowControl/>
        <w:spacing w:line="20" w:lineRule="exact"/>
      </w:pPr>
    </w:p>
  </w:endnote>
  <w:endnote w:type="continuationSeparator" w:id="0">
    <w:p w:rsidR="001C772E" w:rsidRDefault="001C772E">
      <w:r>
        <w:t xml:space="preserve"> </w:t>
      </w:r>
    </w:p>
  </w:endnote>
  <w:endnote w:type="continuationNotice" w:id="1">
    <w:p w:rsidR="001C772E" w:rsidRDefault="001C77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F25" w:rsidRPr="001C56C9" w:rsidRDefault="00A00F25">
    <w:pPr>
      <w:tabs>
        <w:tab w:val="center" w:pos="4680"/>
        <w:tab w:val="right" w:pos="9360"/>
      </w:tabs>
      <w:suppressAutoHyphens/>
      <w:rPr>
        <w:rFonts w:asciiTheme="minorHAnsi" w:hAnsiTheme="minorHAnsi" w:cstheme="minorHAnsi"/>
        <w:spacing w:val="-3"/>
        <w:sz w:val="22"/>
        <w:szCs w:val="22"/>
      </w:rPr>
    </w:pPr>
    <w:r w:rsidRPr="001C56C9">
      <w:rPr>
        <w:rFonts w:asciiTheme="minorHAnsi" w:hAnsiTheme="minorHAnsi" w:cstheme="minorHAnsi"/>
        <w:spacing w:val="-3"/>
        <w:sz w:val="22"/>
        <w:szCs w:val="22"/>
      </w:rPr>
      <w:tab/>
      <w:t xml:space="preserve">10 44 00 - </w:t>
    </w:r>
    <w:r w:rsidR="00B338CD" w:rsidRPr="001C56C9">
      <w:rPr>
        <w:rFonts w:asciiTheme="minorHAnsi" w:hAnsiTheme="minorHAnsi" w:cstheme="minorHAnsi"/>
        <w:spacing w:val="-3"/>
        <w:sz w:val="22"/>
        <w:szCs w:val="22"/>
      </w:rPr>
      <w:fldChar w:fldCharType="begin"/>
    </w:r>
    <w:r w:rsidRPr="001C56C9">
      <w:rPr>
        <w:rFonts w:asciiTheme="minorHAnsi" w:hAnsiTheme="minorHAnsi" w:cstheme="minorHAnsi"/>
        <w:spacing w:val="-3"/>
        <w:sz w:val="22"/>
        <w:szCs w:val="22"/>
      </w:rPr>
      <w:instrText>page \* arabic</w:instrText>
    </w:r>
    <w:r w:rsidR="00B338CD" w:rsidRPr="001C56C9">
      <w:rPr>
        <w:rFonts w:asciiTheme="minorHAnsi" w:hAnsiTheme="minorHAnsi" w:cstheme="minorHAnsi"/>
        <w:spacing w:val="-3"/>
        <w:sz w:val="22"/>
        <w:szCs w:val="22"/>
      </w:rPr>
      <w:fldChar w:fldCharType="separate"/>
    </w:r>
    <w:r w:rsidR="004E5EF8">
      <w:rPr>
        <w:rFonts w:asciiTheme="minorHAnsi" w:hAnsiTheme="minorHAnsi" w:cstheme="minorHAnsi"/>
        <w:noProof/>
        <w:spacing w:val="-3"/>
        <w:sz w:val="22"/>
        <w:szCs w:val="22"/>
      </w:rPr>
      <w:t>1</w:t>
    </w:r>
    <w:r w:rsidR="00B338CD" w:rsidRPr="001C56C9">
      <w:rPr>
        <w:rFonts w:asciiTheme="minorHAnsi" w:hAnsiTheme="minorHAnsi" w:cstheme="minorHAnsi"/>
        <w:spacing w:val="-3"/>
        <w:sz w:val="22"/>
        <w:szCs w:val="22"/>
      </w:rPr>
      <w:fldChar w:fldCharType="end"/>
    </w:r>
    <w:r w:rsidRPr="001C56C9">
      <w:rPr>
        <w:rFonts w:asciiTheme="minorHAnsi" w:hAnsiTheme="minorHAnsi" w:cstheme="minorHAnsi"/>
        <w:spacing w:val="-3"/>
        <w:sz w:val="22"/>
        <w:szCs w:val="22"/>
      </w:rPr>
      <w:t xml:space="preserve"> of </w:t>
    </w:r>
    <w:r w:rsidR="00B338CD" w:rsidRPr="001C56C9">
      <w:rPr>
        <w:rStyle w:val="PageNumber"/>
        <w:rFonts w:asciiTheme="minorHAnsi" w:hAnsiTheme="minorHAnsi" w:cstheme="minorHAnsi"/>
        <w:sz w:val="22"/>
      </w:rPr>
      <w:fldChar w:fldCharType="begin"/>
    </w:r>
    <w:r w:rsidRPr="001C56C9">
      <w:rPr>
        <w:rStyle w:val="PageNumber"/>
        <w:rFonts w:asciiTheme="minorHAnsi" w:hAnsiTheme="minorHAnsi" w:cstheme="minorHAnsi"/>
        <w:sz w:val="22"/>
      </w:rPr>
      <w:instrText xml:space="preserve"> NUMPAGES </w:instrText>
    </w:r>
    <w:r w:rsidR="00B338CD" w:rsidRPr="001C56C9">
      <w:rPr>
        <w:rStyle w:val="PageNumber"/>
        <w:rFonts w:asciiTheme="minorHAnsi" w:hAnsiTheme="minorHAnsi" w:cstheme="minorHAnsi"/>
        <w:sz w:val="22"/>
      </w:rPr>
      <w:fldChar w:fldCharType="separate"/>
    </w:r>
    <w:r w:rsidR="004E5EF8">
      <w:rPr>
        <w:rStyle w:val="PageNumber"/>
        <w:rFonts w:asciiTheme="minorHAnsi" w:hAnsiTheme="minorHAnsi" w:cstheme="minorHAnsi"/>
        <w:noProof/>
        <w:sz w:val="22"/>
      </w:rPr>
      <w:t>3</w:t>
    </w:r>
    <w:r w:rsidR="00B338CD" w:rsidRPr="001C56C9">
      <w:rPr>
        <w:rStyle w:val="PageNumber"/>
        <w:rFonts w:asciiTheme="minorHAnsi" w:hAnsiTheme="minorHAnsi" w:cstheme="minorHAnsi"/>
        <w:sz w:val="22"/>
      </w:rPr>
      <w:fldChar w:fldCharType="end"/>
    </w:r>
    <w:r w:rsidRPr="001C56C9">
      <w:rPr>
        <w:rFonts w:asciiTheme="minorHAnsi" w:hAnsiTheme="minorHAnsi" w:cstheme="minorHAnsi"/>
        <w:spacing w:val="-3"/>
        <w:sz w:val="22"/>
        <w:szCs w:val="22"/>
      </w:rPr>
      <w:tab/>
      <w:t>Fire Protection Specialties</w:t>
    </w:r>
  </w:p>
  <w:p w:rsidR="00A00F25" w:rsidRPr="001C56C9" w:rsidRDefault="001C56C9">
    <w:pPr>
      <w:tabs>
        <w:tab w:val="center" w:pos="4680"/>
      </w:tabs>
      <w:suppressAutoHyphens/>
      <w:jc w:val="right"/>
      <w:rPr>
        <w:rFonts w:asciiTheme="minorHAnsi" w:hAnsiTheme="minorHAnsi" w:cstheme="minorHAnsi"/>
        <w:spacing w:val="-3"/>
        <w:sz w:val="22"/>
        <w:szCs w:val="22"/>
      </w:rPr>
    </w:pPr>
    <w:r>
      <w:rPr>
        <w:rFonts w:asciiTheme="minorHAnsi" w:hAnsiTheme="minorHAnsi" w:cstheme="minorHAnsi"/>
        <w:sz w:val="22"/>
        <w:szCs w:val="22"/>
      </w:rPr>
      <w:t>DMS 2020</w:t>
    </w:r>
    <w:r w:rsidR="00A00F25" w:rsidRPr="001C56C9">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72E" w:rsidRDefault="001C772E">
      <w:r>
        <w:separator/>
      </w:r>
    </w:p>
  </w:footnote>
  <w:footnote w:type="continuationSeparator" w:id="0">
    <w:p w:rsidR="001C772E" w:rsidRDefault="001C7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F25" w:rsidRPr="001C56C9" w:rsidRDefault="00A00F25">
    <w:pPr>
      <w:pStyle w:val="Header"/>
      <w:rPr>
        <w:rFonts w:asciiTheme="minorHAnsi" w:hAnsiTheme="minorHAnsi" w:cstheme="minorHAnsi"/>
        <w:sz w:val="22"/>
        <w:szCs w:val="22"/>
      </w:rPr>
    </w:pPr>
    <w:r w:rsidRPr="001C56C9">
      <w:rPr>
        <w:rFonts w:asciiTheme="minorHAnsi" w:hAnsiTheme="minorHAnsi" w:cstheme="minorHAnsi"/>
        <w:sz w:val="22"/>
        <w:szCs w:val="22"/>
      </w:rPr>
      <w:t xml:space="preserve">School District of </w:t>
    </w:r>
    <w:smartTag w:uri="urn:schemas-microsoft-com:office:smarttags" w:element="place">
      <w:smartTag w:uri="urn:schemas-microsoft-com:office:smarttags" w:element="PlaceName">
        <w:r w:rsidRPr="001C56C9">
          <w:rPr>
            <w:rFonts w:asciiTheme="minorHAnsi" w:hAnsiTheme="minorHAnsi" w:cstheme="minorHAnsi"/>
            <w:sz w:val="22"/>
            <w:szCs w:val="22"/>
          </w:rPr>
          <w:t>Palm Beach</w:t>
        </w:r>
      </w:smartTag>
      <w:r w:rsidRPr="001C56C9">
        <w:rPr>
          <w:rFonts w:asciiTheme="minorHAnsi" w:hAnsiTheme="minorHAnsi" w:cstheme="minorHAnsi"/>
          <w:sz w:val="22"/>
          <w:szCs w:val="22"/>
        </w:rPr>
        <w:t xml:space="preserve"> </w:t>
      </w:r>
      <w:smartTag w:uri="urn:schemas-microsoft-com:office:smarttags" w:element="PlaceType">
        <w:r w:rsidRPr="001C56C9">
          <w:rPr>
            <w:rFonts w:asciiTheme="minorHAnsi" w:hAnsiTheme="minorHAnsi" w:cstheme="minorHAnsi"/>
            <w:sz w:val="22"/>
            <w:szCs w:val="22"/>
          </w:rPr>
          <w:t>County</w:t>
        </w:r>
      </w:smartTag>
    </w:smartTag>
  </w:p>
  <w:p w:rsidR="00A00F25" w:rsidRPr="001C56C9" w:rsidRDefault="00A00F25">
    <w:pPr>
      <w:pStyle w:val="Header"/>
      <w:rPr>
        <w:rFonts w:asciiTheme="minorHAnsi" w:hAnsiTheme="minorHAnsi" w:cstheme="minorHAnsi"/>
        <w:sz w:val="22"/>
        <w:szCs w:val="22"/>
      </w:rPr>
    </w:pPr>
    <w:r w:rsidRPr="001C56C9">
      <w:rPr>
        <w:rFonts w:asciiTheme="minorHAnsi" w:hAnsiTheme="minorHAnsi" w:cstheme="minorHAnsi"/>
        <w:sz w:val="22"/>
        <w:szCs w:val="22"/>
      </w:rPr>
      <w:t>Project Name</w:t>
    </w:r>
  </w:p>
  <w:p w:rsidR="00A00F25" w:rsidRDefault="00A00F25">
    <w:pPr>
      <w:pStyle w:val="Header"/>
      <w:rPr>
        <w:sz w:val="22"/>
        <w:szCs w:val="22"/>
      </w:rPr>
    </w:pPr>
    <w:r w:rsidRPr="001C56C9">
      <w:rPr>
        <w:rFonts w:asciiTheme="minorHAnsi" w:hAnsiTheme="minorHAnsi" w:cstheme="minorHAnsi"/>
        <w:sz w:val="22"/>
        <w:szCs w:val="22"/>
      </w:rPr>
      <w:t>SDPBC Project No</w:t>
    </w:r>
    <w:r>
      <w:rPr>
        <w:sz w:val="22"/>
        <w:szCs w:val="22"/>
      </w:rPr>
      <w:t>.</w:t>
    </w:r>
  </w:p>
  <w:p w:rsidR="00A00F25" w:rsidRDefault="00A00F25">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4A1"/>
    <w:multiLevelType w:val="hybridMultilevel"/>
    <w:tmpl w:val="E3C2149C"/>
    <w:lvl w:ilvl="0" w:tplc="81E4A75C">
      <w:start w:val="1"/>
      <w:numFmt w:val="upperLetter"/>
      <w:lvlText w:val="%1."/>
      <w:lvlJc w:val="left"/>
      <w:pPr>
        <w:tabs>
          <w:tab w:val="num" w:pos="1365"/>
        </w:tabs>
        <w:ind w:left="1365" w:hanging="3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 w15:restartNumberingAfterBreak="0">
    <w:nsid w:val="06C3252E"/>
    <w:multiLevelType w:val="multilevel"/>
    <w:tmpl w:val="ABD4877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07171E15"/>
    <w:multiLevelType w:val="hybridMultilevel"/>
    <w:tmpl w:val="43E65E52"/>
    <w:lvl w:ilvl="0" w:tplc="A5263060">
      <w:start w:val="2"/>
      <w:numFmt w:val="decimal"/>
      <w:lvlText w:val="%1."/>
      <w:lvlJc w:val="left"/>
      <w:pPr>
        <w:tabs>
          <w:tab w:val="num" w:pos="1440"/>
        </w:tabs>
        <w:ind w:left="1440" w:hanging="720"/>
      </w:pPr>
      <w:rPr>
        <w:rFonts w:ascii="Arial" w:hAnsi="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4729D9"/>
    <w:multiLevelType w:val="hybridMultilevel"/>
    <w:tmpl w:val="E4AE6D44"/>
    <w:lvl w:ilvl="0" w:tplc="613832F8">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085C66BA"/>
    <w:multiLevelType w:val="hybridMultilevel"/>
    <w:tmpl w:val="CDF480E4"/>
    <w:lvl w:ilvl="0" w:tplc="F2125ED0">
      <w:start w:val="3"/>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119B0B34"/>
    <w:multiLevelType w:val="hybridMultilevel"/>
    <w:tmpl w:val="FF2CBE4C"/>
    <w:lvl w:ilvl="0" w:tplc="D8142D02">
      <w:start w:val="3"/>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11A5279A"/>
    <w:multiLevelType w:val="multilevel"/>
    <w:tmpl w:val="DC4851C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BD2113"/>
    <w:multiLevelType w:val="hybridMultilevel"/>
    <w:tmpl w:val="2A80F464"/>
    <w:lvl w:ilvl="0" w:tplc="0D5A8EF0">
      <w:start w:val="3"/>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16C8207F"/>
    <w:multiLevelType w:val="multilevel"/>
    <w:tmpl w:val="4D342C6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9" w15:restartNumberingAfterBreak="0">
    <w:nsid w:val="291D027F"/>
    <w:multiLevelType w:val="hybridMultilevel"/>
    <w:tmpl w:val="0B5AC43C"/>
    <w:lvl w:ilvl="0" w:tplc="34C85F78">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D30525E"/>
    <w:multiLevelType w:val="hybridMultilevel"/>
    <w:tmpl w:val="555E7B36"/>
    <w:lvl w:ilvl="0" w:tplc="2B76D74E">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9F779F"/>
    <w:multiLevelType w:val="hybridMultilevel"/>
    <w:tmpl w:val="6FFA2BEA"/>
    <w:lvl w:ilvl="0" w:tplc="47F4C202">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34E31845"/>
    <w:multiLevelType w:val="multilevel"/>
    <w:tmpl w:val="6E80B56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5C3961"/>
    <w:multiLevelType w:val="hybridMultilevel"/>
    <w:tmpl w:val="3F505172"/>
    <w:lvl w:ilvl="0" w:tplc="9B104A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F17A7"/>
    <w:multiLevelType w:val="multilevel"/>
    <w:tmpl w:val="B3B25E6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5E22A5F"/>
    <w:multiLevelType w:val="hybridMultilevel"/>
    <w:tmpl w:val="74BE1766"/>
    <w:lvl w:ilvl="0" w:tplc="8C2E3CB0">
      <w:start w:val="2"/>
      <w:numFmt w:val="upp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795F79"/>
    <w:multiLevelType w:val="multilevel"/>
    <w:tmpl w:val="CCC433F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6D0EC1"/>
    <w:multiLevelType w:val="hybridMultilevel"/>
    <w:tmpl w:val="65169560"/>
    <w:lvl w:ilvl="0" w:tplc="2F5098CC">
      <w:start w:val="1"/>
      <w:numFmt w:val="bullet"/>
      <w:lvlText w:val=""/>
      <w:lvlJc w:val="left"/>
      <w:pPr>
        <w:tabs>
          <w:tab w:val="num" w:pos="720"/>
        </w:tabs>
        <w:ind w:left="720" w:hanging="360"/>
      </w:pPr>
      <w:rPr>
        <w:rFonts w:ascii="Symbol" w:hAnsi="Symbol" w:hint="default"/>
        <w:sz w:val="20"/>
      </w:rPr>
    </w:lvl>
    <w:lvl w:ilvl="1" w:tplc="626E6CBC" w:tentative="1">
      <w:start w:val="1"/>
      <w:numFmt w:val="bullet"/>
      <w:lvlText w:val="o"/>
      <w:lvlJc w:val="left"/>
      <w:pPr>
        <w:tabs>
          <w:tab w:val="num" w:pos="1440"/>
        </w:tabs>
        <w:ind w:left="1440" w:hanging="360"/>
      </w:pPr>
      <w:rPr>
        <w:rFonts w:ascii="Courier New" w:hAnsi="Courier New" w:hint="default"/>
        <w:sz w:val="20"/>
      </w:rPr>
    </w:lvl>
    <w:lvl w:ilvl="2" w:tplc="D1646A7A" w:tentative="1">
      <w:start w:val="1"/>
      <w:numFmt w:val="bullet"/>
      <w:lvlText w:val=""/>
      <w:lvlJc w:val="left"/>
      <w:pPr>
        <w:tabs>
          <w:tab w:val="num" w:pos="2160"/>
        </w:tabs>
        <w:ind w:left="2160" w:hanging="360"/>
      </w:pPr>
      <w:rPr>
        <w:rFonts w:ascii="Wingdings" w:hAnsi="Wingdings" w:hint="default"/>
        <w:sz w:val="20"/>
      </w:rPr>
    </w:lvl>
    <w:lvl w:ilvl="3" w:tplc="550C3D74" w:tentative="1">
      <w:start w:val="1"/>
      <w:numFmt w:val="bullet"/>
      <w:lvlText w:val=""/>
      <w:lvlJc w:val="left"/>
      <w:pPr>
        <w:tabs>
          <w:tab w:val="num" w:pos="2880"/>
        </w:tabs>
        <w:ind w:left="2880" w:hanging="360"/>
      </w:pPr>
      <w:rPr>
        <w:rFonts w:ascii="Wingdings" w:hAnsi="Wingdings" w:hint="default"/>
        <w:sz w:val="20"/>
      </w:rPr>
    </w:lvl>
    <w:lvl w:ilvl="4" w:tplc="162E1F7E" w:tentative="1">
      <w:start w:val="1"/>
      <w:numFmt w:val="bullet"/>
      <w:lvlText w:val=""/>
      <w:lvlJc w:val="left"/>
      <w:pPr>
        <w:tabs>
          <w:tab w:val="num" w:pos="3600"/>
        </w:tabs>
        <w:ind w:left="3600" w:hanging="360"/>
      </w:pPr>
      <w:rPr>
        <w:rFonts w:ascii="Wingdings" w:hAnsi="Wingdings" w:hint="default"/>
        <w:sz w:val="20"/>
      </w:rPr>
    </w:lvl>
    <w:lvl w:ilvl="5" w:tplc="8FECB272" w:tentative="1">
      <w:start w:val="1"/>
      <w:numFmt w:val="bullet"/>
      <w:lvlText w:val=""/>
      <w:lvlJc w:val="left"/>
      <w:pPr>
        <w:tabs>
          <w:tab w:val="num" w:pos="4320"/>
        </w:tabs>
        <w:ind w:left="4320" w:hanging="360"/>
      </w:pPr>
      <w:rPr>
        <w:rFonts w:ascii="Wingdings" w:hAnsi="Wingdings" w:hint="default"/>
        <w:sz w:val="20"/>
      </w:rPr>
    </w:lvl>
    <w:lvl w:ilvl="6" w:tplc="4BB6F80C" w:tentative="1">
      <w:start w:val="1"/>
      <w:numFmt w:val="bullet"/>
      <w:lvlText w:val=""/>
      <w:lvlJc w:val="left"/>
      <w:pPr>
        <w:tabs>
          <w:tab w:val="num" w:pos="5040"/>
        </w:tabs>
        <w:ind w:left="5040" w:hanging="360"/>
      </w:pPr>
      <w:rPr>
        <w:rFonts w:ascii="Wingdings" w:hAnsi="Wingdings" w:hint="default"/>
        <w:sz w:val="20"/>
      </w:rPr>
    </w:lvl>
    <w:lvl w:ilvl="7" w:tplc="6DF0ED72" w:tentative="1">
      <w:start w:val="1"/>
      <w:numFmt w:val="bullet"/>
      <w:lvlText w:val=""/>
      <w:lvlJc w:val="left"/>
      <w:pPr>
        <w:tabs>
          <w:tab w:val="num" w:pos="5760"/>
        </w:tabs>
        <w:ind w:left="5760" w:hanging="360"/>
      </w:pPr>
      <w:rPr>
        <w:rFonts w:ascii="Wingdings" w:hAnsi="Wingdings" w:hint="default"/>
        <w:sz w:val="20"/>
      </w:rPr>
    </w:lvl>
    <w:lvl w:ilvl="8" w:tplc="AF1A0E2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570EF"/>
    <w:multiLevelType w:val="hybridMultilevel"/>
    <w:tmpl w:val="C7A802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AA6D9C"/>
    <w:multiLevelType w:val="hybridMultilevel"/>
    <w:tmpl w:val="42CC0302"/>
    <w:lvl w:ilvl="0" w:tplc="3CB43582">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2C728D8"/>
    <w:multiLevelType w:val="hybridMultilevel"/>
    <w:tmpl w:val="81C04558"/>
    <w:lvl w:ilvl="0" w:tplc="0F42D38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26D7DAA"/>
    <w:multiLevelType w:val="hybridMultilevel"/>
    <w:tmpl w:val="497A19A4"/>
    <w:lvl w:ilvl="0" w:tplc="0C403190">
      <w:start w:val="1"/>
      <w:numFmt w:val="bullet"/>
      <w:lvlText w:val=""/>
      <w:lvlJc w:val="left"/>
      <w:pPr>
        <w:tabs>
          <w:tab w:val="num" w:pos="720"/>
        </w:tabs>
        <w:ind w:left="720" w:hanging="360"/>
      </w:pPr>
      <w:rPr>
        <w:rFonts w:ascii="Symbol" w:hAnsi="Symbol" w:hint="default"/>
        <w:sz w:val="20"/>
      </w:rPr>
    </w:lvl>
    <w:lvl w:ilvl="1" w:tplc="C352D1F0" w:tentative="1">
      <w:start w:val="1"/>
      <w:numFmt w:val="bullet"/>
      <w:lvlText w:val="o"/>
      <w:lvlJc w:val="left"/>
      <w:pPr>
        <w:tabs>
          <w:tab w:val="num" w:pos="1440"/>
        </w:tabs>
        <w:ind w:left="1440" w:hanging="360"/>
      </w:pPr>
      <w:rPr>
        <w:rFonts w:ascii="Courier New" w:hAnsi="Courier New" w:hint="default"/>
        <w:sz w:val="20"/>
      </w:rPr>
    </w:lvl>
    <w:lvl w:ilvl="2" w:tplc="83DCF01C" w:tentative="1">
      <w:start w:val="1"/>
      <w:numFmt w:val="bullet"/>
      <w:lvlText w:val=""/>
      <w:lvlJc w:val="left"/>
      <w:pPr>
        <w:tabs>
          <w:tab w:val="num" w:pos="2160"/>
        </w:tabs>
        <w:ind w:left="2160" w:hanging="360"/>
      </w:pPr>
      <w:rPr>
        <w:rFonts w:ascii="Wingdings" w:hAnsi="Wingdings" w:hint="default"/>
        <w:sz w:val="20"/>
      </w:rPr>
    </w:lvl>
    <w:lvl w:ilvl="3" w:tplc="1662034A" w:tentative="1">
      <w:start w:val="1"/>
      <w:numFmt w:val="bullet"/>
      <w:lvlText w:val=""/>
      <w:lvlJc w:val="left"/>
      <w:pPr>
        <w:tabs>
          <w:tab w:val="num" w:pos="2880"/>
        </w:tabs>
        <w:ind w:left="2880" w:hanging="360"/>
      </w:pPr>
      <w:rPr>
        <w:rFonts w:ascii="Wingdings" w:hAnsi="Wingdings" w:hint="default"/>
        <w:sz w:val="20"/>
      </w:rPr>
    </w:lvl>
    <w:lvl w:ilvl="4" w:tplc="B192E420" w:tentative="1">
      <w:start w:val="1"/>
      <w:numFmt w:val="bullet"/>
      <w:lvlText w:val=""/>
      <w:lvlJc w:val="left"/>
      <w:pPr>
        <w:tabs>
          <w:tab w:val="num" w:pos="3600"/>
        </w:tabs>
        <w:ind w:left="3600" w:hanging="360"/>
      </w:pPr>
      <w:rPr>
        <w:rFonts w:ascii="Wingdings" w:hAnsi="Wingdings" w:hint="default"/>
        <w:sz w:val="20"/>
      </w:rPr>
    </w:lvl>
    <w:lvl w:ilvl="5" w:tplc="48BE0278" w:tentative="1">
      <w:start w:val="1"/>
      <w:numFmt w:val="bullet"/>
      <w:lvlText w:val=""/>
      <w:lvlJc w:val="left"/>
      <w:pPr>
        <w:tabs>
          <w:tab w:val="num" w:pos="4320"/>
        </w:tabs>
        <w:ind w:left="4320" w:hanging="360"/>
      </w:pPr>
      <w:rPr>
        <w:rFonts w:ascii="Wingdings" w:hAnsi="Wingdings" w:hint="default"/>
        <w:sz w:val="20"/>
      </w:rPr>
    </w:lvl>
    <w:lvl w:ilvl="6" w:tplc="27ECCD1A" w:tentative="1">
      <w:start w:val="1"/>
      <w:numFmt w:val="bullet"/>
      <w:lvlText w:val=""/>
      <w:lvlJc w:val="left"/>
      <w:pPr>
        <w:tabs>
          <w:tab w:val="num" w:pos="5040"/>
        </w:tabs>
        <w:ind w:left="5040" w:hanging="360"/>
      </w:pPr>
      <w:rPr>
        <w:rFonts w:ascii="Wingdings" w:hAnsi="Wingdings" w:hint="default"/>
        <w:sz w:val="20"/>
      </w:rPr>
    </w:lvl>
    <w:lvl w:ilvl="7" w:tplc="DEE0F8F4" w:tentative="1">
      <w:start w:val="1"/>
      <w:numFmt w:val="bullet"/>
      <w:lvlText w:val=""/>
      <w:lvlJc w:val="left"/>
      <w:pPr>
        <w:tabs>
          <w:tab w:val="num" w:pos="5760"/>
        </w:tabs>
        <w:ind w:left="5760" w:hanging="360"/>
      </w:pPr>
      <w:rPr>
        <w:rFonts w:ascii="Wingdings" w:hAnsi="Wingdings" w:hint="default"/>
        <w:sz w:val="20"/>
      </w:rPr>
    </w:lvl>
    <w:lvl w:ilvl="8" w:tplc="684CBDB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76789D"/>
    <w:multiLevelType w:val="hybridMultilevel"/>
    <w:tmpl w:val="407AFD50"/>
    <w:lvl w:ilvl="0" w:tplc="9FB68EB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2E1940"/>
    <w:multiLevelType w:val="hybridMultilevel"/>
    <w:tmpl w:val="0CCEA760"/>
    <w:lvl w:ilvl="0" w:tplc="D43480D8">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B400692"/>
    <w:multiLevelType w:val="multilevel"/>
    <w:tmpl w:val="C3BCB1B2"/>
    <w:lvl w:ilvl="0">
      <w:start w:val="1"/>
      <w:numFmt w:val="decimal"/>
      <w:lvlText w:val="%1"/>
      <w:lvlJc w:val="left"/>
      <w:pPr>
        <w:tabs>
          <w:tab w:val="num" w:pos="1005"/>
        </w:tabs>
        <w:ind w:left="1005" w:hanging="1005"/>
      </w:pPr>
      <w:rPr>
        <w:rFonts w:hint="default"/>
      </w:rPr>
    </w:lvl>
    <w:lvl w:ilvl="1">
      <w:start w:val="5"/>
      <w:numFmt w:val="decimalZero"/>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0"/>
  </w:num>
  <w:num w:numId="3">
    <w:abstractNumId w:val="24"/>
  </w:num>
  <w:num w:numId="4">
    <w:abstractNumId w:val="13"/>
  </w:num>
  <w:num w:numId="5">
    <w:abstractNumId w:val="2"/>
  </w:num>
  <w:num w:numId="6">
    <w:abstractNumId w:val="19"/>
  </w:num>
  <w:num w:numId="7">
    <w:abstractNumId w:val="18"/>
  </w:num>
  <w:num w:numId="8">
    <w:abstractNumId w:val="17"/>
  </w:num>
  <w:num w:numId="9">
    <w:abstractNumId w:val="21"/>
  </w:num>
  <w:num w:numId="10">
    <w:abstractNumId w:val="10"/>
  </w:num>
  <w:num w:numId="11">
    <w:abstractNumId w:val="12"/>
  </w:num>
  <w:num w:numId="12">
    <w:abstractNumId w:val="16"/>
  </w:num>
  <w:num w:numId="13">
    <w:abstractNumId w:val="6"/>
  </w:num>
  <w:num w:numId="14">
    <w:abstractNumId w:val="11"/>
  </w:num>
  <w:num w:numId="15">
    <w:abstractNumId w:val="3"/>
  </w:num>
  <w:num w:numId="16">
    <w:abstractNumId w:val="5"/>
  </w:num>
  <w:num w:numId="17">
    <w:abstractNumId w:val="4"/>
  </w:num>
  <w:num w:numId="18">
    <w:abstractNumId w:val="7"/>
  </w:num>
  <w:num w:numId="19">
    <w:abstractNumId w:val="9"/>
  </w:num>
  <w:num w:numId="20">
    <w:abstractNumId w:val="22"/>
  </w:num>
  <w:num w:numId="21">
    <w:abstractNumId w:val="15"/>
  </w:num>
  <w:num w:numId="22">
    <w:abstractNumId w:val="0"/>
  </w:num>
  <w:num w:numId="23">
    <w:abstractNumId w:val="1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BD0F83"/>
    <w:rsid w:val="000F273E"/>
    <w:rsid w:val="001C56C9"/>
    <w:rsid w:val="001C772E"/>
    <w:rsid w:val="002303A9"/>
    <w:rsid w:val="003544D5"/>
    <w:rsid w:val="004043AA"/>
    <w:rsid w:val="0043581E"/>
    <w:rsid w:val="00496106"/>
    <w:rsid w:val="004E5EF8"/>
    <w:rsid w:val="00514F75"/>
    <w:rsid w:val="005620E9"/>
    <w:rsid w:val="00617F39"/>
    <w:rsid w:val="006870F2"/>
    <w:rsid w:val="0070523B"/>
    <w:rsid w:val="007C4307"/>
    <w:rsid w:val="007F74C6"/>
    <w:rsid w:val="008163A5"/>
    <w:rsid w:val="00825924"/>
    <w:rsid w:val="00966888"/>
    <w:rsid w:val="009C6126"/>
    <w:rsid w:val="00A00F25"/>
    <w:rsid w:val="00B338CD"/>
    <w:rsid w:val="00BD0F83"/>
    <w:rsid w:val="00C5222F"/>
    <w:rsid w:val="00C86330"/>
    <w:rsid w:val="00C973A3"/>
    <w:rsid w:val="00CD649A"/>
    <w:rsid w:val="00D06792"/>
    <w:rsid w:val="00DE531D"/>
    <w:rsid w:val="00E212CC"/>
    <w:rsid w:val="00EA3147"/>
    <w:rsid w:val="00F0576F"/>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CADFEB7C-7DA8-44DE-B78D-057054BC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81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3581E"/>
  </w:style>
  <w:style w:type="character" w:styleId="EndnoteReference">
    <w:name w:val="endnote reference"/>
    <w:basedOn w:val="DefaultParagraphFont"/>
    <w:semiHidden/>
    <w:rsid w:val="0043581E"/>
    <w:rPr>
      <w:vertAlign w:val="superscript"/>
    </w:rPr>
  </w:style>
  <w:style w:type="paragraph" w:styleId="FootnoteText">
    <w:name w:val="footnote text"/>
    <w:basedOn w:val="Normal"/>
    <w:semiHidden/>
    <w:rsid w:val="0043581E"/>
  </w:style>
  <w:style w:type="character" w:styleId="FootnoteReference">
    <w:name w:val="footnote reference"/>
    <w:basedOn w:val="DefaultParagraphFont"/>
    <w:semiHidden/>
    <w:rsid w:val="0043581E"/>
    <w:rPr>
      <w:vertAlign w:val="superscript"/>
    </w:rPr>
  </w:style>
  <w:style w:type="paragraph" w:styleId="TOC1">
    <w:name w:val="toc 1"/>
    <w:basedOn w:val="Normal"/>
    <w:next w:val="Normal"/>
    <w:autoRedefine/>
    <w:semiHidden/>
    <w:rsid w:val="0043581E"/>
    <w:pPr>
      <w:tabs>
        <w:tab w:val="right" w:leader="dot" w:pos="9360"/>
      </w:tabs>
      <w:suppressAutoHyphens/>
      <w:spacing w:before="480"/>
      <w:ind w:left="720" w:right="720" w:hanging="720"/>
    </w:pPr>
  </w:style>
  <w:style w:type="paragraph" w:styleId="TOC2">
    <w:name w:val="toc 2"/>
    <w:basedOn w:val="Normal"/>
    <w:next w:val="Normal"/>
    <w:autoRedefine/>
    <w:semiHidden/>
    <w:rsid w:val="0043581E"/>
    <w:pPr>
      <w:tabs>
        <w:tab w:val="right" w:leader="dot" w:pos="9360"/>
      </w:tabs>
      <w:suppressAutoHyphens/>
      <w:ind w:left="1440" w:right="720" w:hanging="720"/>
    </w:pPr>
  </w:style>
  <w:style w:type="paragraph" w:styleId="TOC3">
    <w:name w:val="toc 3"/>
    <w:basedOn w:val="Normal"/>
    <w:next w:val="Normal"/>
    <w:autoRedefine/>
    <w:semiHidden/>
    <w:rsid w:val="0043581E"/>
    <w:pPr>
      <w:tabs>
        <w:tab w:val="right" w:leader="dot" w:pos="9360"/>
      </w:tabs>
      <w:suppressAutoHyphens/>
      <w:ind w:left="2160" w:right="720" w:hanging="720"/>
    </w:pPr>
  </w:style>
  <w:style w:type="paragraph" w:styleId="TOC4">
    <w:name w:val="toc 4"/>
    <w:basedOn w:val="Normal"/>
    <w:next w:val="Normal"/>
    <w:autoRedefine/>
    <w:semiHidden/>
    <w:rsid w:val="0043581E"/>
    <w:pPr>
      <w:tabs>
        <w:tab w:val="right" w:leader="dot" w:pos="9360"/>
      </w:tabs>
      <w:suppressAutoHyphens/>
      <w:ind w:left="2880" w:right="720" w:hanging="720"/>
    </w:pPr>
  </w:style>
  <w:style w:type="paragraph" w:styleId="TOC5">
    <w:name w:val="toc 5"/>
    <w:basedOn w:val="Normal"/>
    <w:next w:val="Normal"/>
    <w:autoRedefine/>
    <w:semiHidden/>
    <w:rsid w:val="0043581E"/>
    <w:pPr>
      <w:tabs>
        <w:tab w:val="right" w:leader="dot" w:pos="9360"/>
      </w:tabs>
      <w:suppressAutoHyphens/>
      <w:ind w:left="3600" w:right="720" w:hanging="720"/>
    </w:pPr>
  </w:style>
  <w:style w:type="paragraph" w:styleId="TOC6">
    <w:name w:val="toc 6"/>
    <w:basedOn w:val="Normal"/>
    <w:next w:val="Normal"/>
    <w:autoRedefine/>
    <w:semiHidden/>
    <w:rsid w:val="0043581E"/>
    <w:pPr>
      <w:tabs>
        <w:tab w:val="right" w:pos="9360"/>
      </w:tabs>
      <w:suppressAutoHyphens/>
      <w:ind w:left="720" w:hanging="720"/>
    </w:pPr>
  </w:style>
  <w:style w:type="paragraph" w:styleId="TOC7">
    <w:name w:val="toc 7"/>
    <w:basedOn w:val="Normal"/>
    <w:next w:val="Normal"/>
    <w:autoRedefine/>
    <w:semiHidden/>
    <w:rsid w:val="0043581E"/>
    <w:pPr>
      <w:suppressAutoHyphens/>
      <w:ind w:left="720" w:hanging="720"/>
    </w:pPr>
  </w:style>
  <w:style w:type="paragraph" w:styleId="TOC8">
    <w:name w:val="toc 8"/>
    <w:basedOn w:val="Normal"/>
    <w:next w:val="Normal"/>
    <w:autoRedefine/>
    <w:semiHidden/>
    <w:rsid w:val="0043581E"/>
    <w:pPr>
      <w:tabs>
        <w:tab w:val="right" w:pos="9360"/>
      </w:tabs>
      <w:suppressAutoHyphens/>
      <w:ind w:left="720" w:hanging="720"/>
    </w:pPr>
  </w:style>
  <w:style w:type="paragraph" w:styleId="TOC9">
    <w:name w:val="toc 9"/>
    <w:basedOn w:val="Normal"/>
    <w:next w:val="Normal"/>
    <w:autoRedefine/>
    <w:semiHidden/>
    <w:rsid w:val="0043581E"/>
    <w:pPr>
      <w:tabs>
        <w:tab w:val="right" w:leader="dot" w:pos="9360"/>
      </w:tabs>
      <w:suppressAutoHyphens/>
      <w:ind w:left="720" w:hanging="720"/>
    </w:pPr>
  </w:style>
  <w:style w:type="paragraph" w:styleId="Index1">
    <w:name w:val="index 1"/>
    <w:basedOn w:val="Normal"/>
    <w:next w:val="Normal"/>
    <w:autoRedefine/>
    <w:semiHidden/>
    <w:rsid w:val="0043581E"/>
    <w:pPr>
      <w:tabs>
        <w:tab w:val="right" w:leader="dot" w:pos="9360"/>
      </w:tabs>
      <w:suppressAutoHyphens/>
      <w:ind w:left="1440" w:right="720" w:hanging="1440"/>
    </w:pPr>
  </w:style>
  <w:style w:type="paragraph" w:styleId="Index2">
    <w:name w:val="index 2"/>
    <w:basedOn w:val="Normal"/>
    <w:next w:val="Normal"/>
    <w:autoRedefine/>
    <w:semiHidden/>
    <w:rsid w:val="0043581E"/>
    <w:pPr>
      <w:tabs>
        <w:tab w:val="right" w:leader="dot" w:pos="9360"/>
      </w:tabs>
      <w:suppressAutoHyphens/>
      <w:ind w:left="1440" w:right="720" w:hanging="720"/>
    </w:pPr>
  </w:style>
  <w:style w:type="paragraph" w:styleId="TOAHeading">
    <w:name w:val="toa heading"/>
    <w:basedOn w:val="Normal"/>
    <w:next w:val="Normal"/>
    <w:semiHidden/>
    <w:rsid w:val="0043581E"/>
    <w:pPr>
      <w:tabs>
        <w:tab w:val="right" w:pos="9360"/>
      </w:tabs>
      <w:suppressAutoHyphens/>
    </w:pPr>
  </w:style>
  <w:style w:type="paragraph" w:styleId="Caption">
    <w:name w:val="caption"/>
    <w:basedOn w:val="Normal"/>
    <w:next w:val="Normal"/>
    <w:qFormat/>
    <w:rsid w:val="0043581E"/>
  </w:style>
  <w:style w:type="character" w:customStyle="1" w:styleId="EquationCaption">
    <w:name w:val="_Equation Caption"/>
    <w:rsid w:val="0043581E"/>
  </w:style>
  <w:style w:type="paragraph" w:styleId="BodyTextIndent">
    <w:name w:val="Body Text Indent"/>
    <w:basedOn w:val="Normal"/>
    <w:rsid w:val="0043581E"/>
    <w:pPr>
      <w:tabs>
        <w:tab w:val="left" w:pos="-1440"/>
      </w:tabs>
      <w:ind w:left="720" w:hanging="720"/>
    </w:pPr>
    <w:rPr>
      <w:rFonts w:ascii="Arial" w:hAnsi="Arial"/>
    </w:rPr>
  </w:style>
  <w:style w:type="paragraph" w:styleId="BodyTextIndent2">
    <w:name w:val="Body Text Indent 2"/>
    <w:basedOn w:val="Normal"/>
    <w:rsid w:val="0043581E"/>
    <w:pPr>
      <w:tabs>
        <w:tab w:val="left" w:pos="-1440"/>
      </w:tabs>
      <w:ind w:left="1440" w:hanging="720"/>
    </w:pPr>
    <w:rPr>
      <w:rFonts w:ascii="Arial" w:hAnsi="Arial"/>
    </w:rPr>
  </w:style>
  <w:style w:type="paragraph" w:styleId="BodyText">
    <w:name w:val="Body Text"/>
    <w:basedOn w:val="Normal"/>
    <w:rsid w:val="0043581E"/>
    <w:pPr>
      <w:tabs>
        <w:tab w:val="left" w:pos="-1440"/>
        <w:tab w:val="left" w:pos="-720"/>
        <w:tab w:val="left" w:pos="0"/>
        <w:tab w:val="left" w:pos="252"/>
        <w:tab w:val="left" w:pos="1008"/>
        <w:tab w:val="left" w:pos="1512"/>
        <w:tab w:val="left" w:pos="2016"/>
        <w:tab w:val="left" w:pos="2592"/>
        <w:tab w:val="left" w:pos="3312"/>
        <w:tab w:val="left" w:pos="4032"/>
        <w:tab w:val="left" w:pos="4752"/>
        <w:tab w:val="left" w:pos="5472"/>
        <w:tab w:val="left" w:pos="6192"/>
        <w:tab w:val="left" w:pos="6480"/>
      </w:tabs>
      <w:suppressAutoHyphens/>
      <w:jc w:val="both"/>
    </w:pPr>
    <w:rPr>
      <w:spacing w:val="-3"/>
    </w:rPr>
  </w:style>
  <w:style w:type="paragraph" w:styleId="Header">
    <w:name w:val="header"/>
    <w:basedOn w:val="Normal"/>
    <w:rsid w:val="0043581E"/>
    <w:pPr>
      <w:tabs>
        <w:tab w:val="center" w:pos="4320"/>
        <w:tab w:val="right" w:pos="8640"/>
      </w:tabs>
    </w:pPr>
  </w:style>
  <w:style w:type="paragraph" w:styleId="Footer">
    <w:name w:val="footer"/>
    <w:basedOn w:val="Normal"/>
    <w:rsid w:val="0043581E"/>
    <w:pPr>
      <w:tabs>
        <w:tab w:val="center" w:pos="4320"/>
        <w:tab w:val="right" w:pos="8640"/>
      </w:tabs>
    </w:pPr>
  </w:style>
  <w:style w:type="character" w:customStyle="1" w:styleId="companyaddress1">
    <w:name w:val="companyaddress1"/>
    <w:basedOn w:val="DefaultParagraphFont"/>
    <w:rsid w:val="0043581E"/>
    <w:rPr>
      <w:rFonts w:ascii="Arial" w:hAnsi="Arial" w:cs="Arial" w:hint="default"/>
      <w:b/>
      <w:bCs/>
      <w:smallCaps w:val="0"/>
      <w:strike w:val="0"/>
      <w:dstrike w:val="0"/>
      <w:sz w:val="28"/>
      <w:szCs w:val="28"/>
      <w:u w:val="none"/>
      <w:effect w:val="none"/>
    </w:rPr>
  </w:style>
  <w:style w:type="paragraph" w:styleId="BodyTextIndent3">
    <w:name w:val="Body Text Indent 3"/>
    <w:basedOn w:val="Normal"/>
    <w:rsid w:val="0043581E"/>
    <w:pPr>
      <w:tabs>
        <w:tab w:val="left" w:pos="-1440"/>
        <w:tab w:val="left" w:pos="-720"/>
        <w:tab w:val="left" w:pos="0"/>
        <w:tab w:val="left" w:pos="252"/>
        <w:tab w:val="left" w:pos="720"/>
        <w:tab w:val="left" w:pos="1512"/>
        <w:tab w:val="left" w:pos="2016"/>
        <w:tab w:val="left" w:pos="2592"/>
        <w:tab w:val="left" w:pos="3312"/>
        <w:tab w:val="left" w:pos="4032"/>
        <w:tab w:val="left" w:pos="4752"/>
        <w:tab w:val="left" w:pos="5472"/>
        <w:tab w:val="left" w:pos="6192"/>
        <w:tab w:val="left" w:pos="6480"/>
      </w:tabs>
      <w:suppressAutoHyphens/>
      <w:ind w:left="1512" w:hanging="1512"/>
    </w:pPr>
    <w:rPr>
      <w:spacing w:val="-3"/>
    </w:rPr>
  </w:style>
  <w:style w:type="character" w:styleId="PageNumber">
    <w:name w:val="page number"/>
    <w:basedOn w:val="DefaultParagraphFont"/>
    <w:rsid w:val="0043581E"/>
  </w:style>
  <w:style w:type="paragraph" w:styleId="BalloonText">
    <w:name w:val="Balloon Text"/>
    <w:basedOn w:val="Normal"/>
    <w:semiHidden/>
    <w:rsid w:val="00FF7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10522</vt:lpstr>
    </vt:vector>
  </TitlesOfParts>
  <Company>PBCSD</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10 44 00</dc:title>
  <dc:subject/>
  <dc:creator>Construction</dc:creator>
  <cp:keywords/>
  <cp:lastModifiedBy>Local Admin</cp:lastModifiedBy>
  <cp:revision>7</cp:revision>
  <cp:lastPrinted>2007-02-08T18:18:00Z</cp:lastPrinted>
  <dcterms:created xsi:type="dcterms:W3CDTF">2013-10-22T15:30:00Z</dcterms:created>
  <dcterms:modified xsi:type="dcterms:W3CDTF">2020-10-19T12:56:00Z</dcterms:modified>
</cp:coreProperties>
</file>