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FB" w:rsidRPr="00725B74" w:rsidRDefault="00BB44F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6C6E4F" w:rsidRPr="00725B74">
        <w:rPr>
          <w:rFonts w:asciiTheme="minorHAnsi" w:hAnsiTheme="minorHAnsi" w:cstheme="minorHAnsi"/>
          <w:b/>
          <w:spacing w:val="-3"/>
          <w:sz w:val="22"/>
          <w:szCs w:val="22"/>
        </w:rPr>
        <w:t>09 26 00</w:t>
      </w:r>
    </w:p>
    <w:p w:rsidR="00BB44FB" w:rsidRPr="00725B74" w:rsidRDefault="00BB44FB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VENEER PLASTER</w:t>
      </w:r>
    </w:p>
    <w:p w:rsidR="00BB44FB" w:rsidRPr="00725B74" w:rsidRDefault="00BB44FB">
      <w:pPr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BB44FB" w:rsidRPr="00725B74" w:rsidRDefault="00BB44FB" w:rsidP="00081E3C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081E3C" w:rsidRPr="00725B7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BB44FB" w:rsidRPr="00725B74" w:rsidRDefault="00BB44FB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The provisions of the General Conditions, Supplementary Conditions and the Sections in Division 1, General Requirements, are included as a part of this Section as though bound herein.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Gypsum backing board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Veneer plaster over sheet gypsum, masonry, and concrete surface.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ASTM C442/C442M 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Standard Specification for Gypsum Backing Board, Gypsum Core</w:t>
      </w:r>
      <w:r w:rsidR="00506C5D" w:rsidRPr="00725B74">
        <w:rPr>
          <w:rFonts w:asciiTheme="minorHAnsi" w:hAnsiTheme="minorHAnsi" w:cstheme="minorHAnsi"/>
          <w:spacing w:val="-3"/>
          <w:sz w:val="22"/>
          <w:szCs w:val="22"/>
        </w:rPr>
        <w:t>b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>oard, and Gypsum Shaftliner Board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ASTM C587 – Standard Specification for Gypsum Veneer Plaster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ASTM </w:t>
      </w:r>
      <w:r w:rsidR="00F40D56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C1396/C1396M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– Standard Specification for Gypsum </w:t>
      </w:r>
      <w:r w:rsidR="00F40D56" w:rsidRPr="00725B74">
        <w:rPr>
          <w:rFonts w:asciiTheme="minorHAnsi" w:hAnsiTheme="minorHAnsi" w:cstheme="minorHAnsi"/>
          <w:spacing w:val="-3"/>
          <w:sz w:val="22"/>
          <w:szCs w:val="22"/>
        </w:rPr>
        <w:t>Board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Plasters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ASTM C631 – Standard Specification for Bonding Compounds for Interior Gypsum Plastering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ASTM C665 – Standard Specification for Mineral Fiber Blanket Thermal Insulation for Light Frame Construction and Manufactured Housing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ASTM C843 – Standard Specification for the Application of Gypsum Veneer Plaster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ASTM C844 – Standard Specification for the Application of Gypsum Base to Receive Gypsum Veneer Plaster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ASTM C1047 – Standard Specification for Accessories for Gypsum Wallboard and Gypsum Veneer Base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ASTM E90 – Standard Test Method for Laboratory Measurement of </w:t>
      </w:r>
      <w:r w:rsidR="00F32645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Airborne 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Sound Transmission Loss of </w:t>
      </w:r>
      <w:smartTag w:uri="urn:schemas-microsoft-com:office:smarttags" w:element="PersonName">
        <w:r w:rsidRPr="00725B74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Partitions</w:t>
      </w:r>
      <w:r w:rsidR="00081E3C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and Elements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ASTM E119 – Standard Methods for Fire Tests of </w:t>
      </w:r>
      <w:smartTag w:uri="urn:schemas-microsoft-com:office:smarttags" w:element="PersonName">
        <w:r w:rsidRPr="00725B74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Construction and Materials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GA 216 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Application and Finishing of Gypsum </w:t>
      </w:r>
      <w:r w:rsidR="00F32645" w:rsidRPr="00725B74">
        <w:rPr>
          <w:rFonts w:asciiTheme="minorHAnsi" w:hAnsiTheme="minorHAnsi" w:cstheme="minorHAnsi"/>
          <w:spacing w:val="-3"/>
          <w:sz w:val="22"/>
          <w:szCs w:val="22"/>
        </w:rPr>
        <w:t>Panel Products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GA-600 - Fire Resistance Design Manual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Warnock-Hersey - Certification Listings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UL (Underwriters Laboratories, Inc.) - Fire Hazard Classifications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725B74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Pr="00725B74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725B74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  <w:r w:rsidR="00426B1A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(FBC)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SYSTEM DESCRIPTION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Acoustic Attenuation for Identified Interior Partitions: STC</w:t>
      </w:r>
      <w:r w:rsidR="00F32645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ratings per plans 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in accordance with ASTM E90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C83AD8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01 33 00 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- Submittals Procedures 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Product Data:  Provide data on veneer plaster products.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Samples:  Submit sample panels, 12" x 12" in size illustrating veneer finish and texture.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Manufacturer's Certificate:  Certify that Products meet or exceed specified requirements.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Perform work in accordance with the following:</w:t>
      </w:r>
    </w:p>
    <w:p w:rsidR="00BB44FB" w:rsidRPr="00725B74" w:rsidRDefault="00BB44F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Apply gypsum-backing board in accordance with ASTM C844 and GA 216.</w:t>
      </w:r>
    </w:p>
    <w:p w:rsidR="00BB44FB" w:rsidRPr="00725B74" w:rsidRDefault="00BB44F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Apply gypsum veneer plaster in accordance with ASTM C843.</w:t>
      </w:r>
    </w:p>
    <w:p w:rsidR="00BB44FB" w:rsidRPr="00725B74" w:rsidRDefault="002232AA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Maintain one copy of each document on site.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BB44FB" w:rsidRPr="00725B74" w:rsidRDefault="00BB44FB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Conform to applicable code and ASTM E119 for fire rated assemblies:</w:t>
      </w:r>
    </w:p>
    <w:p w:rsidR="00BB44FB" w:rsidRPr="00725B74" w:rsidRDefault="00BB44F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lastRenderedPageBreak/>
        <w:t>Fire Rated Partitions:  Listed assembly by UL, FM</w:t>
      </w:r>
      <w:r w:rsidR="00C83AD8" w:rsidRPr="00725B74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or Warnock Hersey.</w:t>
      </w:r>
    </w:p>
    <w:p w:rsidR="00BB44FB" w:rsidRPr="00725B74" w:rsidRDefault="00BB44F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Fire Rated Ceiling and Soffits:  Listed Assembly by UL, </w:t>
      </w:r>
      <w:r w:rsidR="00C83AD8" w:rsidRPr="00725B74">
        <w:rPr>
          <w:rFonts w:asciiTheme="minorHAnsi" w:hAnsiTheme="minorHAnsi" w:cstheme="minorHAnsi"/>
          <w:spacing w:val="-3"/>
          <w:sz w:val="22"/>
          <w:szCs w:val="22"/>
        </w:rPr>
        <w:t>FM,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or Warnock Hersey.</w:t>
      </w:r>
    </w:p>
    <w:p w:rsidR="00BB44FB" w:rsidRPr="00725B74" w:rsidRDefault="00BB44F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Fire Rated Structural Column Framing:  Listed assembly by UL, </w:t>
      </w:r>
      <w:r w:rsidR="00C83AD8" w:rsidRPr="00725B74">
        <w:rPr>
          <w:rFonts w:asciiTheme="minorHAnsi" w:hAnsiTheme="minorHAnsi" w:cstheme="minorHAnsi"/>
          <w:spacing w:val="-3"/>
          <w:sz w:val="22"/>
          <w:szCs w:val="22"/>
        </w:rPr>
        <w:t>FM,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or Warnock Hersey.</w:t>
      </w:r>
    </w:p>
    <w:p w:rsidR="00BB44FB" w:rsidRPr="00725B74" w:rsidRDefault="00BB44FB">
      <w:pPr>
        <w:numPr>
          <w:ilvl w:val="2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Fire Rated Structural Beam Framing:  Listed Assembly by UL, </w:t>
      </w:r>
      <w:r w:rsidR="00C83AD8" w:rsidRPr="00725B74">
        <w:rPr>
          <w:rFonts w:asciiTheme="minorHAnsi" w:hAnsiTheme="minorHAnsi" w:cstheme="minorHAnsi"/>
          <w:spacing w:val="-3"/>
          <w:sz w:val="22"/>
          <w:szCs w:val="22"/>
        </w:rPr>
        <w:t>FM,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or Warnock Hersey.</w:t>
      </w:r>
    </w:p>
    <w:p w:rsidR="00BB44FB" w:rsidRPr="00725B74" w:rsidRDefault="002232AA">
      <w:pPr>
        <w:numPr>
          <w:ilvl w:val="1"/>
          <w:numId w:val="5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Provide certificate of compliance from authority having jurisdiction indicating approval of products.</w:t>
      </w:r>
    </w:p>
    <w:p w:rsidR="00BB44FB" w:rsidRPr="00725B74" w:rsidRDefault="002232AA">
      <w:pPr>
        <w:numPr>
          <w:ilvl w:val="0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ENVIRONMENTAL REQUIREMENTS</w:t>
      </w:r>
    </w:p>
    <w:p w:rsidR="00BB44FB" w:rsidRPr="00725B74" w:rsidRDefault="00E25E6C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C83AD8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60 00 </w:t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- Material Equipment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and approved equals</w:t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:  Environmental conditions affecting products on site</w:t>
      </w:r>
      <w:r w:rsidR="003015A7" w:rsidRPr="00725B7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B44FB" w:rsidRPr="00725B74" w:rsidRDefault="00BB44FB">
      <w:pPr>
        <w:numPr>
          <w:ilvl w:val="1"/>
          <w:numId w:val="5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Do not apply veneer plaster when substrate or ambient air temperature is less than 50°F for 24 hours prior to, during operations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and after, until building-heating system can maintain the above minimum temperature.</w:t>
      </w:r>
    </w:p>
    <w:p w:rsidR="00BB44FB" w:rsidRPr="00725B74" w:rsidRDefault="00BB44F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BB44FB" w:rsidRPr="00725B74" w:rsidRDefault="00BB44FB" w:rsidP="00081E3C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081E3C" w:rsidRPr="00725B7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BB44FB" w:rsidRPr="00725B74" w:rsidRDefault="002232AA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Gypsum Veneer Plaster:  ASTM C587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Gypsum Backing Board:  ASTM C442</w:t>
      </w:r>
      <w:r w:rsidR="00F32645" w:rsidRPr="00725B74">
        <w:rPr>
          <w:rFonts w:asciiTheme="minorHAnsi" w:hAnsiTheme="minorHAnsi" w:cstheme="minorHAnsi"/>
          <w:spacing w:val="-3"/>
          <w:sz w:val="22"/>
          <w:szCs w:val="22"/>
        </w:rPr>
        <w:t>/C442M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>, standard type or fire rated Type X; square, rounded edges, ends square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Gypsum Board Accessories:  GA 216 and GA 600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ASTM C1047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Acoustic Insulation:  ASTM C665 Type I, glass fiber blanket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Reinforcing Tape, Joint Compound, Adhesive, Water, and Fasteners: GA 216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Bond Coat:  ASTM C631, vinyl polymer type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Acoustical Sealant:  Non-hardening, non-skinning, for use in conjunction with gypsum board assemblies.</w:t>
      </w:r>
    </w:p>
    <w:p w:rsidR="00BB44FB" w:rsidRPr="00725B74" w:rsidRDefault="002232AA">
      <w:pPr>
        <w:numPr>
          <w:ilvl w:val="0"/>
          <w:numId w:val="6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MIX DESIGN</w:t>
      </w:r>
    </w:p>
    <w:p w:rsidR="00BB44FB" w:rsidRPr="00725B74" w:rsidRDefault="00BB44FB">
      <w:pPr>
        <w:numPr>
          <w:ilvl w:val="1"/>
          <w:numId w:val="6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Mix plaster in accordance with ASTM C587 and manufacturer's instructions.</w:t>
      </w:r>
    </w:p>
    <w:p w:rsidR="00BB44FB" w:rsidRPr="00725B74" w:rsidRDefault="00BB44F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BB44FB" w:rsidRPr="00725B74" w:rsidRDefault="00BB44FB" w:rsidP="00081E3C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081E3C" w:rsidRPr="00725B74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725B74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BB44FB" w:rsidRPr="00725B74" w:rsidRDefault="002232AA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Verify substrate conditions under provisions of Section </w:t>
      </w:r>
      <w:r w:rsidR="002B7CD4" w:rsidRPr="00725B74">
        <w:rPr>
          <w:rFonts w:asciiTheme="minorHAnsi" w:hAnsiTheme="minorHAnsi" w:cstheme="minorHAnsi"/>
          <w:spacing w:val="-3"/>
          <w:sz w:val="22"/>
          <w:szCs w:val="22"/>
        </w:rPr>
        <w:t>01 21 00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3015A7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masonry mortar joints are cut flush; verify surface is ready to receive work of this section.</w:t>
      </w:r>
    </w:p>
    <w:p w:rsidR="00BB44FB" w:rsidRPr="00725B74" w:rsidRDefault="00BB44FB" w:rsidP="003015A7">
      <w:pPr>
        <w:numPr>
          <w:ilvl w:val="2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no bituminous or water repellent coatings exist on masonry surface.</w:t>
      </w:r>
    </w:p>
    <w:p w:rsidR="003015A7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concrete surfaces are flat,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any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honeycomb filled flush, and surface is ready to receive work of this section.</w:t>
      </w:r>
    </w:p>
    <w:p w:rsidR="00BB44FB" w:rsidRPr="00725B74" w:rsidRDefault="00BB44FB" w:rsidP="003015A7">
      <w:pPr>
        <w:numPr>
          <w:ilvl w:val="2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no bituminous, water repellent, or form release agents exist on concrete surfaces.</w:t>
      </w:r>
    </w:p>
    <w:p w:rsidR="003015A7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gypsum board substrate is flat, joints are taped and sanded, and surface is ready to receive work of this section.</w:t>
      </w:r>
    </w:p>
    <w:p w:rsidR="00BB44FB" w:rsidRPr="00725B74" w:rsidRDefault="00BB44FB" w:rsidP="003015A7">
      <w:pPr>
        <w:numPr>
          <w:ilvl w:val="2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joint and surface perimeter accessories are in place.</w:t>
      </w:r>
    </w:p>
    <w:p w:rsidR="003015A7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gypsum plaster base has been installed in accordance with ASTM C844, is flat, smooth and surface is ready to receive work.</w:t>
      </w:r>
    </w:p>
    <w:p w:rsidR="00BB44FB" w:rsidRPr="00725B74" w:rsidRDefault="00BB44FB" w:rsidP="003015A7">
      <w:pPr>
        <w:numPr>
          <w:ilvl w:val="2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Verify joint and surface perimeter accessories are in place.</w:t>
      </w:r>
    </w:p>
    <w:p w:rsidR="00BB44FB" w:rsidRPr="00725B74" w:rsidRDefault="002232AA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PREPARATION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Clean surfaces of dust or loose matter.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Remove projections greater than ⅛" and fill depressions greater than ¼" with Portland cement mortar.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Apply color tinted bond coat to prepare masonry surfaces of veneer plaster application.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lastRenderedPageBreak/>
        <w:t>Apply in accordance with manufacturer's instructions.</w:t>
      </w:r>
    </w:p>
    <w:p w:rsidR="00BB44FB" w:rsidRPr="00725B74" w:rsidRDefault="002232AA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INSTALLATION </w:t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GYPSUM BACKING BOARD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Place acoustical insulation in partitions tight within spaces, around cut openings, behind and around electrical and mechanical items within or behind partitions, and tight to items passing through partitions.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Install gypsum-backing board in accordance with GA 216.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Use drywall screws to fasten gypsum board to frame substrate.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Single Layer:</w:t>
      </w:r>
    </w:p>
    <w:p w:rsidR="00BB44FB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Erect fire rated gypsum board vertical, with edges and ends occurring over firm bearing.</w:t>
      </w:r>
    </w:p>
    <w:p w:rsidR="00BB44FB" w:rsidRPr="00725B74" w:rsidRDefault="002232AA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Double Layer:</w:t>
      </w:r>
    </w:p>
    <w:p w:rsidR="00BB44FB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Erect first layer of fire rated gypsum board perpendicular to framing or furring members.</w:t>
      </w:r>
    </w:p>
    <w:p w:rsidR="003015A7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Place second layer of fire rated gypsum board perpendicular to first layer.</w:t>
      </w:r>
    </w:p>
    <w:p w:rsidR="00BB44FB" w:rsidRPr="00725B74" w:rsidRDefault="00BB44FB" w:rsidP="003015A7">
      <w:pPr>
        <w:numPr>
          <w:ilvl w:val="3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Ensure end joints of second layer do not occur over joints of first layer.</w:t>
      </w:r>
    </w:p>
    <w:p w:rsidR="00BB44FB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Secure second layer with fasteners.</w:t>
      </w:r>
    </w:p>
    <w:p w:rsidR="00BB44FB" w:rsidRPr="00725B74" w:rsidRDefault="002232AA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Install accessories.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Tape, fill, and sand filled joints, edges, corners, openings, and fixings to produce surface ready to receive veneer finish.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Feather coats onto adjoining surfaces so that joint camber is maximum 1/32".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Install acoustical sealant at gypsum board perimeter at:</w:t>
      </w:r>
    </w:p>
    <w:p w:rsidR="00BB44FB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Metal Framing:  Two beads</w:t>
      </w:r>
    </w:p>
    <w:p w:rsidR="00BB44FB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Perimeter interruptions</w:t>
      </w:r>
    </w:p>
    <w:p w:rsidR="00BB44FB" w:rsidRPr="00725B74" w:rsidRDefault="00BB44FB">
      <w:pPr>
        <w:numPr>
          <w:ilvl w:val="2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Caulk all penetrations of partitions by conduit, pipe, ductwork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and rough-in boxes.</w:t>
      </w:r>
    </w:p>
    <w:p w:rsidR="00BB44FB" w:rsidRPr="00725B74" w:rsidRDefault="002232AA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APPLICATION </w:t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VENEER PLASTER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Apply gypsum veneer plaster in accordance with ASTM C843 and manufacturer's instructions.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Dampen masonry and concrete surfaces without visible water on surface to minimize suction from plaster materials.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Apply single coat immediately after dampening substrate to a thickness of ⅛".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Finish surface to flat, smooth, hard trowel or sand coat or textured finish as selected.</w:t>
      </w:r>
    </w:p>
    <w:p w:rsidR="00BB44FB" w:rsidRPr="00725B74" w:rsidRDefault="002232AA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ERECTION TOLERANCES</w:t>
      </w:r>
    </w:p>
    <w:p w:rsidR="00BB44FB" w:rsidRPr="00725B74" w:rsidRDefault="00BB44FB">
      <w:pPr>
        <w:numPr>
          <w:ilvl w:val="1"/>
          <w:numId w:val="7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Maximum Variation 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>from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Specified Thickness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is p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>lus or minus 1/64".</w:t>
      </w:r>
    </w:p>
    <w:p w:rsidR="00BB44FB" w:rsidRPr="00725B74" w:rsidRDefault="002232AA">
      <w:pPr>
        <w:numPr>
          <w:ilvl w:val="0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BB44FB" w:rsidRPr="00725B74">
        <w:rPr>
          <w:rFonts w:asciiTheme="minorHAnsi" w:hAnsiTheme="minorHAnsi" w:cstheme="minorHAnsi"/>
          <w:spacing w:val="-3"/>
          <w:sz w:val="22"/>
          <w:szCs w:val="22"/>
        </w:rPr>
        <w:t>PROTECTION OF FINISHED WORK</w:t>
      </w:r>
    </w:p>
    <w:p w:rsidR="00BB44FB" w:rsidRPr="00725B74" w:rsidRDefault="00BB44FB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Protect finished work under provisions of </w:t>
      </w:r>
      <w:r w:rsidR="00E25E6C" w:rsidRPr="00725B74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22710C"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 50 00</w:t>
      </w:r>
      <w:r w:rsidRPr="00725B74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BB44FB" w:rsidRPr="00725B74" w:rsidRDefault="00BB44FB">
      <w:pPr>
        <w:numPr>
          <w:ilvl w:val="1"/>
          <w:numId w:val="7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 xml:space="preserve">Do not permit traffic near unprotected finished surfaces. </w:t>
      </w:r>
    </w:p>
    <w:p w:rsidR="00BB44FB" w:rsidRPr="00725B74" w:rsidRDefault="00BB44FB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BB44FB" w:rsidRPr="00725B74" w:rsidRDefault="00BB44FB">
      <w:pPr>
        <w:suppressAutoHyphens/>
        <w:ind w:left="720" w:hanging="72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725B74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BB44FB" w:rsidRPr="00725B74" w:rsidSect="00217E4E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9F" w:rsidRDefault="00F71A9F">
      <w:pPr>
        <w:spacing w:line="20" w:lineRule="exact"/>
      </w:pPr>
    </w:p>
  </w:endnote>
  <w:endnote w:type="continuationSeparator" w:id="0">
    <w:p w:rsidR="00F71A9F" w:rsidRDefault="00F71A9F">
      <w:r>
        <w:t xml:space="preserve"> </w:t>
      </w:r>
    </w:p>
  </w:endnote>
  <w:endnote w:type="continuationNotice" w:id="1">
    <w:p w:rsidR="00F71A9F" w:rsidRDefault="00F71A9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45" w:rsidRPr="00725B74" w:rsidRDefault="00F32645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725B74">
      <w:rPr>
        <w:rFonts w:asciiTheme="minorHAnsi" w:hAnsiTheme="minorHAnsi" w:cstheme="minorHAnsi"/>
        <w:spacing w:val="-3"/>
        <w:sz w:val="22"/>
        <w:szCs w:val="22"/>
      </w:rPr>
      <w:tab/>
      <w:t>09 26 00-</w:t>
    </w:r>
    <w:r w:rsidR="002232AA" w:rsidRPr="00725B74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725B74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2232AA" w:rsidRPr="00725B74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4560B1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2232AA" w:rsidRPr="00725B74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725B74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2232AA" w:rsidRPr="00725B74">
      <w:rPr>
        <w:rStyle w:val="PageNumber"/>
        <w:rFonts w:asciiTheme="minorHAnsi" w:hAnsiTheme="minorHAnsi" w:cstheme="minorHAnsi"/>
        <w:sz w:val="22"/>
      </w:rPr>
      <w:fldChar w:fldCharType="begin"/>
    </w:r>
    <w:r w:rsidRPr="00725B74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2232AA" w:rsidRPr="00725B74">
      <w:rPr>
        <w:rStyle w:val="PageNumber"/>
        <w:rFonts w:asciiTheme="minorHAnsi" w:hAnsiTheme="minorHAnsi" w:cstheme="minorHAnsi"/>
        <w:sz w:val="22"/>
      </w:rPr>
      <w:fldChar w:fldCharType="separate"/>
    </w:r>
    <w:r w:rsidR="004560B1">
      <w:rPr>
        <w:rStyle w:val="PageNumber"/>
        <w:rFonts w:asciiTheme="minorHAnsi" w:hAnsiTheme="minorHAnsi" w:cstheme="minorHAnsi"/>
        <w:noProof/>
        <w:sz w:val="22"/>
      </w:rPr>
      <w:t>3</w:t>
    </w:r>
    <w:r w:rsidR="002232AA" w:rsidRPr="00725B74">
      <w:rPr>
        <w:rStyle w:val="PageNumber"/>
        <w:rFonts w:asciiTheme="minorHAnsi" w:hAnsiTheme="minorHAnsi" w:cstheme="minorHAnsi"/>
        <w:sz w:val="22"/>
      </w:rPr>
      <w:fldChar w:fldCharType="end"/>
    </w:r>
    <w:r w:rsidRPr="00725B74">
      <w:rPr>
        <w:rFonts w:asciiTheme="minorHAnsi" w:hAnsiTheme="minorHAnsi" w:cstheme="minorHAnsi"/>
        <w:spacing w:val="-3"/>
        <w:sz w:val="22"/>
        <w:szCs w:val="22"/>
      </w:rPr>
      <w:tab/>
      <w:t>Veneer Plaster</w:t>
    </w:r>
  </w:p>
  <w:p w:rsidR="00F32645" w:rsidRPr="00725B74" w:rsidRDefault="00725B74">
    <w:pPr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2B7CD4" w:rsidRPr="00725B74">
      <w:rPr>
        <w:rFonts w:asciiTheme="minorHAnsi" w:hAnsiTheme="minorHAnsi" w:cstheme="minorHAnsi"/>
        <w:sz w:val="22"/>
        <w:szCs w:val="22"/>
      </w:rPr>
      <w:t xml:space="preserve"> </w:t>
    </w:r>
    <w:r w:rsidR="00F32645" w:rsidRPr="00725B74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9F" w:rsidRDefault="00F71A9F">
      <w:r>
        <w:separator/>
      </w:r>
    </w:p>
  </w:footnote>
  <w:footnote w:type="continuationSeparator" w:id="0">
    <w:p w:rsidR="00F71A9F" w:rsidRDefault="00F7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45" w:rsidRPr="00725B74" w:rsidRDefault="00F32645">
    <w:pPr>
      <w:pStyle w:val="Header"/>
      <w:rPr>
        <w:rFonts w:asciiTheme="minorHAnsi" w:hAnsiTheme="minorHAnsi" w:cstheme="minorHAnsi"/>
        <w:sz w:val="22"/>
        <w:szCs w:val="22"/>
      </w:rPr>
    </w:pPr>
    <w:r w:rsidRPr="00725B74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25B74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725B74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725B74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F32645" w:rsidRPr="00725B74" w:rsidRDefault="00F32645">
    <w:pPr>
      <w:pStyle w:val="Header"/>
      <w:rPr>
        <w:rFonts w:asciiTheme="minorHAnsi" w:hAnsiTheme="minorHAnsi" w:cstheme="minorHAnsi"/>
        <w:sz w:val="22"/>
        <w:szCs w:val="22"/>
      </w:rPr>
    </w:pPr>
    <w:r w:rsidRPr="00725B74">
      <w:rPr>
        <w:rFonts w:asciiTheme="minorHAnsi" w:hAnsiTheme="minorHAnsi" w:cstheme="minorHAnsi"/>
        <w:sz w:val="22"/>
        <w:szCs w:val="22"/>
      </w:rPr>
      <w:t>Project Name</w:t>
    </w:r>
  </w:p>
  <w:p w:rsidR="00F32645" w:rsidRPr="00725B74" w:rsidRDefault="00F32645">
    <w:pPr>
      <w:pStyle w:val="Header"/>
      <w:rPr>
        <w:rFonts w:asciiTheme="minorHAnsi" w:hAnsiTheme="minorHAnsi" w:cstheme="minorHAnsi"/>
        <w:sz w:val="22"/>
        <w:szCs w:val="22"/>
      </w:rPr>
    </w:pPr>
    <w:r w:rsidRPr="00725B74">
      <w:rPr>
        <w:rFonts w:asciiTheme="minorHAnsi" w:hAnsiTheme="minorHAnsi" w:cstheme="minorHAnsi"/>
        <w:sz w:val="22"/>
        <w:szCs w:val="22"/>
      </w:rPr>
      <w:t>SDPBC Project No.</w:t>
    </w:r>
  </w:p>
  <w:p w:rsidR="00F32645" w:rsidRDefault="00F32645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C3A"/>
    <w:multiLevelType w:val="multilevel"/>
    <w:tmpl w:val="CD00F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7656CE"/>
    <w:multiLevelType w:val="multilevel"/>
    <w:tmpl w:val="339EB44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AFD5A41"/>
    <w:multiLevelType w:val="multilevel"/>
    <w:tmpl w:val="6212B8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CF11B7"/>
    <w:multiLevelType w:val="singleLevel"/>
    <w:tmpl w:val="9FF4E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3E44A94"/>
    <w:multiLevelType w:val="multilevel"/>
    <w:tmpl w:val="ABBA9E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FAE41AB"/>
    <w:multiLevelType w:val="multilevel"/>
    <w:tmpl w:val="51941B2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738B6D0C"/>
    <w:multiLevelType w:val="multilevel"/>
    <w:tmpl w:val="F9C6A2B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8D15CA"/>
    <w:rsid w:val="00081E3C"/>
    <w:rsid w:val="00217E4E"/>
    <w:rsid w:val="002232AA"/>
    <w:rsid w:val="0022710C"/>
    <w:rsid w:val="002B7CD4"/>
    <w:rsid w:val="002C5695"/>
    <w:rsid w:val="003015A7"/>
    <w:rsid w:val="00426594"/>
    <w:rsid w:val="00426B1A"/>
    <w:rsid w:val="004560B1"/>
    <w:rsid w:val="00506C5D"/>
    <w:rsid w:val="00665939"/>
    <w:rsid w:val="006C6E4F"/>
    <w:rsid w:val="007008E3"/>
    <w:rsid w:val="00725B74"/>
    <w:rsid w:val="008349D4"/>
    <w:rsid w:val="008D15CA"/>
    <w:rsid w:val="009B7BB7"/>
    <w:rsid w:val="009F2703"/>
    <w:rsid w:val="00A0328D"/>
    <w:rsid w:val="00BB44FB"/>
    <w:rsid w:val="00C835A7"/>
    <w:rsid w:val="00C83AD8"/>
    <w:rsid w:val="00E25E6C"/>
    <w:rsid w:val="00E64794"/>
    <w:rsid w:val="00EE692A"/>
    <w:rsid w:val="00F32645"/>
    <w:rsid w:val="00F40D56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3D6398E-4911-4C6B-8313-E055F16D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E4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17E4E"/>
    <w:pPr>
      <w:outlineLvl w:val="0"/>
    </w:pPr>
  </w:style>
  <w:style w:type="paragraph" w:styleId="Heading2">
    <w:name w:val="heading 2"/>
    <w:basedOn w:val="Normal"/>
    <w:next w:val="Normal"/>
    <w:qFormat/>
    <w:rsid w:val="00217E4E"/>
    <w:pPr>
      <w:outlineLvl w:val="1"/>
    </w:pPr>
  </w:style>
  <w:style w:type="paragraph" w:styleId="Heading3">
    <w:name w:val="heading 3"/>
    <w:basedOn w:val="Normal"/>
    <w:next w:val="Normal"/>
    <w:qFormat/>
    <w:rsid w:val="00217E4E"/>
    <w:pPr>
      <w:outlineLvl w:val="2"/>
    </w:pPr>
  </w:style>
  <w:style w:type="paragraph" w:styleId="Heading4">
    <w:name w:val="heading 4"/>
    <w:basedOn w:val="Normal"/>
    <w:next w:val="Normal"/>
    <w:qFormat/>
    <w:rsid w:val="00217E4E"/>
    <w:pPr>
      <w:outlineLvl w:val="3"/>
    </w:pPr>
  </w:style>
  <w:style w:type="paragraph" w:styleId="Heading5">
    <w:name w:val="heading 5"/>
    <w:basedOn w:val="Normal"/>
    <w:next w:val="Normal"/>
    <w:qFormat/>
    <w:rsid w:val="00217E4E"/>
    <w:pPr>
      <w:outlineLvl w:val="4"/>
    </w:pPr>
  </w:style>
  <w:style w:type="paragraph" w:styleId="Heading6">
    <w:name w:val="heading 6"/>
    <w:basedOn w:val="Normal"/>
    <w:next w:val="Normal"/>
    <w:qFormat/>
    <w:rsid w:val="00217E4E"/>
    <w:pPr>
      <w:outlineLvl w:val="5"/>
    </w:pPr>
  </w:style>
  <w:style w:type="paragraph" w:styleId="Heading7">
    <w:name w:val="heading 7"/>
    <w:basedOn w:val="Normal"/>
    <w:next w:val="Normal"/>
    <w:qFormat/>
    <w:rsid w:val="00217E4E"/>
    <w:pPr>
      <w:outlineLvl w:val="6"/>
    </w:pPr>
  </w:style>
  <w:style w:type="paragraph" w:styleId="Heading8">
    <w:name w:val="heading 8"/>
    <w:basedOn w:val="Normal"/>
    <w:next w:val="Normal"/>
    <w:qFormat/>
    <w:rsid w:val="00217E4E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17E4E"/>
  </w:style>
  <w:style w:type="character" w:styleId="EndnoteReference">
    <w:name w:val="endnote reference"/>
    <w:basedOn w:val="DefaultParagraphFont"/>
    <w:semiHidden/>
    <w:rsid w:val="00217E4E"/>
    <w:rPr>
      <w:vertAlign w:val="superscript"/>
    </w:rPr>
  </w:style>
  <w:style w:type="paragraph" w:styleId="FootnoteText">
    <w:name w:val="footnote text"/>
    <w:basedOn w:val="Normal"/>
    <w:semiHidden/>
    <w:rsid w:val="00217E4E"/>
  </w:style>
  <w:style w:type="character" w:styleId="FootnoteReference">
    <w:name w:val="footnote reference"/>
    <w:basedOn w:val="DefaultParagraphFont"/>
    <w:semiHidden/>
    <w:rsid w:val="00217E4E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217E4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217E4E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217E4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217E4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17E4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17E4E"/>
  </w:style>
  <w:style w:type="character" w:customStyle="1" w:styleId="EquationCaption">
    <w:name w:val="_Equation Caption"/>
    <w:rsid w:val="00217E4E"/>
  </w:style>
  <w:style w:type="paragraph" w:styleId="Header">
    <w:name w:val="header"/>
    <w:basedOn w:val="Normal"/>
    <w:rsid w:val="00217E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E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7E4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1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09215</vt:lpstr>
    </vt:vector>
  </TitlesOfParts>
  <Company>PBCSD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09 26 00</dc:title>
  <dc:subject/>
  <dc:creator>Construction</dc:creator>
  <cp:keywords/>
  <cp:lastModifiedBy>Local Admin</cp:lastModifiedBy>
  <cp:revision>6</cp:revision>
  <cp:lastPrinted>2003-06-23T18:36:00Z</cp:lastPrinted>
  <dcterms:created xsi:type="dcterms:W3CDTF">2013-10-08T18:51:00Z</dcterms:created>
  <dcterms:modified xsi:type="dcterms:W3CDTF">2020-10-17T13:28:00Z</dcterms:modified>
</cp:coreProperties>
</file>