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6F" w:rsidRPr="004C6E36" w:rsidRDefault="001D706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C6E36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E20EDA" w:rsidRPr="004C6E36">
        <w:rPr>
          <w:rFonts w:asciiTheme="minorHAnsi" w:hAnsiTheme="minorHAnsi" w:cstheme="minorHAnsi"/>
          <w:b/>
          <w:sz w:val="22"/>
          <w:szCs w:val="22"/>
        </w:rPr>
        <w:t>07 72 33</w:t>
      </w:r>
    </w:p>
    <w:p w:rsidR="001D706F" w:rsidRPr="004C6E36" w:rsidRDefault="001D706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6E36">
        <w:rPr>
          <w:rFonts w:asciiTheme="minorHAnsi" w:hAnsiTheme="minorHAnsi" w:cstheme="minorHAnsi"/>
          <w:b/>
          <w:sz w:val="22"/>
          <w:szCs w:val="22"/>
        </w:rPr>
        <w:t>ROOF HATCHES</w:t>
      </w:r>
    </w:p>
    <w:p w:rsidR="001D706F" w:rsidRPr="004C6E36" w:rsidRDefault="001D706F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1D706F" w:rsidRPr="004C6E36" w:rsidRDefault="001D706F" w:rsidP="00D93E77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C6E36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>1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ab/>
      </w:r>
      <w:r w:rsidRPr="004C6E36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RELATED DOCUMENTS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Modified Bitumen </w:t>
      </w:r>
      <w:r w:rsidR="00512ECE" w:rsidRPr="004C6E36">
        <w:rPr>
          <w:rFonts w:asciiTheme="minorHAnsi" w:hAnsiTheme="minorHAnsi" w:cstheme="minorHAnsi"/>
          <w:sz w:val="22"/>
          <w:szCs w:val="22"/>
        </w:rPr>
        <w:t xml:space="preserve">Membrane </w:t>
      </w:r>
      <w:r w:rsidRPr="004C6E36">
        <w:rPr>
          <w:rFonts w:asciiTheme="minorHAnsi" w:hAnsiTheme="minorHAnsi" w:cstheme="minorHAnsi"/>
          <w:sz w:val="22"/>
          <w:szCs w:val="22"/>
        </w:rPr>
        <w:t>Roofing</w:t>
      </w:r>
      <w:r w:rsidR="00512ECE" w:rsidRPr="004C6E36">
        <w:rPr>
          <w:rFonts w:asciiTheme="minorHAnsi" w:hAnsiTheme="minorHAnsi" w:cstheme="minorHAnsi"/>
          <w:sz w:val="22"/>
          <w:szCs w:val="22"/>
        </w:rPr>
        <w:t xml:space="preserve"> </w:t>
      </w:r>
      <w:r w:rsidRPr="004C6E36">
        <w:rPr>
          <w:rFonts w:asciiTheme="minorHAnsi" w:hAnsiTheme="minorHAnsi" w:cstheme="minorHAnsi"/>
          <w:sz w:val="22"/>
          <w:szCs w:val="22"/>
        </w:rPr>
        <w:t>– Section</w:t>
      </w:r>
      <w:r w:rsidR="00512ECE" w:rsidRPr="004C6E36">
        <w:rPr>
          <w:rFonts w:asciiTheme="minorHAnsi" w:hAnsiTheme="minorHAnsi" w:cstheme="minorHAnsi"/>
          <w:sz w:val="22"/>
          <w:szCs w:val="22"/>
        </w:rPr>
        <w:t xml:space="preserve"> 07 52 00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DESCRIPTION OF WORK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Prefabricated roof hatches with integral support curbs, operable hardware</w:t>
      </w:r>
      <w:r w:rsidR="00512ECE" w:rsidRPr="004C6E36">
        <w:rPr>
          <w:rFonts w:asciiTheme="minorHAnsi" w:hAnsiTheme="minorHAnsi" w:cstheme="minorHAnsi"/>
          <w:sz w:val="22"/>
          <w:szCs w:val="22"/>
        </w:rPr>
        <w:t>,</w:t>
      </w:r>
      <w:r w:rsidR="00AC474A">
        <w:rPr>
          <w:rFonts w:asciiTheme="minorHAnsi" w:hAnsiTheme="minorHAnsi" w:cstheme="minorHAnsi"/>
          <w:sz w:val="22"/>
          <w:szCs w:val="22"/>
        </w:rPr>
        <w:t xml:space="preserve"> counter-flashings, and OSHA compliant hatch rail system.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REFERENCES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OSHA – Occupational Safety and Health Administration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FM – Roof Assembly Classifications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UL – Fire Hazard Classifications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4C6E3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C6E36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QUALITY ASSURANCE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minimum </w:t>
      </w:r>
      <w:r w:rsidR="00C37E53" w:rsidRPr="004C6E36">
        <w:rPr>
          <w:rFonts w:asciiTheme="minorHAnsi" w:hAnsiTheme="minorHAnsi" w:cstheme="minorHAnsi"/>
          <w:sz w:val="22"/>
          <w:szCs w:val="22"/>
        </w:rPr>
        <w:t>5</w:t>
      </w:r>
      <w:r w:rsidRPr="004C6E36">
        <w:rPr>
          <w:rFonts w:asciiTheme="minorHAnsi" w:hAnsiTheme="minorHAnsi" w:cstheme="minorHAnsi"/>
          <w:sz w:val="22"/>
          <w:szCs w:val="22"/>
        </w:rPr>
        <w:t>-years documented experience.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The same manufacturer shall provide roof hatches and hatch railing system.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SUBMITTALS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Product Data: Provide </w:t>
      </w:r>
      <w:r w:rsidR="00AC474A">
        <w:rPr>
          <w:rFonts w:asciiTheme="minorHAnsi" w:hAnsiTheme="minorHAnsi" w:cstheme="minorHAnsi"/>
          <w:sz w:val="22"/>
          <w:szCs w:val="22"/>
        </w:rPr>
        <w:t>data on unit construction, size and</w:t>
      </w:r>
      <w:r w:rsidRPr="004C6E36">
        <w:rPr>
          <w:rFonts w:asciiTheme="minorHAnsi" w:hAnsiTheme="minorHAnsi" w:cstheme="minorHAnsi"/>
          <w:sz w:val="22"/>
          <w:szCs w:val="22"/>
        </w:rPr>
        <w:t xml:space="preserve"> configuration, jointing methods, </w:t>
      </w:r>
      <w:r w:rsidR="00AC474A">
        <w:rPr>
          <w:rFonts w:asciiTheme="minorHAnsi" w:hAnsiTheme="minorHAnsi" w:cstheme="minorHAnsi"/>
          <w:sz w:val="22"/>
          <w:szCs w:val="22"/>
        </w:rPr>
        <w:t>attachment method, and manufacturer’s installation instructions.</w:t>
      </w:r>
    </w:p>
    <w:p w:rsidR="001D706F" w:rsidRPr="004C6E36" w:rsidRDefault="001D706F">
      <w:pPr>
        <w:numPr>
          <w:ilvl w:val="0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Conform to applicable Code for UL and FM requirements for fire rated roof hatches.</w:t>
      </w:r>
    </w:p>
    <w:p w:rsidR="001D706F" w:rsidRPr="004C6E36" w:rsidRDefault="001D706F">
      <w:pPr>
        <w:numPr>
          <w:ilvl w:val="1"/>
          <w:numId w:val="40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Provide certificate of compliance from the manufacturer indicating </w:t>
      </w:r>
      <w:r w:rsidR="00AC474A">
        <w:rPr>
          <w:rFonts w:asciiTheme="minorHAnsi" w:hAnsiTheme="minorHAnsi" w:cstheme="minorHAnsi"/>
          <w:sz w:val="22"/>
          <w:szCs w:val="22"/>
        </w:rPr>
        <w:t xml:space="preserve">testing lab </w:t>
      </w:r>
      <w:r w:rsidRPr="004C6E36">
        <w:rPr>
          <w:rFonts w:asciiTheme="minorHAnsi" w:hAnsiTheme="minorHAnsi" w:cstheme="minorHAnsi"/>
          <w:sz w:val="22"/>
          <w:szCs w:val="22"/>
        </w:rPr>
        <w:t>approval of fire or smoke rated units.</w:t>
      </w:r>
    </w:p>
    <w:p w:rsidR="001D706F" w:rsidRPr="004C6E36" w:rsidRDefault="001D706F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1D706F" w:rsidRPr="004C6E36" w:rsidRDefault="001D706F" w:rsidP="00D93E77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C6E36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>2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ab/>
      </w:r>
      <w:r w:rsidRPr="004C6E36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1D706F" w:rsidRPr="004C6E36" w:rsidRDefault="001D706F">
      <w:pPr>
        <w:numPr>
          <w:ilvl w:val="0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MANUFACTURERS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Subject to compliance with requirements, provide products by one of the following: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Bilco Company, Type “S-20”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Milcor, Inc., Type “RB-1”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Babcock-Davis Hatchways, Inc., Type “B-RHG3630”</w:t>
      </w:r>
    </w:p>
    <w:p w:rsidR="001D706F" w:rsidRPr="004C6E36" w:rsidRDefault="001D706F">
      <w:pPr>
        <w:numPr>
          <w:ilvl w:val="0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ROOF HATCH SYSTEM</w:t>
      </w:r>
    </w:p>
    <w:p w:rsidR="00D93E77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Integral Steel Cover: 14-gauge galvanized, prime painted steel, ASTM A653</w:t>
      </w:r>
      <w:r w:rsidR="004A6B06" w:rsidRPr="004C6E36">
        <w:rPr>
          <w:rFonts w:asciiTheme="minorHAnsi" w:hAnsiTheme="minorHAnsi" w:cstheme="minorHAnsi"/>
          <w:sz w:val="22"/>
          <w:szCs w:val="22"/>
        </w:rPr>
        <w:t>/A653M</w:t>
      </w:r>
      <w:r w:rsidRPr="004C6E36">
        <w:rPr>
          <w:rFonts w:asciiTheme="minorHAnsi" w:hAnsiTheme="minorHAnsi" w:cstheme="minorHAnsi"/>
          <w:sz w:val="22"/>
          <w:szCs w:val="22"/>
        </w:rPr>
        <w:t>, with rigid foam insulation; integral cap flashing to receive roof flashing; extended flange for mounting.</w:t>
      </w:r>
    </w:p>
    <w:p w:rsidR="001D706F" w:rsidRPr="004C6E36" w:rsidRDefault="001D706F" w:rsidP="00D93E7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Cover to be double wall construction with 1</w:t>
      </w:r>
      <w:r w:rsidR="00071700" w:rsidRPr="004C6E36">
        <w:rPr>
          <w:rFonts w:asciiTheme="minorHAnsi" w:hAnsiTheme="minorHAnsi" w:cstheme="minorHAnsi"/>
          <w:sz w:val="22"/>
          <w:szCs w:val="22"/>
        </w:rPr>
        <w:t>-</w:t>
      </w:r>
      <w:r w:rsidRPr="004C6E36">
        <w:rPr>
          <w:rFonts w:asciiTheme="minorHAnsi" w:hAnsiTheme="minorHAnsi" w:cstheme="minorHAnsi"/>
          <w:sz w:val="22"/>
          <w:szCs w:val="22"/>
        </w:rPr>
        <w:t>inch thick insulation core.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Flush Steel Cover: 14-gauge galvanized, prime painted steel with foam insulation</w:t>
      </w:r>
      <w:r w:rsidR="00071700" w:rsidRPr="004C6E36">
        <w:rPr>
          <w:rFonts w:asciiTheme="minorHAnsi" w:hAnsiTheme="minorHAnsi" w:cstheme="minorHAnsi"/>
          <w:sz w:val="22"/>
          <w:szCs w:val="22"/>
        </w:rPr>
        <w:t>,</w:t>
      </w:r>
      <w:r w:rsidRPr="004C6E36">
        <w:rPr>
          <w:rFonts w:asciiTheme="minorHAnsi" w:hAnsiTheme="minorHAnsi" w:cstheme="minorHAnsi"/>
          <w:sz w:val="22"/>
          <w:szCs w:val="22"/>
        </w:rPr>
        <w:t xml:space="preserve"> 22-gauge steel interior liner, and continuous neoprene gasket to provide weatherproof seal.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Gaskets: </w:t>
      </w:r>
      <w:r w:rsidR="00071700" w:rsidRPr="004C6E36">
        <w:rPr>
          <w:rFonts w:asciiTheme="minorHAnsi" w:hAnsiTheme="minorHAnsi" w:cstheme="minorHAnsi"/>
          <w:sz w:val="22"/>
          <w:szCs w:val="22"/>
        </w:rPr>
        <w:t xml:space="preserve">Provide </w:t>
      </w:r>
      <w:r w:rsidRPr="004C6E36">
        <w:rPr>
          <w:rFonts w:asciiTheme="minorHAnsi" w:hAnsiTheme="minorHAnsi" w:cstheme="minorHAnsi"/>
          <w:sz w:val="22"/>
          <w:szCs w:val="22"/>
        </w:rPr>
        <w:t>Manufacturer’s standard design of neoprene or EDPM.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Hardware:</w:t>
      </w:r>
    </w:p>
    <w:p w:rsidR="001D706F" w:rsidRPr="004C6E36" w:rsidRDefault="00071700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Provide c</w:t>
      </w:r>
      <w:r w:rsidR="001D706F" w:rsidRPr="004C6E36">
        <w:rPr>
          <w:rFonts w:asciiTheme="minorHAnsi" w:hAnsiTheme="minorHAnsi" w:cstheme="minorHAnsi"/>
          <w:sz w:val="22"/>
          <w:szCs w:val="22"/>
        </w:rPr>
        <w:t>ompression spring operators and shock absorbers.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Steel manual pull handle for interior and exterior operation.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Steel hold-open arm with vinyl covered grip handle.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Padlock hasp.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lastRenderedPageBreak/>
        <w:t xml:space="preserve">Hinges </w:t>
      </w:r>
      <w:r w:rsidR="00071700" w:rsidRPr="004C6E36">
        <w:rPr>
          <w:rFonts w:asciiTheme="minorHAnsi" w:hAnsiTheme="minorHAnsi" w:cstheme="minorHAnsi"/>
          <w:sz w:val="22"/>
          <w:szCs w:val="22"/>
        </w:rPr>
        <w:t>use</w:t>
      </w:r>
      <w:r w:rsidRPr="004C6E36">
        <w:rPr>
          <w:rFonts w:asciiTheme="minorHAnsi" w:hAnsiTheme="minorHAnsi" w:cstheme="minorHAnsi"/>
          <w:sz w:val="22"/>
          <w:szCs w:val="22"/>
        </w:rPr>
        <w:t xml:space="preserve"> manufacturer’s standard type.</w:t>
      </w:r>
    </w:p>
    <w:p w:rsidR="001D706F" w:rsidRPr="004C6E36" w:rsidRDefault="001D706F">
      <w:pPr>
        <w:numPr>
          <w:ilvl w:val="0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HATCH RAIL SYSTEM</w:t>
      </w:r>
    </w:p>
    <w:p w:rsidR="003E5AA7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Furnish and install as indicated on plans hatch rail </w:t>
      </w:r>
      <w:r w:rsidR="003E5AA7" w:rsidRPr="004C6E36">
        <w:rPr>
          <w:rFonts w:asciiTheme="minorHAnsi" w:hAnsiTheme="minorHAnsi" w:cstheme="minorHAnsi"/>
          <w:sz w:val="22"/>
          <w:szCs w:val="22"/>
        </w:rPr>
        <w:t xml:space="preserve">system with </w:t>
      </w:r>
      <w:r w:rsidR="005638E9" w:rsidRPr="004C6E36">
        <w:rPr>
          <w:rFonts w:asciiTheme="minorHAnsi" w:hAnsiTheme="minorHAnsi" w:cstheme="minorHAnsi"/>
          <w:sz w:val="22"/>
          <w:szCs w:val="22"/>
        </w:rPr>
        <w:t>self-closing</w:t>
      </w:r>
      <w:r w:rsidR="003E5AA7" w:rsidRPr="004C6E36">
        <w:rPr>
          <w:rFonts w:asciiTheme="minorHAnsi" w:hAnsiTheme="minorHAnsi" w:cstheme="minorHAnsi"/>
          <w:sz w:val="22"/>
          <w:szCs w:val="22"/>
        </w:rPr>
        <w:t xml:space="preserve"> </w:t>
      </w:r>
      <w:r w:rsidR="005638E9" w:rsidRPr="004C6E36">
        <w:rPr>
          <w:rFonts w:asciiTheme="minorHAnsi" w:hAnsiTheme="minorHAnsi" w:cstheme="minorHAnsi"/>
          <w:sz w:val="22"/>
          <w:szCs w:val="22"/>
        </w:rPr>
        <w:t>gate.</w:t>
      </w:r>
    </w:p>
    <w:p w:rsidR="001D706F" w:rsidRPr="004C6E36" w:rsidRDefault="00F9535B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HSF series by Fall Protection USA.com</w:t>
      </w:r>
    </w:p>
    <w:p w:rsidR="003E5AA7" w:rsidRPr="004C6E36" w:rsidRDefault="003E5AA7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KHML series by Keehatch Roof Hatch Railing System</w:t>
      </w:r>
    </w:p>
    <w:p w:rsidR="003E5AA7" w:rsidRPr="004C6E36" w:rsidRDefault="003E5AA7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RHSR series by Keehatch Roof Hatch Railing System</w:t>
      </w:r>
    </w:p>
    <w:p w:rsidR="003E5AA7" w:rsidRPr="004C6E36" w:rsidRDefault="004A6B06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Milcor safety rail system</w:t>
      </w:r>
    </w:p>
    <w:p w:rsidR="004A6B06" w:rsidRPr="004C6E36" w:rsidRDefault="004A6B06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SRCG series by Babcock-Davis</w:t>
      </w:r>
    </w:p>
    <w:p w:rsidR="004A6B06" w:rsidRPr="004C6E36" w:rsidRDefault="004A6B06" w:rsidP="003E5AA7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Approved equal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Performance characteristics:</w:t>
      </w:r>
    </w:p>
    <w:p w:rsidR="001D706F" w:rsidRPr="004C6E36" w:rsidRDefault="001D706F">
      <w:pPr>
        <w:numPr>
          <w:ilvl w:val="2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Hatch rail system shall satisfy the requirements of OSHA 29 CFR 1910.23 and shall meet OSHA strength requirements with a factor of safety of two.</w:t>
      </w:r>
    </w:p>
    <w:p w:rsidR="001D706F" w:rsidRPr="004C6E36" w:rsidRDefault="001D706F">
      <w:pPr>
        <w:numPr>
          <w:ilvl w:val="1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 xml:space="preserve">Posts and Rails:  Shall be round </w:t>
      </w:r>
      <w:r w:rsidR="003E5AA7" w:rsidRPr="004C6E36">
        <w:rPr>
          <w:rFonts w:asciiTheme="minorHAnsi" w:hAnsiTheme="minorHAnsi" w:cstheme="minorHAnsi"/>
          <w:sz w:val="22"/>
          <w:szCs w:val="22"/>
        </w:rPr>
        <w:t>hot dipped galvanized steel</w:t>
      </w:r>
      <w:r w:rsidR="00AC474A">
        <w:rPr>
          <w:rFonts w:asciiTheme="minorHAnsi" w:hAnsiTheme="minorHAnsi" w:cstheme="minorHAnsi"/>
          <w:sz w:val="22"/>
          <w:szCs w:val="22"/>
        </w:rPr>
        <w:t>, stainless steel,</w:t>
      </w:r>
      <w:r w:rsidR="003E5AA7" w:rsidRPr="004C6E36">
        <w:rPr>
          <w:rFonts w:asciiTheme="minorHAnsi" w:hAnsiTheme="minorHAnsi" w:cstheme="minorHAnsi"/>
          <w:sz w:val="22"/>
          <w:szCs w:val="22"/>
        </w:rPr>
        <w:t xml:space="preserve"> or aluminum</w:t>
      </w:r>
      <w:r w:rsidRPr="004C6E36">
        <w:rPr>
          <w:rFonts w:asciiTheme="minorHAnsi" w:hAnsiTheme="minorHAnsi" w:cstheme="minorHAnsi"/>
          <w:sz w:val="22"/>
          <w:szCs w:val="22"/>
        </w:rPr>
        <w:t>.</w:t>
      </w:r>
      <w:r w:rsidR="00AC474A">
        <w:rPr>
          <w:rFonts w:asciiTheme="minorHAnsi" w:hAnsiTheme="minorHAnsi" w:cstheme="minorHAnsi"/>
          <w:sz w:val="22"/>
          <w:szCs w:val="22"/>
        </w:rPr>
        <w:t xml:space="preserve"> Fiberglass is not acceptable.</w:t>
      </w:r>
    </w:p>
    <w:p w:rsidR="001D706F" w:rsidRPr="004C6E36" w:rsidRDefault="001D706F">
      <w:pPr>
        <w:numPr>
          <w:ilvl w:val="0"/>
          <w:numId w:val="4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FABRICATION</w:t>
      </w:r>
    </w:p>
    <w:p w:rsidR="001D706F" w:rsidRPr="004C6E36" w:rsidRDefault="001D706F">
      <w:pPr>
        <w:numPr>
          <w:ilvl w:val="1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Fabricate units to withstand 40-lb/SF (external) and 20-lb/SF (internal) loading pressure.</w:t>
      </w:r>
    </w:p>
    <w:p w:rsidR="001D706F" w:rsidRPr="004C6E36" w:rsidRDefault="001D706F">
      <w:pPr>
        <w:numPr>
          <w:ilvl w:val="2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Curb to be min. 12" high, integral with double wall construction and insulation.</w:t>
      </w:r>
    </w:p>
    <w:p w:rsidR="001D706F" w:rsidRPr="004C6E36" w:rsidRDefault="001D706F">
      <w:pPr>
        <w:numPr>
          <w:ilvl w:val="1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Fully weld all joints and corners.</w:t>
      </w:r>
    </w:p>
    <w:p w:rsidR="001D706F" w:rsidRPr="004C6E36" w:rsidRDefault="001D706F">
      <w:pPr>
        <w:numPr>
          <w:ilvl w:val="1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Provide for removal of condensation occurring within components or assembly.</w:t>
      </w:r>
    </w:p>
    <w:p w:rsidR="001D706F" w:rsidRPr="004C6E36" w:rsidRDefault="001D706F">
      <w:pPr>
        <w:numPr>
          <w:ilvl w:val="1"/>
          <w:numId w:val="41"/>
        </w:numPr>
        <w:tabs>
          <w:tab w:val="left" w:pos="45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Fit components for weather-tight assembly.</w:t>
      </w:r>
    </w:p>
    <w:p w:rsidR="001D706F" w:rsidRPr="004C6E36" w:rsidRDefault="001D706F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1D706F" w:rsidRPr="004C6E36" w:rsidRDefault="001D706F" w:rsidP="00D93E77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C6E36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>3</w:t>
      </w:r>
      <w:r w:rsidR="00D93E77" w:rsidRPr="004C6E36">
        <w:rPr>
          <w:rFonts w:asciiTheme="minorHAnsi" w:hAnsiTheme="minorHAnsi" w:cstheme="minorHAnsi"/>
          <w:b/>
          <w:sz w:val="22"/>
          <w:szCs w:val="22"/>
        </w:rPr>
        <w:tab/>
      </w:r>
      <w:r w:rsidRPr="004C6E36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1D706F" w:rsidRPr="004C6E36" w:rsidRDefault="001D706F">
      <w:pPr>
        <w:numPr>
          <w:ilvl w:val="0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INSTALLATION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Install in accordance with manufacturer’s instructions.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Coordinate with installation of the roofing system and related flashings for a weather-tight installation.</w:t>
      </w:r>
    </w:p>
    <w:p w:rsidR="001D706F" w:rsidRPr="004C6E36" w:rsidRDefault="001D706F">
      <w:pPr>
        <w:numPr>
          <w:ilvl w:val="0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Protect adjacent surfaces from damage by material installation.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Protect installation during construction activities.</w:t>
      </w:r>
    </w:p>
    <w:p w:rsidR="001D706F" w:rsidRPr="004C6E36" w:rsidRDefault="001D706F">
      <w:pPr>
        <w:numPr>
          <w:ilvl w:val="1"/>
          <w:numId w:val="45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Adjust hinges for a smooth operation.</w:t>
      </w:r>
    </w:p>
    <w:p w:rsidR="001D706F" w:rsidRPr="004C6E36" w:rsidRDefault="001D706F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1D706F" w:rsidRPr="004C6E36" w:rsidRDefault="001D706F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4C6E36">
        <w:rPr>
          <w:rFonts w:asciiTheme="minorHAnsi" w:hAnsiTheme="minorHAnsi" w:cstheme="minorHAnsi"/>
          <w:sz w:val="22"/>
          <w:szCs w:val="22"/>
        </w:rPr>
        <w:t>END OF SECTION</w:t>
      </w:r>
    </w:p>
    <w:sectPr w:rsidR="001D706F" w:rsidRPr="004C6E36" w:rsidSect="00527041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29" w:rsidRDefault="005F7D29">
      <w:pPr>
        <w:spacing w:line="20" w:lineRule="exact"/>
        <w:rPr>
          <w:sz w:val="24"/>
        </w:rPr>
      </w:pPr>
    </w:p>
  </w:endnote>
  <w:endnote w:type="continuationSeparator" w:id="0">
    <w:p w:rsidR="005F7D29" w:rsidRDefault="005F7D29">
      <w:r>
        <w:rPr>
          <w:sz w:val="24"/>
        </w:rPr>
        <w:t xml:space="preserve"> </w:t>
      </w:r>
    </w:p>
  </w:endnote>
  <w:endnote w:type="continuationNotice" w:id="1">
    <w:p w:rsidR="005F7D29" w:rsidRDefault="005F7D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A7" w:rsidRPr="004C6E36" w:rsidRDefault="003E5AA7">
    <w:pPr>
      <w:tabs>
        <w:tab w:val="left" w:pos="0"/>
        <w:tab w:val="center" w:pos="4680"/>
        <w:tab w:val="right" w:pos="9360"/>
      </w:tabs>
      <w:suppressAutoHyphens/>
      <w:rPr>
        <w:rFonts w:asciiTheme="minorHAnsi" w:hAnsiTheme="minorHAnsi" w:cstheme="minorHAnsi"/>
        <w:sz w:val="22"/>
        <w:szCs w:val="22"/>
      </w:rPr>
    </w:pPr>
    <w:r w:rsidRPr="004C6E36">
      <w:rPr>
        <w:rFonts w:asciiTheme="minorHAnsi" w:hAnsiTheme="minorHAnsi" w:cstheme="minorHAnsi"/>
        <w:sz w:val="22"/>
        <w:szCs w:val="22"/>
      </w:rPr>
      <w:tab/>
      <w:t>07 72 33-</w:t>
    </w:r>
    <w:r w:rsidR="00527041" w:rsidRPr="004C6E36">
      <w:rPr>
        <w:rFonts w:asciiTheme="minorHAnsi" w:hAnsiTheme="minorHAnsi" w:cstheme="minorHAnsi"/>
        <w:sz w:val="22"/>
        <w:szCs w:val="22"/>
      </w:rPr>
      <w:fldChar w:fldCharType="begin"/>
    </w:r>
    <w:r w:rsidRPr="004C6E36">
      <w:rPr>
        <w:rFonts w:asciiTheme="minorHAnsi" w:hAnsiTheme="minorHAnsi" w:cstheme="minorHAnsi"/>
        <w:sz w:val="22"/>
        <w:szCs w:val="22"/>
      </w:rPr>
      <w:instrText>page \* arabic</w:instrText>
    </w:r>
    <w:r w:rsidR="00527041" w:rsidRPr="004C6E36">
      <w:rPr>
        <w:rFonts w:asciiTheme="minorHAnsi" w:hAnsiTheme="minorHAnsi" w:cstheme="minorHAnsi"/>
        <w:sz w:val="22"/>
        <w:szCs w:val="22"/>
      </w:rPr>
      <w:fldChar w:fldCharType="separate"/>
    </w:r>
    <w:r w:rsidR="00C450FB">
      <w:rPr>
        <w:rFonts w:asciiTheme="minorHAnsi" w:hAnsiTheme="minorHAnsi" w:cstheme="minorHAnsi"/>
        <w:noProof/>
        <w:sz w:val="22"/>
        <w:szCs w:val="22"/>
      </w:rPr>
      <w:t>1</w:t>
    </w:r>
    <w:r w:rsidR="00527041" w:rsidRPr="004C6E36">
      <w:rPr>
        <w:rFonts w:asciiTheme="minorHAnsi" w:hAnsiTheme="minorHAnsi" w:cstheme="minorHAnsi"/>
        <w:sz w:val="22"/>
        <w:szCs w:val="22"/>
      </w:rPr>
      <w:fldChar w:fldCharType="end"/>
    </w:r>
    <w:r w:rsidRPr="004C6E36">
      <w:rPr>
        <w:rFonts w:asciiTheme="minorHAnsi" w:hAnsiTheme="minorHAnsi" w:cstheme="minorHAnsi"/>
        <w:sz w:val="22"/>
        <w:szCs w:val="22"/>
      </w:rPr>
      <w:t xml:space="preserve"> of </w:t>
    </w:r>
    <w:r w:rsidR="00527041" w:rsidRPr="004C6E36">
      <w:rPr>
        <w:rStyle w:val="PageNumber"/>
        <w:rFonts w:asciiTheme="minorHAnsi" w:hAnsiTheme="minorHAnsi" w:cstheme="minorHAnsi"/>
        <w:sz w:val="22"/>
      </w:rPr>
      <w:fldChar w:fldCharType="begin"/>
    </w:r>
    <w:r w:rsidRPr="004C6E3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27041" w:rsidRPr="004C6E36">
      <w:rPr>
        <w:rStyle w:val="PageNumber"/>
        <w:rFonts w:asciiTheme="minorHAnsi" w:hAnsiTheme="minorHAnsi" w:cstheme="minorHAnsi"/>
        <w:sz w:val="22"/>
      </w:rPr>
      <w:fldChar w:fldCharType="separate"/>
    </w:r>
    <w:r w:rsidR="00C450FB">
      <w:rPr>
        <w:rStyle w:val="PageNumber"/>
        <w:rFonts w:asciiTheme="minorHAnsi" w:hAnsiTheme="minorHAnsi" w:cstheme="minorHAnsi"/>
        <w:noProof/>
        <w:sz w:val="22"/>
      </w:rPr>
      <w:t>2</w:t>
    </w:r>
    <w:r w:rsidR="00527041" w:rsidRPr="004C6E36">
      <w:rPr>
        <w:rStyle w:val="PageNumber"/>
        <w:rFonts w:asciiTheme="minorHAnsi" w:hAnsiTheme="minorHAnsi" w:cstheme="minorHAnsi"/>
        <w:sz w:val="22"/>
      </w:rPr>
      <w:fldChar w:fldCharType="end"/>
    </w:r>
    <w:r w:rsidRPr="004C6E36">
      <w:rPr>
        <w:rFonts w:asciiTheme="minorHAnsi" w:hAnsiTheme="minorHAnsi" w:cstheme="minorHAnsi"/>
        <w:sz w:val="22"/>
        <w:szCs w:val="22"/>
      </w:rPr>
      <w:tab/>
      <w:t>Roof Hatches</w:t>
    </w:r>
  </w:p>
  <w:p w:rsidR="003E5AA7" w:rsidRPr="004C6E36" w:rsidRDefault="004C6E36">
    <w:pPr>
      <w:tabs>
        <w:tab w:val="left" w:pos="0"/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3E5AA7" w:rsidRPr="004C6E36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29" w:rsidRDefault="005F7D29">
      <w:r>
        <w:rPr>
          <w:sz w:val="24"/>
        </w:rPr>
        <w:separator/>
      </w:r>
    </w:p>
  </w:footnote>
  <w:footnote w:type="continuationSeparator" w:id="0">
    <w:p w:rsidR="005F7D29" w:rsidRDefault="005F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A7" w:rsidRPr="004C6E36" w:rsidRDefault="003E5AA7">
    <w:pPr>
      <w:pStyle w:val="Header"/>
      <w:rPr>
        <w:rFonts w:asciiTheme="minorHAnsi" w:hAnsiTheme="minorHAnsi" w:cstheme="minorHAnsi"/>
        <w:sz w:val="22"/>
        <w:szCs w:val="22"/>
      </w:rPr>
    </w:pPr>
    <w:r w:rsidRPr="004C6E3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C6E3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C6E3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C6E3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E5AA7" w:rsidRPr="004C6E36" w:rsidRDefault="003E5AA7">
    <w:pPr>
      <w:pStyle w:val="Header"/>
      <w:rPr>
        <w:rFonts w:asciiTheme="minorHAnsi" w:hAnsiTheme="minorHAnsi" w:cstheme="minorHAnsi"/>
        <w:sz w:val="22"/>
        <w:szCs w:val="22"/>
      </w:rPr>
    </w:pPr>
    <w:r w:rsidRPr="004C6E36">
      <w:rPr>
        <w:rFonts w:asciiTheme="minorHAnsi" w:hAnsiTheme="minorHAnsi" w:cstheme="minorHAnsi"/>
        <w:sz w:val="22"/>
        <w:szCs w:val="22"/>
      </w:rPr>
      <w:t>Project Name</w:t>
    </w:r>
  </w:p>
  <w:p w:rsidR="003E5AA7" w:rsidRPr="004C6E36" w:rsidRDefault="003E5AA7">
    <w:pPr>
      <w:pStyle w:val="Header"/>
      <w:rPr>
        <w:rFonts w:asciiTheme="minorHAnsi" w:hAnsiTheme="minorHAnsi" w:cstheme="minorHAnsi"/>
        <w:sz w:val="22"/>
        <w:szCs w:val="22"/>
      </w:rPr>
    </w:pPr>
    <w:r w:rsidRPr="004C6E36">
      <w:rPr>
        <w:rFonts w:asciiTheme="minorHAnsi" w:hAnsiTheme="minorHAnsi" w:cstheme="minorHAnsi"/>
        <w:sz w:val="22"/>
        <w:szCs w:val="22"/>
      </w:rPr>
      <w:t>SDPBC Project No.</w:t>
    </w:r>
  </w:p>
  <w:p w:rsidR="003E5AA7" w:rsidRDefault="003E5AA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4E"/>
    <w:multiLevelType w:val="singleLevel"/>
    <w:tmpl w:val="9CF4D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4F7D17"/>
    <w:multiLevelType w:val="singleLevel"/>
    <w:tmpl w:val="644AEC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4DA49D7"/>
    <w:multiLevelType w:val="multilevel"/>
    <w:tmpl w:val="22E88C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25CDF"/>
    <w:multiLevelType w:val="singleLevel"/>
    <w:tmpl w:val="5874E098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</w:abstractNum>
  <w:abstractNum w:abstractNumId="4" w15:restartNumberingAfterBreak="0">
    <w:nsid w:val="148A1F77"/>
    <w:multiLevelType w:val="singleLevel"/>
    <w:tmpl w:val="BEFE8C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85233B0"/>
    <w:multiLevelType w:val="multilevel"/>
    <w:tmpl w:val="3FFCF2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71299E"/>
    <w:multiLevelType w:val="singleLevel"/>
    <w:tmpl w:val="957299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CD68D4"/>
    <w:multiLevelType w:val="multilevel"/>
    <w:tmpl w:val="97C284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60408A"/>
    <w:multiLevelType w:val="multilevel"/>
    <w:tmpl w:val="2042DE0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2BA91D8F"/>
    <w:multiLevelType w:val="singleLevel"/>
    <w:tmpl w:val="53C4F0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00D2477"/>
    <w:multiLevelType w:val="multilevel"/>
    <w:tmpl w:val="335816A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352BE4"/>
    <w:multiLevelType w:val="singleLevel"/>
    <w:tmpl w:val="2AFEC2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616212B"/>
    <w:multiLevelType w:val="singleLevel"/>
    <w:tmpl w:val="5D44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A312B77"/>
    <w:multiLevelType w:val="hybridMultilevel"/>
    <w:tmpl w:val="6FEC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B75CD"/>
    <w:multiLevelType w:val="singleLevel"/>
    <w:tmpl w:val="1E5E8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D3D7D0B"/>
    <w:multiLevelType w:val="singleLevel"/>
    <w:tmpl w:val="C1C40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16332A5"/>
    <w:multiLevelType w:val="singleLevel"/>
    <w:tmpl w:val="3EC0B1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1BD35C6"/>
    <w:multiLevelType w:val="singleLevel"/>
    <w:tmpl w:val="68724D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7C10228"/>
    <w:multiLevelType w:val="multilevel"/>
    <w:tmpl w:val="BB0671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F24749"/>
    <w:multiLevelType w:val="singleLevel"/>
    <w:tmpl w:val="23A61A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AF967FC"/>
    <w:multiLevelType w:val="multilevel"/>
    <w:tmpl w:val="D9C84ED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ED79FE"/>
    <w:multiLevelType w:val="multilevel"/>
    <w:tmpl w:val="C11A94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F806DA"/>
    <w:multiLevelType w:val="hybridMultilevel"/>
    <w:tmpl w:val="FA8C7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E90B8D"/>
    <w:multiLevelType w:val="singleLevel"/>
    <w:tmpl w:val="899A53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3F9346D"/>
    <w:multiLevelType w:val="singleLevel"/>
    <w:tmpl w:val="CF822F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5C95964"/>
    <w:multiLevelType w:val="singleLevel"/>
    <w:tmpl w:val="267E1C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6BC276C"/>
    <w:multiLevelType w:val="multilevel"/>
    <w:tmpl w:val="4AD64D8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040452"/>
    <w:multiLevelType w:val="singleLevel"/>
    <w:tmpl w:val="E82ED2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71049EB"/>
    <w:multiLevelType w:val="multilevel"/>
    <w:tmpl w:val="EA8E12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BCF6401"/>
    <w:multiLevelType w:val="singleLevel"/>
    <w:tmpl w:val="7890C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1540F02"/>
    <w:multiLevelType w:val="multilevel"/>
    <w:tmpl w:val="CA28ED9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D37FF8"/>
    <w:multiLevelType w:val="singleLevel"/>
    <w:tmpl w:val="213662C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64956779"/>
    <w:multiLevelType w:val="multilevel"/>
    <w:tmpl w:val="2EE678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3" w15:restartNumberingAfterBreak="0">
    <w:nsid w:val="68B94280"/>
    <w:multiLevelType w:val="multilevel"/>
    <w:tmpl w:val="DF2C45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F903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B529AE"/>
    <w:multiLevelType w:val="singleLevel"/>
    <w:tmpl w:val="87AC75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A33323"/>
    <w:multiLevelType w:val="singleLevel"/>
    <w:tmpl w:val="080AA1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4930764"/>
    <w:multiLevelType w:val="singleLevel"/>
    <w:tmpl w:val="75444D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5A45851"/>
    <w:multiLevelType w:val="multilevel"/>
    <w:tmpl w:val="7B94466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9" w15:restartNumberingAfterBreak="0">
    <w:nsid w:val="767B2247"/>
    <w:multiLevelType w:val="singleLevel"/>
    <w:tmpl w:val="52CA7F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6892663"/>
    <w:multiLevelType w:val="singleLevel"/>
    <w:tmpl w:val="B72800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6D47590"/>
    <w:multiLevelType w:val="singleLevel"/>
    <w:tmpl w:val="F3E4FB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88F552B"/>
    <w:multiLevelType w:val="hybridMultilevel"/>
    <w:tmpl w:val="172A1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45596"/>
    <w:multiLevelType w:val="multilevel"/>
    <w:tmpl w:val="C9F2C4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4" w15:restartNumberingAfterBreak="0">
    <w:nsid w:val="7D66760C"/>
    <w:multiLevelType w:val="hybridMultilevel"/>
    <w:tmpl w:val="7B085D1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1"/>
  </w:num>
  <w:num w:numId="3">
    <w:abstractNumId w:val="16"/>
  </w:num>
  <w:num w:numId="4">
    <w:abstractNumId w:val="34"/>
  </w:num>
  <w:num w:numId="5">
    <w:abstractNumId w:val="28"/>
  </w:num>
  <w:num w:numId="6">
    <w:abstractNumId w:val="15"/>
  </w:num>
  <w:num w:numId="7">
    <w:abstractNumId w:val="24"/>
  </w:num>
  <w:num w:numId="8">
    <w:abstractNumId w:val="2"/>
  </w:num>
  <w:num w:numId="9">
    <w:abstractNumId w:val="25"/>
  </w:num>
  <w:num w:numId="10">
    <w:abstractNumId w:val="9"/>
  </w:num>
  <w:num w:numId="11">
    <w:abstractNumId w:val="14"/>
  </w:num>
  <w:num w:numId="12">
    <w:abstractNumId w:val="27"/>
  </w:num>
  <w:num w:numId="13">
    <w:abstractNumId w:val="29"/>
  </w:num>
  <w:num w:numId="14">
    <w:abstractNumId w:val="0"/>
  </w:num>
  <w:num w:numId="15">
    <w:abstractNumId w:val="17"/>
  </w:num>
  <w:num w:numId="16">
    <w:abstractNumId w:val="23"/>
  </w:num>
  <w:num w:numId="17">
    <w:abstractNumId w:val="19"/>
  </w:num>
  <w:num w:numId="18">
    <w:abstractNumId w:val="26"/>
  </w:num>
  <w:num w:numId="19">
    <w:abstractNumId w:val="21"/>
  </w:num>
  <w:num w:numId="20">
    <w:abstractNumId w:val="37"/>
  </w:num>
  <w:num w:numId="21">
    <w:abstractNumId w:val="40"/>
  </w:num>
  <w:num w:numId="22">
    <w:abstractNumId w:val="6"/>
  </w:num>
  <w:num w:numId="23">
    <w:abstractNumId w:val="30"/>
  </w:num>
  <w:num w:numId="24">
    <w:abstractNumId w:val="11"/>
  </w:num>
  <w:num w:numId="25">
    <w:abstractNumId w:val="12"/>
  </w:num>
  <w:num w:numId="26">
    <w:abstractNumId w:val="3"/>
  </w:num>
  <w:num w:numId="27">
    <w:abstractNumId w:val="31"/>
  </w:num>
  <w:num w:numId="28">
    <w:abstractNumId w:val="20"/>
  </w:num>
  <w:num w:numId="29">
    <w:abstractNumId w:val="36"/>
  </w:num>
  <w:num w:numId="30">
    <w:abstractNumId w:val="4"/>
  </w:num>
  <w:num w:numId="31">
    <w:abstractNumId w:val="39"/>
  </w:num>
  <w:num w:numId="32">
    <w:abstractNumId w:val="10"/>
  </w:num>
  <w:num w:numId="33">
    <w:abstractNumId w:val="33"/>
  </w:num>
  <w:num w:numId="34">
    <w:abstractNumId w:val="35"/>
  </w:num>
  <w:num w:numId="35">
    <w:abstractNumId w:val="43"/>
  </w:num>
  <w:num w:numId="36">
    <w:abstractNumId w:val="44"/>
  </w:num>
  <w:num w:numId="37">
    <w:abstractNumId w:val="7"/>
  </w:num>
  <w:num w:numId="38">
    <w:abstractNumId w:val="5"/>
  </w:num>
  <w:num w:numId="39">
    <w:abstractNumId w:val="18"/>
  </w:num>
  <w:num w:numId="40">
    <w:abstractNumId w:val="38"/>
  </w:num>
  <w:num w:numId="41">
    <w:abstractNumId w:val="32"/>
  </w:num>
  <w:num w:numId="42">
    <w:abstractNumId w:val="13"/>
  </w:num>
  <w:num w:numId="43">
    <w:abstractNumId w:val="42"/>
  </w:num>
  <w:num w:numId="44">
    <w:abstractNumId w:val="2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771256"/>
    <w:rsid w:val="00056BAB"/>
    <w:rsid w:val="000628DD"/>
    <w:rsid w:val="00071700"/>
    <w:rsid w:val="001D706F"/>
    <w:rsid w:val="003E3DC0"/>
    <w:rsid w:val="003E5AA7"/>
    <w:rsid w:val="004371D1"/>
    <w:rsid w:val="004A6B06"/>
    <w:rsid w:val="004C6E36"/>
    <w:rsid w:val="00512ECE"/>
    <w:rsid w:val="00527041"/>
    <w:rsid w:val="0053784F"/>
    <w:rsid w:val="005638E9"/>
    <w:rsid w:val="005B7DA3"/>
    <w:rsid w:val="005F7D29"/>
    <w:rsid w:val="0064620A"/>
    <w:rsid w:val="007424D0"/>
    <w:rsid w:val="00771256"/>
    <w:rsid w:val="008F3316"/>
    <w:rsid w:val="00921549"/>
    <w:rsid w:val="0098576C"/>
    <w:rsid w:val="00A41FFB"/>
    <w:rsid w:val="00AC474A"/>
    <w:rsid w:val="00AF6654"/>
    <w:rsid w:val="00B926C7"/>
    <w:rsid w:val="00C37E53"/>
    <w:rsid w:val="00C450FB"/>
    <w:rsid w:val="00D93E77"/>
    <w:rsid w:val="00E20EDA"/>
    <w:rsid w:val="00EA5640"/>
    <w:rsid w:val="00F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40C94D4-426E-47A2-8B4E-FE9EA2C4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41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527041"/>
    <w:pPr>
      <w:keepNext/>
      <w:tabs>
        <w:tab w:val="left" w:pos="-1152"/>
        <w:tab w:val="left" w:pos="-864"/>
        <w:tab w:val="left" w:pos="-288"/>
        <w:tab w:val="left" w:pos="72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27041"/>
    <w:rPr>
      <w:sz w:val="24"/>
    </w:rPr>
  </w:style>
  <w:style w:type="character" w:styleId="EndnoteReference">
    <w:name w:val="endnote reference"/>
    <w:basedOn w:val="DefaultParagraphFont"/>
    <w:semiHidden/>
    <w:rsid w:val="00527041"/>
    <w:rPr>
      <w:vertAlign w:val="superscript"/>
    </w:rPr>
  </w:style>
  <w:style w:type="paragraph" w:styleId="FootnoteText">
    <w:name w:val="footnote text"/>
    <w:basedOn w:val="Normal"/>
    <w:semiHidden/>
    <w:rsid w:val="00527041"/>
    <w:rPr>
      <w:sz w:val="24"/>
    </w:rPr>
  </w:style>
  <w:style w:type="character" w:styleId="FootnoteReference">
    <w:name w:val="footnote reference"/>
    <w:basedOn w:val="DefaultParagraphFont"/>
    <w:semiHidden/>
    <w:rsid w:val="00527041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2704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2704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2704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2704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2704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27041"/>
    <w:rPr>
      <w:sz w:val="24"/>
    </w:rPr>
  </w:style>
  <w:style w:type="character" w:customStyle="1" w:styleId="EquationCaption">
    <w:name w:val="_Equation Caption"/>
    <w:rsid w:val="00527041"/>
  </w:style>
  <w:style w:type="paragraph" w:styleId="BodyTextIndent">
    <w:name w:val="Body Text Indent"/>
    <w:basedOn w:val="Normal"/>
    <w:rsid w:val="00527041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527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04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27041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527041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527041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465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527041"/>
  </w:style>
  <w:style w:type="paragraph" w:styleId="BodyText2">
    <w:name w:val="Body Text 2"/>
    <w:basedOn w:val="Normal"/>
    <w:rsid w:val="00527041"/>
    <w:pPr>
      <w:spacing w:after="120" w:line="480" w:lineRule="auto"/>
    </w:pPr>
  </w:style>
  <w:style w:type="paragraph" w:styleId="BalloonText">
    <w:name w:val="Balloon Text"/>
    <w:basedOn w:val="Normal"/>
    <w:semiHidden/>
    <w:rsid w:val="005B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</vt:lpstr>
    </vt:vector>
  </TitlesOfParts>
  <Company>Song + Associates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07 72 33</dc:title>
  <dc:subject/>
  <dc:creator>mtrader</dc:creator>
  <cp:keywords/>
  <cp:lastModifiedBy>Local Admin</cp:lastModifiedBy>
  <cp:revision>7</cp:revision>
  <cp:lastPrinted>2003-06-23T15:04:00Z</cp:lastPrinted>
  <dcterms:created xsi:type="dcterms:W3CDTF">2013-10-08T12:31:00Z</dcterms:created>
  <dcterms:modified xsi:type="dcterms:W3CDTF">2020-10-17T00:27:00Z</dcterms:modified>
</cp:coreProperties>
</file>