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CD" w:rsidRPr="005C3EC3" w:rsidRDefault="00616DCD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bookmarkEnd w:id="0"/>
      <w:r w:rsidRPr="005C3EC3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C719C6" w:rsidRPr="005C3EC3">
        <w:rPr>
          <w:rFonts w:asciiTheme="minorHAnsi" w:hAnsiTheme="minorHAnsi" w:cstheme="minorHAnsi"/>
          <w:b/>
          <w:spacing w:val="-3"/>
          <w:sz w:val="22"/>
          <w:szCs w:val="22"/>
        </w:rPr>
        <w:t>07 21 16</w:t>
      </w:r>
    </w:p>
    <w:p w:rsidR="00616DCD" w:rsidRPr="005C3EC3" w:rsidRDefault="00616DCD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b/>
          <w:spacing w:val="-3"/>
          <w:sz w:val="22"/>
          <w:szCs w:val="22"/>
        </w:rPr>
        <w:t>BATT INSULATION</w:t>
      </w:r>
    </w:p>
    <w:p w:rsidR="00616DCD" w:rsidRPr="005C3EC3" w:rsidRDefault="00616DCD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616DCD" w:rsidRPr="005C3EC3" w:rsidRDefault="00616DCD" w:rsidP="00D57C95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D57C95" w:rsidRPr="005C3EC3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D57C95" w:rsidRPr="005C3EC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5C3EC3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616DCD" w:rsidRPr="005C3EC3" w:rsidRDefault="00616DCD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616DCD" w:rsidRPr="005C3EC3" w:rsidRDefault="00605FFA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Batt insulation and vapor retarder in exterior wall and ceiling, roof construction.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Batt insulation for filling perimeter window and door shim spaces and crevices in exterior wall and roof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Acoustical batt ins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>ulation for interior partitions</w:t>
      </w:r>
    </w:p>
    <w:p w:rsidR="00616DCD" w:rsidRPr="005C3EC3" w:rsidRDefault="00605FFA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ASTM E96</w:t>
      </w:r>
      <w:r w:rsidR="0054507B" w:rsidRPr="005C3EC3">
        <w:rPr>
          <w:rFonts w:asciiTheme="minorHAnsi" w:hAnsiTheme="minorHAnsi" w:cstheme="minorHAnsi"/>
          <w:spacing w:val="-3"/>
          <w:sz w:val="22"/>
          <w:szCs w:val="22"/>
        </w:rPr>
        <w:t>/E96M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– </w:t>
      </w:r>
      <w:r w:rsidR="0054507B"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Standard 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>Test Method for Water Vapor Transmission of Materials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ASTM C665 – Standard Specification for Mineral Fiber Blanket Thermal Insulation for Light Frame Construction and Manufactured Housing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ASTM E84 – Standard Test Method for Surface Burning Characteristics of </w:t>
      </w:r>
      <w:smartTag w:uri="urn:schemas-microsoft-com:office:smarttags" w:element="PersonName">
        <w:r w:rsidRPr="005C3EC3">
          <w:rPr>
            <w:rFonts w:asciiTheme="minorHAnsi" w:hAnsiTheme="minorHAnsi" w:cstheme="minorHAnsi"/>
            <w:spacing w:val="-3"/>
            <w:sz w:val="22"/>
            <w:szCs w:val="22"/>
          </w:rPr>
          <w:t>Building</w:t>
        </w:r>
      </w:smartTag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Materials</w:t>
      </w:r>
    </w:p>
    <w:p w:rsidR="0054507B" w:rsidRPr="005C3EC3" w:rsidRDefault="0054507B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ASTM E119 – Standard Test Methods for Fire Tests of Building Construction and Materials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ASTM E136 – Standard Test Method for Behavior of Materials in a Vertical Tube Furnace at 750</w:t>
      </w:r>
      <w:r w:rsidRPr="005C3EC3">
        <w:rPr>
          <w:rFonts w:asciiTheme="minorHAnsi" w:hAnsiTheme="minorHAnsi" w:cstheme="minorHAnsi"/>
          <w:spacing w:val="-3"/>
          <w:sz w:val="22"/>
          <w:szCs w:val="22"/>
          <w:vertAlign w:val="superscript"/>
        </w:rPr>
        <w:t>o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>C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ASTM C518 – Standard Test Method for Steady-State Thermal Transmission Properties by Means o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>f the Heat Flow Meter Apparatus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ASTM C423 – Standard Test Method for Sound Absorption Coefficient b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>y the Reverberation Room Method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NFPA 255 </w:t>
      </w:r>
      <w:r w:rsidR="0054507B" w:rsidRPr="005C3EC3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4507B"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Standard Method of 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Test of Surface Burning Characteristics of </w:t>
      </w:r>
      <w:smartTag w:uri="urn:schemas-microsoft-com:office:smarttags" w:element="PersonName">
        <w:r w:rsidRPr="005C3EC3">
          <w:rPr>
            <w:rFonts w:asciiTheme="minorHAnsi" w:hAnsiTheme="minorHAnsi" w:cstheme="minorHAnsi"/>
            <w:spacing w:val="-3"/>
            <w:sz w:val="22"/>
            <w:szCs w:val="22"/>
          </w:rPr>
          <w:t>Building</w:t>
        </w:r>
      </w:smartTag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Materials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UL 723 </w:t>
      </w:r>
      <w:r w:rsidR="0054507B" w:rsidRPr="005C3EC3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4507B"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Standard for 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Test for Surface Burning Characteristics of </w:t>
      </w:r>
      <w:smartTag w:uri="urn:schemas-microsoft-com:office:smarttags" w:element="PersonName">
        <w:r w:rsidRPr="005C3EC3">
          <w:rPr>
            <w:rFonts w:asciiTheme="minorHAnsi" w:hAnsiTheme="minorHAnsi" w:cstheme="minorHAnsi"/>
            <w:spacing w:val="-3"/>
            <w:sz w:val="22"/>
            <w:szCs w:val="22"/>
          </w:rPr>
          <w:t>Building</w:t>
        </w:r>
      </w:smartTag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Materials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Florida </w:t>
      </w:r>
      <w:smartTag w:uri="urn:schemas-microsoft-com:office:smarttags" w:element="PersonName">
        <w:r w:rsidRPr="005C3EC3">
          <w:rPr>
            <w:rFonts w:asciiTheme="minorHAnsi" w:hAnsiTheme="minorHAnsi" w:cstheme="minorHAnsi"/>
            <w:spacing w:val="-3"/>
            <w:sz w:val="22"/>
            <w:szCs w:val="22"/>
          </w:rPr>
          <w:t>Building</w:t>
        </w:r>
      </w:smartTag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Code</w:t>
      </w:r>
      <w:r w:rsidR="002C136B"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(FBC)</w:t>
      </w:r>
    </w:p>
    <w:p w:rsidR="00616DCD" w:rsidRPr="005C3EC3" w:rsidRDefault="00605FFA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t>PERFORMANCE REQUIREMENTS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Materials of this Section:  Provide continuity of thermal barrier at building enclosure elements.</w:t>
      </w:r>
    </w:p>
    <w:p w:rsidR="00616DCD" w:rsidRPr="005C3EC3" w:rsidRDefault="00605FFA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Submit under provisions of </w:t>
      </w:r>
      <w:r w:rsidR="00771F1E" w:rsidRPr="005C3EC3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33 00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Product Data:  Provide data on product characteristics, performance criteria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and limitations.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Manufacturer's Certificate:  Certify that products meet or exceed specified requirements.</w:t>
      </w:r>
    </w:p>
    <w:p w:rsidR="00616DCD" w:rsidRPr="005C3EC3" w:rsidRDefault="00605FFA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t>COORDINATION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Coordinate work under provisions of </w:t>
      </w:r>
      <w:r w:rsidR="00771F1E" w:rsidRPr="005C3EC3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31 00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616DCD" w:rsidRPr="005C3EC3" w:rsidRDefault="00616DCD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Coordinate the work of </w:t>
      </w:r>
      <w:r w:rsidR="00771F1E" w:rsidRPr="005C3EC3">
        <w:rPr>
          <w:rFonts w:asciiTheme="minorHAnsi" w:hAnsiTheme="minorHAnsi" w:cstheme="minorHAnsi"/>
          <w:spacing w:val="-3"/>
          <w:sz w:val="22"/>
          <w:szCs w:val="22"/>
        </w:rPr>
        <w:t>Section 07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26 00 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>for installation of vapor barrier.</w:t>
      </w:r>
    </w:p>
    <w:p w:rsidR="005C3EC3" w:rsidRPr="005C3EC3" w:rsidRDefault="005C3EC3" w:rsidP="00D57C95">
      <w:pPr>
        <w:tabs>
          <w:tab w:val="left" w:pos="90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616DCD" w:rsidRPr="005C3EC3" w:rsidRDefault="00616DCD" w:rsidP="00D57C95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b/>
          <w:spacing w:val="-3"/>
          <w:sz w:val="22"/>
          <w:szCs w:val="22"/>
        </w:rPr>
        <w:t>PART 2</w:t>
      </w:r>
      <w:r w:rsidR="00D57C95" w:rsidRPr="005C3EC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5C3EC3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616DCD" w:rsidRPr="005C3EC3" w:rsidRDefault="00605FFA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t>MATERIALS</w:t>
      </w:r>
    </w:p>
    <w:p w:rsidR="00616DCD" w:rsidRPr="005C3EC3" w:rsidRDefault="00616DCD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Thermal Batt: 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Provide and install 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>ASTM C665</w:t>
      </w:r>
      <w:r w:rsidR="0029552D" w:rsidRPr="005C3EC3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F0585" w:rsidRPr="005C3EC3">
        <w:rPr>
          <w:rFonts w:asciiTheme="minorHAnsi" w:hAnsiTheme="minorHAnsi" w:cstheme="minorHAnsi"/>
          <w:spacing w:val="-3"/>
          <w:sz w:val="22"/>
          <w:szCs w:val="22"/>
        </w:rPr>
        <w:t>un-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>faced glass fiber thermal insulation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>in accordance with ASTM C518, R-Value for insulation only as indicated on drawings.</w:t>
      </w:r>
    </w:p>
    <w:p w:rsidR="00616DCD" w:rsidRPr="005C3EC3" w:rsidRDefault="00DA2174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FRK (foil), Type III, Class A</w:t>
      </w:r>
    </w:p>
    <w:p w:rsidR="00616DCD" w:rsidRPr="005C3EC3" w:rsidRDefault="00DA2174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PSK (white), Type II, Class A</w:t>
      </w:r>
    </w:p>
    <w:p w:rsidR="00616DCD" w:rsidRPr="005C3EC3" w:rsidRDefault="00616DCD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Surfacing Burning Characteristics for both FRK and PSK faced product:</w:t>
      </w:r>
    </w:p>
    <w:p w:rsidR="00616DCD" w:rsidRPr="005C3EC3" w:rsidRDefault="00616DCD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Maximum Flame Spread: 25</w:t>
      </w:r>
    </w:p>
    <w:p w:rsidR="00616DCD" w:rsidRPr="005C3EC3" w:rsidRDefault="00616DCD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Maximum Smoke Developed: 50</w:t>
      </w:r>
    </w:p>
    <w:p w:rsidR="00616DCD" w:rsidRPr="005C3EC3" w:rsidRDefault="00616DCD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Combustion Characteristics: Non-combustible.</w:t>
      </w:r>
    </w:p>
    <w:p w:rsidR="00616DCD" w:rsidRPr="005C3EC3" w:rsidRDefault="00616DCD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lastRenderedPageBreak/>
        <w:t xml:space="preserve">Dimensional Stability: 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>Linear Shrinkage less than 0.1%</w:t>
      </w:r>
    </w:p>
    <w:p w:rsidR="00616DCD" w:rsidRPr="005C3EC3" w:rsidRDefault="00616DCD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Acoustical Batt: 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Provide and install 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>ASTM C665 un-faced glass fiber acoustical insulation</w:t>
      </w:r>
      <w:r w:rsidR="00D57C95" w:rsidRPr="005C3EC3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D57C95" w:rsidRPr="005C3EC3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nstall 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in areas 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>as shown on the drawings.</w:t>
      </w:r>
    </w:p>
    <w:p w:rsidR="00616DCD" w:rsidRPr="005C3EC3" w:rsidRDefault="00DA2174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Type I</w:t>
      </w:r>
    </w:p>
    <w:p w:rsidR="00616DCD" w:rsidRPr="005C3EC3" w:rsidRDefault="00616DCD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Surfacing Burning Characteristics</w:t>
      </w:r>
      <w:r w:rsidR="0029552D" w:rsidRPr="005C3EC3">
        <w:rPr>
          <w:rFonts w:asciiTheme="minorHAnsi" w:hAnsiTheme="minorHAnsi" w:cstheme="minorHAnsi"/>
          <w:spacing w:val="-3"/>
          <w:sz w:val="22"/>
          <w:szCs w:val="22"/>
        </w:rPr>
        <w:t>, max flame spread of 10 and max smoke developed of 10.</w:t>
      </w:r>
    </w:p>
    <w:p w:rsidR="00616DCD" w:rsidRPr="005C3EC3" w:rsidRDefault="00616DCD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Combustion Characteristics: Passes ASTM E136</w:t>
      </w:r>
    </w:p>
    <w:p w:rsidR="00616DCD" w:rsidRPr="005C3EC3" w:rsidRDefault="00616DCD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Fire Resistance Ratings: Passes ASTM E119 as part of a complete fire tested wall assembly</w:t>
      </w:r>
    </w:p>
    <w:p w:rsidR="00616DCD" w:rsidRPr="005C3EC3" w:rsidRDefault="00616DCD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Dimensional Stability: Linear Shrinkage less than 0.1%</w:t>
      </w:r>
    </w:p>
    <w:p w:rsidR="00616DCD" w:rsidRPr="005C3EC3" w:rsidRDefault="00616DCD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ACCESSORIES</w:t>
      </w:r>
    </w:p>
    <w:p w:rsidR="00616DCD" w:rsidRPr="005C3EC3" w:rsidRDefault="00616DCD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Steel wire: electroplated; type and size to suit application.</w:t>
      </w:r>
    </w:p>
    <w:p w:rsidR="00616DCD" w:rsidRPr="005C3EC3" w:rsidRDefault="00616DCD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Tape:  Polyethylene self-adhering type, mesh reinforced.</w:t>
      </w:r>
    </w:p>
    <w:p w:rsidR="00616DCD" w:rsidRPr="005C3EC3" w:rsidRDefault="00616DCD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Insulation Fasteners: Steel impale spindle and clip on flat metal base, self-adhering backing, length to suit insulation thickness, capable of securely and rigidly fastening insulation in place.</w:t>
      </w:r>
    </w:p>
    <w:p w:rsidR="00616DCD" w:rsidRPr="005C3EC3" w:rsidRDefault="00616DCD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Wire Mesh: Galvanized steel, hexagonal wire mesh.</w:t>
      </w:r>
    </w:p>
    <w:p w:rsidR="00616DCD" w:rsidRPr="005C3EC3" w:rsidRDefault="00616DCD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616DCD" w:rsidRPr="005C3EC3" w:rsidRDefault="00616DCD" w:rsidP="00D57C95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b/>
          <w:spacing w:val="-3"/>
          <w:sz w:val="22"/>
          <w:szCs w:val="22"/>
        </w:rPr>
        <w:t>PART 3</w:t>
      </w:r>
      <w:r w:rsidR="00D57C95" w:rsidRPr="005C3EC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5C3EC3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616DCD" w:rsidRPr="005C3EC3" w:rsidRDefault="00605FFA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616DCD" w:rsidRPr="005C3EC3">
        <w:rPr>
          <w:rFonts w:asciiTheme="minorHAnsi" w:hAnsiTheme="minorHAnsi" w:cstheme="minorHAnsi"/>
          <w:spacing w:val="-3"/>
          <w:sz w:val="22"/>
          <w:szCs w:val="22"/>
        </w:rPr>
        <w:t>EXAMINATION</w:t>
      </w:r>
    </w:p>
    <w:p w:rsidR="00616DCD" w:rsidRPr="005C3EC3" w:rsidRDefault="00616DCD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Verify site conditions under provisions of Section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01 31 00</w:t>
      </w:r>
    </w:p>
    <w:p w:rsidR="00616DCD" w:rsidRPr="005C3EC3" w:rsidRDefault="00616DCD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Verify that substrate, adjacent materials, and insulation are dry and ready to receive insulation.</w:t>
      </w:r>
    </w:p>
    <w:p w:rsidR="00616DCD" w:rsidRPr="005C3EC3" w:rsidRDefault="00616DCD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INSTALLATION</w:t>
      </w:r>
    </w:p>
    <w:p w:rsidR="00616DCD" w:rsidRPr="005C3EC3" w:rsidRDefault="00616DCD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Install insulation in accordance with insulation manufacturer's instructions.</w:t>
      </w:r>
    </w:p>
    <w:p w:rsidR="00616DCD" w:rsidRPr="005C3EC3" w:rsidRDefault="00616DCD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Install in exterior walls, roof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 and ceiling spaces without gaps or voids </w:t>
      </w:r>
      <w:r w:rsidR="00DA2174" w:rsidRPr="005C3EC3">
        <w:rPr>
          <w:rFonts w:asciiTheme="minorHAnsi" w:hAnsiTheme="minorHAnsi" w:cstheme="minorHAnsi"/>
          <w:spacing w:val="-3"/>
          <w:sz w:val="22"/>
          <w:szCs w:val="22"/>
        </w:rPr>
        <w:t>d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>o not compress insulation.</w:t>
      </w:r>
    </w:p>
    <w:p w:rsidR="00616DCD" w:rsidRPr="005C3EC3" w:rsidRDefault="00616DCD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Trim insulation neatly to fit spaces.  Insulate miscellaneous gaps and voids.</w:t>
      </w:r>
    </w:p>
    <w:p w:rsidR="00616DCD" w:rsidRPr="005C3EC3" w:rsidRDefault="00616DCD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Fit insulation tight in spaces and tight to exterior side of mechanical and electrical services within the plane of insulation.</w:t>
      </w:r>
    </w:p>
    <w:p w:rsidR="00D57C95" w:rsidRPr="005C3EC3" w:rsidRDefault="00616DCD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Install with factory applied membrane facing exterior side of building spaces.</w:t>
      </w:r>
    </w:p>
    <w:p w:rsidR="00616DCD" w:rsidRPr="005C3EC3" w:rsidRDefault="00616DCD" w:rsidP="00D57C95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Lap the ends and side flanges of membrane over framing members.</w:t>
      </w:r>
    </w:p>
    <w:p w:rsidR="00616DCD" w:rsidRPr="005C3EC3" w:rsidRDefault="00616DCD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Retain in place with wire mesh secured to framing members.</w:t>
      </w:r>
    </w:p>
    <w:p w:rsidR="00616DCD" w:rsidRPr="005C3EC3" w:rsidRDefault="00616DCD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Tape seal butt ends, lapped flanges, and tears or cuts in membrane.</w:t>
      </w:r>
    </w:p>
    <w:p w:rsidR="00616DCD" w:rsidRPr="005C3EC3" w:rsidRDefault="00616DCD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 xml:space="preserve">Metal Framing:  </w:t>
      </w:r>
      <w:r w:rsidR="009F0585" w:rsidRPr="005C3EC3">
        <w:rPr>
          <w:rFonts w:asciiTheme="minorHAnsi" w:hAnsiTheme="minorHAnsi" w:cstheme="minorHAnsi"/>
          <w:spacing w:val="-3"/>
          <w:sz w:val="22"/>
          <w:szCs w:val="22"/>
        </w:rPr>
        <w:t>If vapor barrier is used, p</w:t>
      </w:r>
      <w:r w:rsidRPr="005C3EC3">
        <w:rPr>
          <w:rFonts w:asciiTheme="minorHAnsi" w:hAnsiTheme="minorHAnsi" w:cstheme="minorHAnsi"/>
          <w:spacing w:val="-3"/>
          <w:sz w:val="22"/>
          <w:szCs w:val="22"/>
        </w:rPr>
        <w:t>lace on exterior side of insulation; lap and seal sheet retarder joints over membrane face.</w:t>
      </w:r>
    </w:p>
    <w:p w:rsidR="00616DCD" w:rsidRPr="005C3EC3" w:rsidRDefault="00616DCD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616DCD" w:rsidRPr="005C3EC3" w:rsidRDefault="00616DCD">
      <w:pPr>
        <w:suppressAutoHyphens/>
        <w:ind w:left="720" w:hanging="72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5C3EC3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616DCD" w:rsidRPr="005C3EC3" w:rsidSect="005E6D30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EB" w:rsidRDefault="00644FEB">
      <w:pPr>
        <w:spacing w:line="20" w:lineRule="exact"/>
      </w:pPr>
    </w:p>
  </w:endnote>
  <w:endnote w:type="continuationSeparator" w:id="0">
    <w:p w:rsidR="00644FEB" w:rsidRDefault="00644FEB">
      <w:r>
        <w:t xml:space="preserve"> </w:t>
      </w:r>
    </w:p>
  </w:endnote>
  <w:endnote w:type="continuationNotice" w:id="1">
    <w:p w:rsidR="00644FEB" w:rsidRDefault="00644FE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1E" w:rsidRPr="005C3EC3" w:rsidRDefault="00771F1E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5C3EC3">
      <w:rPr>
        <w:rFonts w:asciiTheme="minorHAnsi" w:hAnsiTheme="minorHAnsi" w:cstheme="minorHAnsi"/>
        <w:spacing w:val="-3"/>
        <w:sz w:val="22"/>
        <w:szCs w:val="22"/>
      </w:rPr>
      <w:tab/>
      <w:t>07 21 16-</w:t>
    </w:r>
    <w:r w:rsidR="00605FFA" w:rsidRPr="005C3EC3">
      <w:rPr>
        <w:rFonts w:asciiTheme="minorHAnsi" w:hAnsiTheme="minorHAnsi" w:cstheme="minorHAnsi"/>
        <w:spacing w:val="-3"/>
        <w:sz w:val="22"/>
        <w:szCs w:val="22"/>
      </w:rPr>
      <w:fldChar w:fldCharType="begin"/>
    </w:r>
    <w:r w:rsidRPr="005C3EC3">
      <w:rPr>
        <w:rFonts w:asciiTheme="minorHAnsi" w:hAnsiTheme="minorHAnsi" w:cstheme="minorHAnsi"/>
        <w:spacing w:val="-3"/>
        <w:sz w:val="22"/>
        <w:szCs w:val="22"/>
      </w:rPr>
      <w:instrText>page \* arabic</w:instrText>
    </w:r>
    <w:r w:rsidR="00605FFA" w:rsidRPr="005C3EC3">
      <w:rPr>
        <w:rFonts w:asciiTheme="minorHAnsi" w:hAnsiTheme="minorHAnsi" w:cstheme="minorHAnsi"/>
        <w:spacing w:val="-3"/>
        <w:sz w:val="22"/>
        <w:szCs w:val="22"/>
      </w:rPr>
      <w:fldChar w:fldCharType="separate"/>
    </w:r>
    <w:r w:rsidR="007C76B7">
      <w:rPr>
        <w:rFonts w:asciiTheme="minorHAnsi" w:hAnsiTheme="minorHAnsi" w:cstheme="minorHAnsi"/>
        <w:noProof/>
        <w:spacing w:val="-3"/>
        <w:sz w:val="22"/>
        <w:szCs w:val="22"/>
      </w:rPr>
      <w:t>1</w:t>
    </w:r>
    <w:r w:rsidR="00605FFA" w:rsidRPr="005C3EC3">
      <w:rPr>
        <w:rFonts w:asciiTheme="minorHAnsi" w:hAnsiTheme="minorHAnsi" w:cstheme="minorHAnsi"/>
        <w:spacing w:val="-3"/>
        <w:sz w:val="22"/>
        <w:szCs w:val="22"/>
      </w:rPr>
      <w:fldChar w:fldCharType="end"/>
    </w:r>
    <w:r w:rsidRPr="005C3EC3">
      <w:rPr>
        <w:rFonts w:asciiTheme="minorHAnsi" w:hAnsiTheme="minorHAnsi" w:cstheme="minorHAnsi"/>
        <w:spacing w:val="-3"/>
        <w:sz w:val="22"/>
        <w:szCs w:val="22"/>
      </w:rPr>
      <w:t xml:space="preserve"> of </w:t>
    </w:r>
    <w:r w:rsidR="00605FFA" w:rsidRPr="005C3EC3">
      <w:rPr>
        <w:rStyle w:val="PageNumber"/>
        <w:rFonts w:asciiTheme="minorHAnsi" w:hAnsiTheme="minorHAnsi" w:cstheme="minorHAnsi"/>
        <w:sz w:val="22"/>
      </w:rPr>
      <w:fldChar w:fldCharType="begin"/>
    </w:r>
    <w:r w:rsidRPr="005C3EC3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605FFA" w:rsidRPr="005C3EC3">
      <w:rPr>
        <w:rStyle w:val="PageNumber"/>
        <w:rFonts w:asciiTheme="minorHAnsi" w:hAnsiTheme="minorHAnsi" w:cstheme="minorHAnsi"/>
        <w:sz w:val="22"/>
      </w:rPr>
      <w:fldChar w:fldCharType="separate"/>
    </w:r>
    <w:r w:rsidR="007C76B7">
      <w:rPr>
        <w:rStyle w:val="PageNumber"/>
        <w:rFonts w:asciiTheme="minorHAnsi" w:hAnsiTheme="minorHAnsi" w:cstheme="minorHAnsi"/>
        <w:noProof/>
        <w:sz w:val="22"/>
      </w:rPr>
      <w:t>2</w:t>
    </w:r>
    <w:r w:rsidR="00605FFA" w:rsidRPr="005C3EC3">
      <w:rPr>
        <w:rStyle w:val="PageNumber"/>
        <w:rFonts w:asciiTheme="minorHAnsi" w:hAnsiTheme="minorHAnsi" w:cstheme="minorHAnsi"/>
        <w:sz w:val="22"/>
      </w:rPr>
      <w:fldChar w:fldCharType="end"/>
    </w:r>
    <w:r w:rsidRPr="005C3EC3">
      <w:rPr>
        <w:rFonts w:asciiTheme="minorHAnsi" w:hAnsiTheme="minorHAnsi" w:cstheme="minorHAnsi"/>
        <w:spacing w:val="-3"/>
        <w:sz w:val="22"/>
        <w:szCs w:val="22"/>
      </w:rPr>
      <w:tab/>
      <w:t>Batt Insulation</w:t>
    </w:r>
  </w:p>
  <w:p w:rsidR="00771F1E" w:rsidRPr="005C3EC3" w:rsidRDefault="005C3EC3">
    <w:pPr>
      <w:tabs>
        <w:tab w:val="center" w:pos="4680"/>
      </w:tabs>
      <w:suppressAutoHyphens/>
      <w:jc w:val="right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54507B" w:rsidRPr="005C3EC3">
      <w:rPr>
        <w:rFonts w:asciiTheme="minorHAnsi" w:hAnsiTheme="minorHAnsi" w:cstheme="minorHAnsi"/>
        <w:sz w:val="22"/>
        <w:szCs w:val="22"/>
      </w:rPr>
      <w:t xml:space="preserve"> </w:t>
    </w:r>
    <w:r w:rsidR="00771F1E" w:rsidRPr="005C3EC3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EB" w:rsidRDefault="00644FEB">
      <w:r>
        <w:separator/>
      </w:r>
    </w:p>
  </w:footnote>
  <w:footnote w:type="continuationSeparator" w:id="0">
    <w:p w:rsidR="00644FEB" w:rsidRDefault="00644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1E" w:rsidRPr="005C3EC3" w:rsidRDefault="00771F1E">
    <w:pPr>
      <w:pStyle w:val="Header"/>
      <w:rPr>
        <w:rFonts w:asciiTheme="minorHAnsi" w:hAnsiTheme="minorHAnsi" w:cstheme="minorHAnsi"/>
        <w:sz w:val="22"/>
        <w:szCs w:val="22"/>
      </w:rPr>
    </w:pPr>
    <w:r w:rsidRPr="005C3EC3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5C3EC3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5C3EC3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5C3EC3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771F1E" w:rsidRPr="005C3EC3" w:rsidRDefault="00771F1E">
    <w:pPr>
      <w:pStyle w:val="Header"/>
      <w:rPr>
        <w:rFonts w:asciiTheme="minorHAnsi" w:hAnsiTheme="minorHAnsi" w:cstheme="minorHAnsi"/>
        <w:sz w:val="22"/>
        <w:szCs w:val="22"/>
      </w:rPr>
    </w:pPr>
    <w:r w:rsidRPr="005C3EC3">
      <w:rPr>
        <w:rFonts w:asciiTheme="minorHAnsi" w:hAnsiTheme="minorHAnsi" w:cstheme="minorHAnsi"/>
        <w:sz w:val="22"/>
        <w:szCs w:val="22"/>
      </w:rPr>
      <w:t>Project Name</w:t>
    </w:r>
  </w:p>
  <w:p w:rsidR="00771F1E" w:rsidRPr="005C3EC3" w:rsidRDefault="00771F1E">
    <w:pPr>
      <w:pStyle w:val="Header"/>
      <w:rPr>
        <w:rFonts w:asciiTheme="minorHAnsi" w:hAnsiTheme="minorHAnsi" w:cstheme="minorHAnsi"/>
        <w:sz w:val="22"/>
        <w:szCs w:val="22"/>
      </w:rPr>
    </w:pPr>
    <w:r w:rsidRPr="005C3EC3">
      <w:rPr>
        <w:rFonts w:asciiTheme="minorHAnsi" w:hAnsiTheme="minorHAnsi" w:cstheme="minorHAnsi"/>
        <w:sz w:val="22"/>
        <w:szCs w:val="22"/>
      </w:rPr>
      <w:t>SDPBC Project No.</w:t>
    </w:r>
  </w:p>
  <w:p w:rsidR="00771F1E" w:rsidRDefault="00771F1E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6A6"/>
    <w:multiLevelType w:val="multilevel"/>
    <w:tmpl w:val="4D1A448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1B6B046A"/>
    <w:multiLevelType w:val="hybridMultilevel"/>
    <w:tmpl w:val="FBEACB30"/>
    <w:lvl w:ilvl="0" w:tplc="D914899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259722E"/>
    <w:multiLevelType w:val="multilevel"/>
    <w:tmpl w:val="7442A4A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2C25424C"/>
    <w:multiLevelType w:val="multilevel"/>
    <w:tmpl w:val="4B0EB45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4" w15:restartNumberingAfterBreak="0">
    <w:nsid w:val="7D7E1D30"/>
    <w:multiLevelType w:val="hybridMultilevel"/>
    <w:tmpl w:val="59849370"/>
    <w:lvl w:ilvl="0" w:tplc="FEDCF57C">
      <w:start w:val="8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8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A61C34"/>
    <w:rsid w:val="000237D7"/>
    <w:rsid w:val="000F0297"/>
    <w:rsid w:val="0029552D"/>
    <w:rsid w:val="002C136B"/>
    <w:rsid w:val="0030682D"/>
    <w:rsid w:val="003E7383"/>
    <w:rsid w:val="00412E02"/>
    <w:rsid w:val="004D416B"/>
    <w:rsid w:val="005406F3"/>
    <w:rsid w:val="0054507B"/>
    <w:rsid w:val="005C3EC3"/>
    <w:rsid w:val="005E6D30"/>
    <w:rsid w:val="00605FFA"/>
    <w:rsid w:val="00606A39"/>
    <w:rsid w:val="00616DCD"/>
    <w:rsid w:val="00644FEB"/>
    <w:rsid w:val="006C47A2"/>
    <w:rsid w:val="006D0203"/>
    <w:rsid w:val="006F1CFD"/>
    <w:rsid w:val="00771F1E"/>
    <w:rsid w:val="007C76B7"/>
    <w:rsid w:val="009F0585"/>
    <w:rsid w:val="00A61C34"/>
    <w:rsid w:val="00A7781E"/>
    <w:rsid w:val="00C719C6"/>
    <w:rsid w:val="00D57C95"/>
    <w:rsid w:val="00DA2174"/>
    <w:rsid w:val="00EA0CC5"/>
    <w:rsid w:val="00F34A37"/>
    <w:rsid w:val="00F6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3B1AFC1C-53B0-48E9-B1A2-3E278A6B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D3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5E6D30"/>
    <w:pPr>
      <w:outlineLvl w:val="0"/>
    </w:pPr>
  </w:style>
  <w:style w:type="paragraph" w:styleId="Heading2">
    <w:name w:val="heading 2"/>
    <w:basedOn w:val="Normal"/>
    <w:next w:val="Normal"/>
    <w:qFormat/>
    <w:rsid w:val="005E6D30"/>
    <w:pPr>
      <w:outlineLvl w:val="1"/>
    </w:pPr>
  </w:style>
  <w:style w:type="paragraph" w:styleId="Heading3">
    <w:name w:val="heading 3"/>
    <w:basedOn w:val="Normal"/>
    <w:next w:val="Normal"/>
    <w:qFormat/>
    <w:rsid w:val="005E6D30"/>
    <w:pPr>
      <w:outlineLvl w:val="2"/>
    </w:pPr>
  </w:style>
  <w:style w:type="paragraph" w:styleId="Heading4">
    <w:name w:val="heading 4"/>
    <w:basedOn w:val="Normal"/>
    <w:next w:val="Normal"/>
    <w:qFormat/>
    <w:rsid w:val="005E6D30"/>
    <w:pPr>
      <w:outlineLvl w:val="3"/>
    </w:pPr>
  </w:style>
  <w:style w:type="paragraph" w:styleId="Heading5">
    <w:name w:val="heading 5"/>
    <w:basedOn w:val="Normal"/>
    <w:next w:val="Normal"/>
    <w:qFormat/>
    <w:rsid w:val="005E6D30"/>
    <w:pPr>
      <w:outlineLvl w:val="4"/>
    </w:pPr>
  </w:style>
  <w:style w:type="paragraph" w:styleId="Heading6">
    <w:name w:val="heading 6"/>
    <w:basedOn w:val="Normal"/>
    <w:next w:val="Normal"/>
    <w:qFormat/>
    <w:rsid w:val="005E6D30"/>
    <w:pPr>
      <w:outlineLvl w:val="5"/>
    </w:pPr>
  </w:style>
  <w:style w:type="paragraph" w:styleId="Heading7">
    <w:name w:val="heading 7"/>
    <w:basedOn w:val="Normal"/>
    <w:next w:val="Normal"/>
    <w:qFormat/>
    <w:rsid w:val="005E6D30"/>
    <w:pPr>
      <w:outlineLvl w:val="6"/>
    </w:pPr>
  </w:style>
  <w:style w:type="paragraph" w:styleId="Heading8">
    <w:name w:val="heading 8"/>
    <w:basedOn w:val="Normal"/>
    <w:next w:val="Normal"/>
    <w:qFormat/>
    <w:rsid w:val="005E6D30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5E6D30"/>
  </w:style>
  <w:style w:type="character" w:styleId="EndnoteReference">
    <w:name w:val="endnote reference"/>
    <w:basedOn w:val="DefaultParagraphFont"/>
    <w:semiHidden/>
    <w:rsid w:val="005E6D30"/>
    <w:rPr>
      <w:vertAlign w:val="superscript"/>
    </w:rPr>
  </w:style>
  <w:style w:type="paragraph" w:styleId="FootnoteText">
    <w:name w:val="footnote text"/>
    <w:basedOn w:val="Normal"/>
    <w:semiHidden/>
    <w:rsid w:val="005E6D30"/>
  </w:style>
  <w:style w:type="character" w:styleId="FootnoteReference">
    <w:name w:val="footnote reference"/>
    <w:basedOn w:val="DefaultParagraphFont"/>
    <w:semiHidden/>
    <w:rsid w:val="005E6D30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5E6D3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5E6D3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5E6D3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5E6D3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5E6D3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5E6D3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5E6D30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5E6D3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5E6D3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5E6D3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5E6D3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5E6D3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5E6D30"/>
  </w:style>
  <w:style w:type="character" w:customStyle="1" w:styleId="EquationCaption">
    <w:name w:val="_Equation Caption"/>
    <w:rsid w:val="005E6D30"/>
  </w:style>
  <w:style w:type="paragraph" w:styleId="Header">
    <w:name w:val="header"/>
    <w:basedOn w:val="Normal"/>
    <w:rsid w:val="005E6D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6D3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E6D3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E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07213</vt:lpstr>
    </vt:vector>
  </TitlesOfParts>
  <Company>PBCSD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07 21 16</dc:title>
  <dc:subject/>
  <dc:creator>Construction</dc:creator>
  <cp:keywords/>
  <cp:lastModifiedBy>Local Admin</cp:lastModifiedBy>
  <cp:revision>7</cp:revision>
  <cp:lastPrinted>2013-11-08T18:31:00Z</cp:lastPrinted>
  <dcterms:created xsi:type="dcterms:W3CDTF">2013-10-07T15:49:00Z</dcterms:created>
  <dcterms:modified xsi:type="dcterms:W3CDTF">2020-10-17T00:24:00Z</dcterms:modified>
</cp:coreProperties>
</file>