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9A" w:rsidRPr="00130CFF" w:rsidRDefault="0011219A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2F396C" w:rsidRPr="00130CFF">
        <w:rPr>
          <w:rFonts w:asciiTheme="minorHAnsi" w:hAnsiTheme="minorHAnsi" w:cstheme="minorHAnsi"/>
          <w:b/>
          <w:spacing w:val="-3"/>
          <w:sz w:val="22"/>
          <w:szCs w:val="22"/>
        </w:rPr>
        <w:t>04 05 13</w:t>
      </w:r>
    </w:p>
    <w:p w:rsidR="0011219A" w:rsidRPr="00130CFF" w:rsidRDefault="002F396C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MASONRY </w:t>
      </w:r>
      <w:r w:rsidR="0011219A" w:rsidRPr="00130CFF">
        <w:rPr>
          <w:rFonts w:asciiTheme="minorHAnsi" w:hAnsiTheme="minorHAnsi" w:cstheme="minorHAnsi"/>
          <w:b/>
          <w:spacing w:val="-3"/>
          <w:sz w:val="22"/>
          <w:szCs w:val="22"/>
        </w:rPr>
        <w:t>MORTAR AND GROUT</w:t>
      </w:r>
    </w:p>
    <w:p w:rsidR="0011219A" w:rsidRPr="00130CFF" w:rsidRDefault="0011219A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11219A" w:rsidRPr="00130CFF" w:rsidRDefault="0011219A" w:rsidP="0059577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11219A" w:rsidRPr="00130CFF" w:rsidRDefault="0068624D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for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for Unit Masonry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ACI 530/ASCE 5/TMS 402 - Building Code Requirements for Masonry Structures</w:t>
      </w:r>
    </w:p>
    <w:p w:rsidR="0011219A" w:rsidRPr="00130CFF" w:rsidRDefault="006541FD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ACI 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530.1/ASCE 6/TMS 602 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Specifications for Masonry Structures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ASTM C91</w:t>
      </w:r>
      <w:r w:rsidR="00D955E0" w:rsidRPr="00130CFF">
        <w:rPr>
          <w:rFonts w:asciiTheme="minorHAnsi" w:hAnsiTheme="minorHAnsi" w:cstheme="minorHAnsi"/>
          <w:spacing w:val="-3"/>
          <w:sz w:val="22"/>
          <w:szCs w:val="22"/>
        </w:rPr>
        <w:t>/C91M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Masonry Cement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</w:t>
      </w:r>
      <w:r w:rsidR="006541FD" w:rsidRPr="00130CFF">
        <w:rPr>
          <w:rFonts w:asciiTheme="minorHAnsi" w:hAnsiTheme="minorHAnsi" w:cstheme="minorHAnsi"/>
          <w:spacing w:val="-3"/>
          <w:sz w:val="22"/>
          <w:szCs w:val="22"/>
        </w:rPr>
        <w:t>C94/C94M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6541FD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Ready</w:t>
      </w:r>
      <w:r w:rsidR="00C63094" w:rsidRPr="00130CFF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Mixed Concrete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C144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Aggregate for Masonry Mortar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ASTM C150</w:t>
      </w:r>
      <w:r w:rsidR="00D955E0" w:rsidRPr="00130CFF">
        <w:rPr>
          <w:rFonts w:asciiTheme="minorHAnsi" w:hAnsiTheme="minorHAnsi" w:cstheme="minorHAnsi"/>
          <w:spacing w:val="-3"/>
          <w:sz w:val="22"/>
          <w:szCs w:val="22"/>
        </w:rPr>
        <w:t>/C150M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6541FD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Portland Cement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C207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Hydrated Lime for Masonry Purposes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C270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for Unit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C404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Aggregates for Masonry Grout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C476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Grout for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ASTM C595</w:t>
      </w:r>
      <w:r w:rsidR="00D955E0" w:rsidRPr="00130CFF">
        <w:rPr>
          <w:rFonts w:asciiTheme="minorHAnsi" w:hAnsiTheme="minorHAnsi" w:cstheme="minorHAnsi"/>
          <w:spacing w:val="-3"/>
          <w:sz w:val="22"/>
          <w:szCs w:val="22"/>
        </w:rPr>
        <w:t>/C595M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Blended Hydraulic Cement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C780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Test Method for Preconstruction and Construction Evaluation of Mortars for Plain and Reinforced Unit Masonry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ASTM C1019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1B4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Standard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Test Method of Sampling and Testing Grout</w:t>
      </w:r>
    </w:p>
    <w:p w:rsidR="0011219A" w:rsidRPr="00130CFF" w:rsidRDefault="006541FD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11219A" w:rsidRPr="00130CFF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11219A" w:rsidRPr="00130CFF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11219A" w:rsidRPr="00130CF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Submit mix design for mortar indicating whether </w:t>
      </w:r>
      <w:r w:rsidR="00291B9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to use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the proportion or the property specification of ASTM C270.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mix design for grout indication conformance of grout to requirements of ASTM C476.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test reports indicating conformance of mortar materials to property specifications of ASTM C270.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test reports of pre-construction tests of mortar for consistency, mortar aggregate ratio, water content, air content, compressive strength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and splitting tensile strength in conformance with ASTM C780.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test reports of grout tests in conformance to ASTM C1019.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manufacturer's certificate for products indicating conformance with specified requirements.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Submit two samples representative of mortar color.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Deliver and store packaged materials in original unopened containers and store in dry weather-tight enclosures.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Stockpile and handle aggregates to prevent segregation and contamination.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Maintain sand for volume proportioning of mortar and grout in a damp loose condition.</w:t>
      </w:r>
    </w:p>
    <w:p w:rsidR="0011219A" w:rsidRPr="00130CFF" w:rsidRDefault="0011219A">
      <w:pPr>
        <w:widowControl/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11219A" w:rsidRPr="00130CFF" w:rsidRDefault="0011219A">
      <w:pPr>
        <w:widowControl/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Follow requirements of ACI530.1/ASCE6/TMS 602 for cold and hot weather construction.</w:t>
      </w:r>
    </w:p>
    <w:p w:rsidR="008B1372" w:rsidRDefault="008B1372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11219A" w:rsidRPr="00130CFF" w:rsidRDefault="0011219A" w:rsidP="0059577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11219A" w:rsidRPr="00130CFF" w:rsidRDefault="0068624D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MORTAR MATERIALS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Cementitious Materials: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Masonry Cement:  AS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TM C91</w:t>
      </w:r>
      <w:r w:rsidR="00AD58D3" w:rsidRPr="00130CFF">
        <w:rPr>
          <w:rFonts w:asciiTheme="minorHAnsi" w:hAnsiTheme="minorHAnsi" w:cstheme="minorHAnsi"/>
          <w:spacing w:val="-3"/>
          <w:sz w:val="22"/>
          <w:szCs w:val="22"/>
        </w:rPr>
        <w:t>/C91M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 Type M or S, gray color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Portland Cement: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 ASTM C150</w:t>
      </w:r>
      <w:r w:rsidR="00AD58D3" w:rsidRPr="00130CFF">
        <w:rPr>
          <w:rFonts w:asciiTheme="minorHAnsi" w:hAnsiTheme="minorHAnsi" w:cstheme="minorHAnsi"/>
          <w:spacing w:val="-3"/>
          <w:sz w:val="22"/>
          <w:szCs w:val="22"/>
        </w:rPr>
        <w:t>/C150M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 Type I, gray color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lastRenderedPageBreak/>
        <w:t>Hy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drated Lime:  ASTM C207, Type S</w:t>
      </w:r>
    </w:p>
    <w:p w:rsidR="0011219A" w:rsidRPr="00130CFF" w:rsidRDefault="00294B45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Sand:  ASTM C144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Water: 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Provide water s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uitable for drinking, clean, and free of harmful amounts of acid, alkali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es, salts, or organic materials.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Admixtures:</w:t>
      </w:r>
    </w:p>
    <w:p w:rsidR="0011219A" w:rsidRPr="00130CFF" w:rsidRDefault="0011219A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When required use only non-chloride based accelerators as approved by specifier.</w:t>
      </w:r>
    </w:p>
    <w:p w:rsidR="0011219A" w:rsidRPr="00130CFF" w:rsidRDefault="00291B90">
      <w:pPr>
        <w:widowControl/>
        <w:numPr>
          <w:ilvl w:val="2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Do not add 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antifreeze substances to the mortar.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Pigments:  When required used mineral oxide pigments not to exceed 5% of the weight of masonry cement or 10% of the weight of Portland </w:t>
      </w:r>
      <w:r w:rsidR="00291B90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Cement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in the mortar.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MATERIALS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Port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land Cement:  ASTM C150</w:t>
      </w:r>
      <w:r w:rsidR="00AD58D3" w:rsidRPr="00130CFF">
        <w:rPr>
          <w:rFonts w:asciiTheme="minorHAnsi" w:hAnsiTheme="minorHAnsi" w:cstheme="minorHAnsi"/>
          <w:spacing w:val="-3"/>
          <w:sz w:val="22"/>
          <w:szCs w:val="22"/>
        </w:rPr>
        <w:t>/C150M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 Type I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Hy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drated Lime:  ASTM C207, Type S</w:t>
      </w:r>
    </w:p>
    <w:p w:rsidR="0011219A" w:rsidRPr="00130CFF" w:rsidRDefault="00294B45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Aggregates:  ASTM C404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Water: 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Provide water s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uitable for drinking, clean, and free of </w:t>
      </w:r>
      <w:r w:rsidR="008B1372">
        <w:rPr>
          <w:rFonts w:asciiTheme="minorHAnsi" w:hAnsiTheme="minorHAnsi" w:cstheme="minorHAnsi"/>
          <w:spacing w:val="-3"/>
          <w:sz w:val="22"/>
          <w:szCs w:val="22"/>
        </w:rPr>
        <w:t>harmful amounts of acid, alkali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s, salts, or organic materials.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MIXES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Mortar: 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Provide ASTM C270, t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ype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‘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’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or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type ‘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’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in conformance with proportion specifications.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MIXES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Grout:  ASTM C476, coarse grout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meeting proportion requirements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MORTAR MIXING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Measure sand by volume or equivalent weight; do not measure by shovel.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In clean mortar mixer, mix ingredients for 3 to 5 minutes with maximum amount of water to produce proper workability.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Re-temper mortar as needed within 2½-hours after initial mixing.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Discard unused mortar 2½-hours after initial mixing.</w:t>
      </w:r>
    </w:p>
    <w:p w:rsidR="0011219A" w:rsidRPr="00130CFF" w:rsidRDefault="0011219A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GROUT MIXING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Control batching procedure to ensure proper volume proportions of grout materials and achieve grout slump between 8" and 11".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Mix grout in accordance with ASTM C94.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Measure grout materials mixed at job site by volume and mix all ingredients in mechanical mixer for minimum of five minutes.</w:t>
      </w:r>
    </w:p>
    <w:p w:rsidR="0011219A" w:rsidRPr="00130CFF" w:rsidRDefault="0068624D">
      <w:pPr>
        <w:widowControl/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MIX TESTS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Testing of Mortar:  In accordance with ASTM C270</w:t>
      </w:r>
    </w:p>
    <w:p w:rsidR="0011219A" w:rsidRPr="00130CFF" w:rsidRDefault="0011219A">
      <w:pPr>
        <w:widowControl/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Testing of Grout:  In accordance with ASTM C1019</w:t>
      </w:r>
    </w:p>
    <w:p w:rsidR="008B1372" w:rsidRDefault="008B1372">
      <w:pPr>
        <w:widowControl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11219A" w:rsidRPr="00130CFF" w:rsidRDefault="0011219A" w:rsidP="00595779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595779" w:rsidRPr="00130CF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130CFF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11219A" w:rsidRPr="00130CFF" w:rsidRDefault="0011219A">
      <w:pPr>
        <w:widowControl/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11219A" w:rsidRPr="00130CFF" w:rsidRDefault="0011219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Install mortar and grout in accordance with ACI 530.1/ASCE 6/TMS 602.</w:t>
      </w:r>
    </w:p>
    <w:p w:rsidR="0011219A" w:rsidRPr="00130CFF" w:rsidRDefault="0011219A">
      <w:pPr>
        <w:widowControl/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FIELD QUALITY CONTROL</w:t>
      </w:r>
    </w:p>
    <w:p w:rsidR="0011219A" w:rsidRPr="00130CFF" w:rsidRDefault="00993B6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Architect, Owner, or Building Department may request field inspections per Section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01 40 00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1.7 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Quality Control</w:t>
      </w:r>
      <w:r w:rsidR="0011219A" w:rsidRPr="00130CF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11219A" w:rsidRPr="00130CFF" w:rsidRDefault="0011219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Test Mortar </w:t>
      </w:r>
      <w:r w:rsidR="0019274C"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accordance with ASTM C780 for consistency, mortar aggregate ratio, water content, air content, compressive strength</w:t>
      </w:r>
      <w:r w:rsidR="00294B45" w:rsidRPr="00130CFF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 and splitting tensile strength.</w:t>
      </w:r>
    </w:p>
    <w:p w:rsidR="0011219A" w:rsidRPr="00130CFF" w:rsidRDefault="0011219A">
      <w:pPr>
        <w:widowControl/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 xml:space="preserve">Test Grout </w:t>
      </w:r>
      <w:r w:rsidR="0019274C" w:rsidRPr="00130CFF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130CFF">
        <w:rPr>
          <w:rFonts w:asciiTheme="minorHAnsi" w:hAnsiTheme="minorHAnsi" w:cstheme="minorHAnsi"/>
          <w:spacing w:val="-3"/>
          <w:sz w:val="22"/>
          <w:szCs w:val="22"/>
        </w:rPr>
        <w:t>n accordance with ASTM C1019</w:t>
      </w:r>
    </w:p>
    <w:p w:rsidR="0011219A" w:rsidRPr="00130CFF" w:rsidRDefault="0011219A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11219A" w:rsidRPr="00130CFF" w:rsidRDefault="0011219A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30CFF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11219A" w:rsidRPr="00130CFF" w:rsidSect="008B137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8A" w:rsidRDefault="00967A8A">
      <w:pPr>
        <w:widowControl/>
        <w:spacing w:line="20" w:lineRule="exact"/>
      </w:pPr>
    </w:p>
  </w:endnote>
  <w:endnote w:type="continuationSeparator" w:id="0">
    <w:p w:rsidR="00967A8A" w:rsidRDefault="00967A8A">
      <w:r>
        <w:t xml:space="preserve"> </w:t>
      </w:r>
    </w:p>
  </w:endnote>
  <w:endnote w:type="continuationNotice" w:id="1">
    <w:p w:rsidR="00967A8A" w:rsidRDefault="00967A8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130CFF" w:rsidRDefault="00C63094" w:rsidP="008B1372">
    <w:pPr>
      <w:tabs>
        <w:tab w:val="center" w:pos="4680"/>
        <w:tab w:val="right" w:pos="1008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130CFF">
      <w:rPr>
        <w:rFonts w:asciiTheme="minorHAnsi" w:hAnsiTheme="minorHAnsi" w:cstheme="minorHAnsi"/>
        <w:spacing w:val="-3"/>
        <w:sz w:val="22"/>
      </w:rPr>
      <w:tab/>
    </w:r>
    <w:r w:rsidRPr="00130CFF">
      <w:rPr>
        <w:rFonts w:asciiTheme="minorHAnsi" w:hAnsiTheme="minorHAnsi" w:cstheme="minorHAnsi"/>
        <w:spacing w:val="-3"/>
        <w:sz w:val="22"/>
        <w:szCs w:val="22"/>
      </w:rPr>
      <w:t>04 05 13</w:t>
    </w:r>
    <w:r w:rsidRPr="00130CFF">
      <w:rPr>
        <w:rFonts w:asciiTheme="minorHAnsi" w:hAnsiTheme="minorHAnsi" w:cstheme="minorHAnsi"/>
        <w:spacing w:val="-3"/>
        <w:sz w:val="22"/>
      </w:rPr>
      <w:t>-</w:t>
    </w:r>
    <w:r w:rsidRPr="00130CFF">
      <w:rPr>
        <w:rFonts w:asciiTheme="minorHAnsi" w:hAnsiTheme="minorHAnsi" w:cstheme="minorHAnsi"/>
        <w:spacing w:val="-3"/>
        <w:sz w:val="22"/>
      </w:rPr>
      <w:fldChar w:fldCharType="begin"/>
    </w:r>
    <w:r w:rsidRPr="00130CFF">
      <w:rPr>
        <w:rFonts w:asciiTheme="minorHAnsi" w:hAnsiTheme="minorHAnsi" w:cstheme="minorHAnsi"/>
        <w:spacing w:val="-3"/>
        <w:sz w:val="22"/>
      </w:rPr>
      <w:instrText>page \* arabic</w:instrText>
    </w:r>
    <w:r w:rsidRPr="00130CFF">
      <w:rPr>
        <w:rFonts w:asciiTheme="minorHAnsi" w:hAnsiTheme="minorHAnsi" w:cstheme="minorHAnsi"/>
        <w:spacing w:val="-3"/>
        <w:sz w:val="22"/>
      </w:rPr>
      <w:fldChar w:fldCharType="separate"/>
    </w:r>
    <w:r w:rsidR="005C723D">
      <w:rPr>
        <w:rFonts w:asciiTheme="minorHAnsi" w:hAnsiTheme="minorHAnsi" w:cstheme="minorHAnsi"/>
        <w:noProof/>
        <w:spacing w:val="-3"/>
        <w:sz w:val="22"/>
      </w:rPr>
      <w:t>1</w:t>
    </w:r>
    <w:r w:rsidRPr="00130CFF">
      <w:rPr>
        <w:rFonts w:asciiTheme="minorHAnsi" w:hAnsiTheme="minorHAnsi" w:cstheme="minorHAnsi"/>
        <w:spacing w:val="-3"/>
        <w:sz w:val="22"/>
      </w:rPr>
      <w:fldChar w:fldCharType="end"/>
    </w:r>
    <w:r w:rsidRPr="00130CFF">
      <w:rPr>
        <w:rFonts w:asciiTheme="minorHAnsi" w:hAnsiTheme="minorHAnsi" w:cstheme="minorHAnsi"/>
        <w:spacing w:val="-3"/>
        <w:sz w:val="22"/>
      </w:rPr>
      <w:t xml:space="preserve"> of </w:t>
    </w:r>
    <w:r w:rsidRPr="00130CFF">
      <w:rPr>
        <w:rStyle w:val="PageNumber"/>
        <w:rFonts w:asciiTheme="minorHAnsi" w:hAnsiTheme="minorHAnsi" w:cstheme="minorHAnsi"/>
        <w:sz w:val="22"/>
      </w:rPr>
      <w:fldChar w:fldCharType="begin"/>
    </w:r>
    <w:r w:rsidRPr="00130CF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130CFF">
      <w:rPr>
        <w:rStyle w:val="PageNumber"/>
        <w:rFonts w:asciiTheme="minorHAnsi" w:hAnsiTheme="minorHAnsi" w:cstheme="minorHAnsi"/>
        <w:sz w:val="22"/>
      </w:rPr>
      <w:fldChar w:fldCharType="separate"/>
    </w:r>
    <w:r w:rsidR="005C723D">
      <w:rPr>
        <w:rStyle w:val="PageNumber"/>
        <w:rFonts w:asciiTheme="minorHAnsi" w:hAnsiTheme="minorHAnsi" w:cstheme="minorHAnsi"/>
        <w:noProof/>
        <w:sz w:val="22"/>
      </w:rPr>
      <w:t>2</w:t>
    </w:r>
    <w:r w:rsidRPr="00130CFF">
      <w:rPr>
        <w:rStyle w:val="PageNumber"/>
        <w:rFonts w:asciiTheme="minorHAnsi" w:hAnsiTheme="minorHAnsi" w:cstheme="minorHAnsi"/>
        <w:sz w:val="22"/>
      </w:rPr>
      <w:fldChar w:fldCharType="end"/>
    </w:r>
    <w:r w:rsidRPr="00130CFF">
      <w:rPr>
        <w:rFonts w:asciiTheme="minorHAnsi" w:hAnsiTheme="minorHAnsi" w:cstheme="minorHAnsi"/>
        <w:spacing w:val="-3"/>
        <w:sz w:val="22"/>
      </w:rPr>
      <w:tab/>
      <w:t>Masonry Mortar and Grout</w:t>
    </w:r>
  </w:p>
  <w:p w:rsidR="00C63094" w:rsidRPr="00130CFF" w:rsidRDefault="00130CFF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</w:rPr>
      <w:t>DMS 2020</w:t>
    </w:r>
    <w:r w:rsidR="00C63094" w:rsidRPr="00130CFF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8A" w:rsidRDefault="00967A8A">
      <w:r>
        <w:separator/>
      </w:r>
    </w:p>
  </w:footnote>
  <w:footnote w:type="continuationSeparator" w:id="0">
    <w:p w:rsidR="00967A8A" w:rsidRDefault="0096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94" w:rsidRPr="00130CFF" w:rsidRDefault="00C63094">
    <w:pPr>
      <w:pStyle w:val="Header"/>
      <w:rPr>
        <w:rFonts w:asciiTheme="minorHAnsi" w:hAnsiTheme="minorHAnsi" w:cstheme="minorHAnsi"/>
        <w:sz w:val="22"/>
        <w:szCs w:val="22"/>
      </w:rPr>
    </w:pPr>
    <w:r w:rsidRPr="00130CF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30CF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130CF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130CF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C63094" w:rsidRPr="00130CFF" w:rsidRDefault="00C63094">
    <w:pPr>
      <w:pStyle w:val="Header"/>
      <w:rPr>
        <w:rFonts w:asciiTheme="minorHAnsi" w:hAnsiTheme="minorHAnsi" w:cstheme="minorHAnsi"/>
        <w:sz w:val="22"/>
        <w:szCs w:val="22"/>
      </w:rPr>
    </w:pPr>
    <w:r w:rsidRPr="00130CFF">
      <w:rPr>
        <w:rFonts w:asciiTheme="minorHAnsi" w:hAnsiTheme="minorHAnsi" w:cstheme="minorHAnsi"/>
        <w:sz w:val="22"/>
        <w:szCs w:val="22"/>
      </w:rPr>
      <w:t>Project Name</w:t>
    </w:r>
  </w:p>
  <w:p w:rsidR="00C63094" w:rsidRPr="00130CFF" w:rsidRDefault="00C63094">
    <w:pPr>
      <w:pStyle w:val="Header"/>
      <w:rPr>
        <w:rFonts w:asciiTheme="minorHAnsi" w:hAnsiTheme="minorHAnsi" w:cstheme="minorHAnsi"/>
        <w:sz w:val="22"/>
        <w:szCs w:val="22"/>
      </w:rPr>
    </w:pPr>
    <w:r w:rsidRPr="00130CFF">
      <w:rPr>
        <w:rFonts w:asciiTheme="minorHAnsi" w:hAnsiTheme="minorHAnsi" w:cstheme="minorHAnsi"/>
        <w:sz w:val="22"/>
        <w:szCs w:val="22"/>
      </w:rPr>
      <w:t>SDPBC Project No.</w:t>
    </w:r>
  </w:p>
  <w:p w:rsidR="00C63094" w:rsidRDefault="00C6309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3AC9"/>
    <w:multiLevelType w:val="multilevel"/>
    <w:tmpl w:val="53B4B82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514E6D89"/>
    <w:multiLevelType w:val="multilevel"/>
    <w:tmpl w:val="6130DBF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6B46183C"/>
    <w:multiLevelType w:val="hybridMultilevel"/>
    <w:tmpl w:val="F44CD122"/>
    <w:lvl w:ilvl="0" w:tplc="A1DACBFA">
      <w:start w:val="1"/>
      <w:numFmt w:val="upperLetter"/>
      <w:lvlText w:val="%1.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7192363F"/>
    <w:multiLevelType w:val="multilevel"/>
    <w:tmpl w:val="A6CA35C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177A2E"/>
    <w:rsid w:val="0011219A"/>
    <w:rsid w:val="00130CFF"/>
    <w:rsid w:val="0014074A"/>
    <w:rsid w:val="00177A2E"/>
    <w:rsid w:val="0019274C"/>
    <w:rsid w:val="00240E15"/>
    <w:rsid w:val="00291B90"/>
    <w:rsid w:val="00294B45"/>
    <w:rsid w:val="002F396C"/>
    <w:rsid w:val="002F445D"/>
    <w:rsid w:val="003A17A1"/>
    <w:rsid w:val="00494741"/>
    <w:rsid w:val="00595779"/>
    <w:rsid w:val="005C723D"/>
    <w:rsid w:val="006541FD"/>
    <w:rsid w:val="0068624D"/>
    <w:rsid w:val="006B01E8"/>
    <w:rsid w:val="006F13C7"/>
    <w:rsid w:val="008B1372"/>
    <w:rsid w:val="008D74B1"/>
    <w:rsid w:val="00967A8A"/>
    <w:rsid w:val="00993B6A"/>
    <w:rsid w:val="009F7DE3"/>
    <w:rsid w:val="00A83156"/>
    <w:rsid w:val="00AD58D3"/>
    <w:rsid w:val="00C24DE8"/>
    <w:rsid w:val="00C33B4F"/>
    <w:rsid w:val="00C63094"/>
    <w:rsid w:val="00D919A8"/>
    <w:rsid w:val="00D955E0"/>
    <w:rsid w:val="00E30DFE"/>
    <w:rsid w:val="00E70B33"/>
    <w:rsid w:val="00E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143B5D5-3453-434B-95F0-08E54EC7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4D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8624D"/>
  </w:style>
  <w:style w:type="character" w:styleId="EndnoteReference">
    <w:name w:val="endnote reference"/>
    <w:basedOn w:val="DefaultParagraphFont"/>
    <w:semiHidden/>
    <w:rsid w:val="0068624D"/>
    <w:rPr>
      <w:vertAlign w:val="superscript"/>
    </w:rPr>
  </w:style>
  <w:style w:type="paragraph" w:styleId="FootnoteText">
    <w:name w:val="footnote text"/>
    <w:basedOn w:val="Normal"/>
    <w:semiHidden/>
    <w:rsid w:val="0068624D"/>
  </w:style>
  <w:style w:type="character" w:styleId="FootnoteReference">
    <w:name w:val="footnote reference"/>
    <w:basedOn w:val="DefaultParagraphFont"/>
    <w:semiHidden/>
    <w:rsid w:val="0068624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8624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8624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8624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8624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8624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8624D"/>
  </w:style>
  <w:style w:type="character" w:customStyle="1" w:styleId="EquationCaption">
    <w:name w:val="_Equation Caption"/>
    <w:rsid w:val="0068624D"/>
  </w:style>
  <w:style w:type="paragraph" w:styleId="Header">
    <w:name w:val="header"/>
    <w:basedOn w:val="Normal"/>
    <w:rsid w:val="00686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2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62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04100 (04 05 13)</vt:lpstr>
    </vt:vector>
  </TitlesOfParts>
  <Company>PBCSD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04 05 13</dc:title>
  <dc:subject/>
  <dc:creator>Construction</dc:creator>
  <cp:keywords/>
  <cp:lastModifiedBy>Local Admin</cp:lastModifiedBy>
  <cp:revision>6</cp:revision>
  <cp:lastPrinted>2006-04-28T15:38:00Z</cp:lastPrinted>
  <dcterms:created xsi:type="dcterms:W3CDTF">2013-10-07T12:29:00Z</dcterms:created>
  <dcterms:modified xsi:type="dcterms:W3CDTF">2020-10-17T00:16:00Z</dcterms:modified>
</cp:coreProperties>
</file>