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051917" w:rsidRPr="008F5315">
        <w:rPr>
          <w:rFonts w:asciiTheme="minorHAnsi" w:hAnsiTheme="minorHAnsi" w:cstheme="minorHAnsi"/>
          <w:b/>
          <w:spacing w:val="-3"/>
          <w:sz w:val="22"/>
          <w:szCs w:val="22"/>
        </w:rPr>
        <w:t>03 35 00</w:t>
      </w:r>
    </w:p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CONCRETE FLOOR FINISHING</w:t>
      </w:r>
    </w:p>
    <w:p w:rsidR="00D560FA" w:rsidRPr="008F5315" w:rsidRDefault="00D560FA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Finishing separate floor toppings, slabs-on-grade, and monolithic floor slab.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Surface treatment with concrete hardener, sealer, and slip resistant coatings.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ACI 301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Structural Concrete for Buildings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ACI 302 - Guide for Concrete Floor and Slab Construction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ASTM E1155 -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Standard Test Method for Determining F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 xml:space="preserve">F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Flatness and F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="0065309F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 xml:space="preserve">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Floor</w:t>
      </w:r>
      <w:r w:rsidR="0065309F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13C22" w:rsidRPr="008F5315">
        <w:rPr>
          <w:rFonts w:asciiTheme="minorHAnsi" w:hAnsiTheme="minorHAnsi" w:cstheme="minorHAnsi"/>
          <w:spacing w:val="-3"/>
          <w:sz w:val="22"/>
          <w:szCs w:val="22"/>
        </w:rPr>
        <w:t>Levelness Numbers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33 00 Submittals Procedures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Product Data:  Provide data on concrete hardener, sealer, and slip resistant treatment, compatibilities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limitations.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77 00 Contract Closeout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Maintenance Data:  Provide data on maintenance renewal of applied coatings.</w:t>
      </w:r>
    </w:p>
    <w:p w:rsidR="00D560FA" w:rsidRPr="008F5315" w:rsidRDefault="00C42550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Perform work in accordance with ACI 301 and ACI 302.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Maintain copies of each document on site.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D560FA" w:rsidRPr="008F5315" w:rsidRDefault="00D560FA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Deliver, store, protect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under provisions of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Deliver materials in manufacturer's packaging including application instructions.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Temporary Lighting:  Provide minimum 200 W light source, 8' above the floor surface, for each 425 sq. ft. of floor being finished.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Temporary Heat:  Ambient temperature of 50° F (10° C) minimum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Ventilation:  Sufficient to prevent injurious gases from temporary heat or other sources affecting concrete.</w:t>
      </w:r>
    </w:p>
    <w:p w:rsidR="00D560FA" w:rsidRPr="008F5315" w:rsidRDefault="00D560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Coordinate work under provisions of Section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01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1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Coordinate the work with concrete floor placement and concrete floor curing.</w:t>
      </w:r>
    </w:p>
    <w:p w:rsidR="008F5315" w:rsidRPr="008F5315" w:rsidRDefault="008F5315" w:rsidP="00500A41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D560FA" w:rsidRPr="008F5315" w:rsidRDefault="00C4255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COMPOUNDS 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HARDENERS AND SEALERS</w:t>
      </w:r>
    </w:p>
    <w:p w:rsidR="00D560FA" w:rsidRPr="008F5315" w:rsidRDefault="00D560FA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Non-Metallic Hardener:  Premixed, dry powder, colored, emery 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aggregate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abrasion resistant hardener.</w:t>
      </w:r>
    </w:p>
    <w:p w:rsidR="00D560FA" w:rsidRPr="008F5315" w:rsidRDefault="00D560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SLIP RESISTANT TREATMENT</w:t>
      </w:r>
    </w:p>
    <w:p w:rsidR="00D560FA" w:rsidRPr="008F5315" w:rsidRDefault="00D560FA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Slip Resistant Finish:  Aluminum oxide type, color as selected from manufacturer's standard range</w:t>
      </w:r>
    </w:p>
    <w:p w:rsidR="008F5315" w:rsidRPr="008F5315" w:rsidRDefault="008F5315" w:rsidP="00500A41">
      <w:pPr>
        <w:tabs>
          <w:tab w:val="left" w:pos="9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 w:rsidP="00500A4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500A41" w:rsidRPr="008F531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F531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D560FA" w:rsidRPr="008F5315" w:rsidRDefault="00C4255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3620FB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01 31 00 Project Management and Coordination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Verify that floor surfaces are acceptable to receive the work of this section.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lastRenderedPageBreak/>
        <w:t>FLOOR FINISHING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 concrete floor surfaces in accordance with ACI 301 and ACI 302.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Wood</w:t>
      </w:r>
      <w:r w:rsidR="00A672FF" w:rsidRPr="008F5315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float surfaces that will receive quarry tile, ceramic tile, cementitious terrazzo with full bed setting system.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Steel trowel surfaces receiving carpeting, resilient flooring, seamless flooring, thin set terrazzo, thin set quarry tile, and thin set ceramic tile.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Steel trowel surfaces scheduled to be exposed.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In areas with floor drains, maintain design floor elevation at walls; slope surfaces uniformly to drains as indicated on drawings.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FLOOR SURFACE TREATMENT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dry shake liquid hardener in accordance with manufacturer's instructions as scheduled.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slip resistant finish in accordance with manufacturer's instructions as scheduled.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Apply sealer in accordance with manufacturer's instructions as scheduled.</w:t>
      </w:r>
    </w:p>
    <w:p w:rsidR="00D560FA" w:rsidRPr="008F5315" w:rsidRDefault="00D560FA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TOLERANCES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Measure for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tolerances for floors in accordance with ASTM E1155, within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72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hours after slab installation</w:t>
      </w:r>
    </w:p>
    <w:p w:rsidR="00D560FA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Finish concrete to achieve the following tolerances:</w:t>
      </w:r>
    </w:p>
    <w:p w:rsidR="00D560FA" w:rsidRPr="008F5315" w:rsidRDefault="00D560FA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Under 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Ceramic or Quarry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Tile on Setting Bed:  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25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>and 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>25</w:t>
      </w:r>
    </w:p>
    <w:p w:rsidR="00237875" w:rsidRPr="008F5315" w:rsidRDefault="00237875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Under Resilient flooring (VCT, sheet vinyl, etc):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25</w:t>
      </w:r>
    </w:p>
    <w:p w:rsidR="00D560FA" w:rsidRPr="008F5315" w:rsidRDefault="00D560FA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Exposed to View and Foot Traffic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(polished concrete)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: 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A01BF6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237875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35</w:t>
      </w:r>
    </w:p>
    <w:p w:rsidR="00237875" w:rsidRPr="008F5315" w:rsidRDefault="00237875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Exposed stained concrete (mechanical, electrical, custodial):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2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0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706C" w:rsidRPr="008F5315">
        <w:rPr>
          <w:rFonts w:asciiTheme="minorHAnsi" w:hAnsiTheme="minorHAnsi" w:cstheme="minorHAnsi"/>
          <w:spacing w:val="-3"/>
          <w:sz w:val="22"/>
          <w:szCs w:val="22"/>
        </w:rPr>
        <w:t>15</w:t>
      </w:r>
    </w:p>
    <w:p w:rsidR="00A01BF6" w:rsidRPr="008F5315" w:rsidRDefault="00A01BF6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Exception:  The F</w:t>
      </w:r>
      <w:r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levelness tolerances do not apply to any un-shored elevated construction.</w:t>
      </w:r>
    </w:p>
    <w:p w:rsidR="00D560FA" w:rsidRPr="008F5315" w:rsidRDefault="00C42550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8F5315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Correct the slab surface if the actual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F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or 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152390" w:rsidRPr="008F5315">
        <w:rPr>
          <w:rFonts w:asciiTheme="minorHAnsi" w:hAnsiTheme="minorHAnsi" w:cstheme="minorHAnsi"/>
          <w:spacing w:val="-3"/>
          <w:sz w:val="22"/>
          <w:szCs w:val="22"/>
          <w:vertAlign w:val="subscript"/>
        </w:rPr>
        <w:t>L</w:t>
      </w:r>
      <w:r w:rsidR="00D560FA" w:rsidRPr="008F5315">
        <w:rPr>
          <w:rFonts w:asciiTheme="minorHAnsi" w:hAnsiTheme="minorHAnsi" w:cstheme="minorHAnsi"/>
          <w:spacing w:val="-3"/>
          <w:sz w:val="22"/>
          <w:szCs w:val="22"/>
        </w:rPr>
        <w:t xml:space="preserve"> number for the floor installation measures less than required.</w:t>
      </w:r>
    </w:p>
    <w:p w:rsidR="00A41C61" w:rsidRPr="008F5315" w:rsidRDefault="00D560FA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Identify areas requiring corrective work.</w:t>
      </w:r>
    </w:p>
    <w:p w:rsidR="00A41C61" w:rsidRPr="008F5315" w:rsidRDefault="00D560FA" w:rsidP="00A41C61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Correct all defects in the defined traffic floor by grinding or removal and replacement of the defective work</w:t>
      </w:r>
      <w:r w:rsidR="00A41C61" w:rsidRPr="008F5315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D560FA" w:rsidRPr="008F5315" w:rsidRDefault="00D560FA" w:rsidP="00A41C61">
      <w:pPr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Re-measure corrected areas by the same process.</w:t>
      </w:r>
    </w:p>
    <w:p w:rsidR="00D560FA" w:rsidRPr="008F5315" w:rsidRDefault="00D560FA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D560FA" w:rsidRPr="008F5315" w:rsidRDefault="00D560FA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8F5315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D560FA" w:rsidRPr="008F5315" w:rsidSect="00C425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C1" w:rsidRDefault="00361CC1">
      <w:pPr>
        <w:widowControl/>
        <w:spacing w:line="20" w:lineRule="exact"/>
      </w:pPr>
    </w:p>
  </w:endnote>
  <w:endnote w:type="continuationSeparator" w:id="0">
    <w:p w:rsidR="00361CC1" w:rsidRDefault="00361CC1">
      <w:r>
        <w:t xml:space="preserve"> </w:t>
      </w:r>
    </w:p>
  </w:endnote>
  <w:endnote w:type="continuationNotice" w:id="1">
    <w:p w:rsidR="00361CC1" w:rsidRDefault="00361C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08" w:rsidRPr="008F5315" w:rsidRDefault="0005540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F5315">
      <w:rPr>
        <w:rFonts w:asciiTheme="minorHAnsi" w:hAnsiTheme="minorHAnsi" w:cstheme="minorHAnsi"/>
        <w:spacing w:val="-3"/>
        <w:sz w:val="22"/>
      </w:rPr>
      <w:t>Architect’s Project Number</w:t>
    </w:r>
    <w:r w:rsidRPr="008F5315">
      <w:rPr>
        <w:rFonts w:asciiTheme="minorHAnsi" w:hAnsiTheme="minorHAnsi" w:cstheme="minorHAnsi"/>
        <w:spacing w:val="-3"/>
        <w:sz w:val="22"/>
      </w:rPr>
      <w:tab/>
    </w:r>
    <w:r w:rsidRPr="008F5315">
      <w:rPr>
        <w:rFonts w:asciiTheme="minorHAnsi" w:hAnsiTheme="minorHAnsi" w:cstheme="minorHAnsi"/>
        <w:spacing w:val="-3"/>
        <w:sz w:val="22"/>
        <w:szCs w:val="22"/>
      </w:rPr>
      <w:t>03 35 00</w:t>
    </w:r>
    <w:r w:rsidRPr="008F5315">
      <w:rPr>
        <w:rFonts w:asciiTheme="minorHAnsi" w:hAnsiTheme="minorHAnsi" w:cstheme="minorHAnsi"/>
        <w:spacing w:val="-3"/>
        <w:sz w:val="22"/>
      </w:rPr>
      <w:t>-</w:t>
    </w:r>
    <w:r w:rsidR="00C42550" w:rsidRPr="008F5315">
      <w:rPr>
        <w:rFonts w:asciiTheme="minorHAnsi" w:hAnsiTheme="minorHAnsi" w:cstheme="minorHAnsi"/>
        <w:spacing w:val="-3"/>
        <w:sz w:val="22"/>
      </w:rPr>
      <w:fldChar w:fldCharType="begin"/>
    </w:r>
    <w:r w:rsidRPr="008F5315">
      <w:rPr>
        <w:rFonts w:asciiTheme="minorHAnsi" w:hAnsiTheme="minorHAnsi" w:cstheme="minorHAnsi"/>
        <w:spacing w:val="-3"/>
        <w:sz w:val="22"/>
      </w:rPr>
      <w:instrText>page \* arabic</w:instrText>
    </w:r>
    <w:r w:rsidR="00C42550" w:rsidRPr="008F5315">
      <w:rPr>
        <w:rFonts w:asciiTheme="minorHAnsi" w:hAnsiTheme="minorHAnsi" w:cstheme="minorHAnsi"/>
        <w:spacing w:val="-3"/>
        <w:sz w:val="22"/>
      </w:rPr>
      <w:fldChar w:fldCharType="separate"/>
    </w:r>
    <w:r w:rsidR="00F726E8">
      <w:rPr>
        <w:rFonts w:asciiTheme="minorHAnsi" w:hAnsiTheme="minorHAnsi" w:cstheme="minorHAnsi"/>
        <w:noProof/>
        <w:spacing w:val="-3"/>
        <w:sz w:val="22"/>
      </w:rPr>
      <w:t>1</w:t>
    </w:r>
    <w:r w:rsidR="00C42550" w:rsidRPr="008F5315">
      <w:rPr>
        <w:rFonts w:asciiTheme="minorHAnsi" w:hAnsiTheme="minorHAnsi" w:cstheme="minorHAnsi"/>
        <w:spacing w:val="-3"/>
        <w:sz w:val="22"/>
      </w:rPr>
      <w:fldChar w:fldCharType="end"/>
    </w:r>
    <w:r w:rsidRPr="008F5315">
      <w:rPr>
        <w:rFonts w:asciiTheme="minorHAnsi" w:hAnsiTheme="minorHAnsi" w:cstheme="minorHAnsi"/>
        <w:spacing w:val="-3"/>
        <w:sz w:val="22"/>
      </w:rPr>
      <w:t xml:space="preserve"> of </w:t>
    </w:r>
    <w:r w:rsidR="00C42550" w:rsidRPr="008F5315">
      <w:rPr>
        <w:rStyle w:val="PageNumber"/>
        <w:rFonts w:asciiTheme="minorHAnsi" w:hAnsiTheme="minorHAnsi" w:cstheme="minorHAnsi"/>
      </w:rPr>
      <w:fldChar w:fldCharType="begin"/>
    </w:r>
    <w:r w:rsidRPr="008F5315">
      <w:rPr>
        <w:rStyle w:val="PageNumber"/>
        <w:rFonts w:asciiTheme="minorHAnsi" w:hAnsiTheme="minorHAnsi" w:cstheme="minorHAnsi"/>
      </w:rPr>
      <w:instrText xml:space="preserve"> NUMPAGES </w:instrText>
    </w:r>
    <w:r w:rsidR="00C42550" w:rsidRPr="008F5315">
      <w:rPr>
        <w:rStyle w:val="PageNumber"/>
        <w:rFonts w:asciiTheme="minorHAnsi" w:hAnsiTheme="minorHAnsi" w:cstheme="minorHAnsi"/>
      </w:rPr>
      <w:fldChar w:fldCharType="separate"/>
    </w:r>
    <w:r w:rsidR="00F726E8">
      <w:rPr>
        <w:rStyle w:val="PageNumber"/>
        <w:rFonts w:asciiTheme="minorHAnsi" w:hAnsiTheme="minorHAnsi" w:cstheme="minorHAnsi"/>
        <w:noProof/>
      </w:rPr>
      <w:t>2</w:t>
    </w:r>
    <w:r w:rsidR="00C42550" w:rsidRPr="008F5315">
      <w:rPr>
        <w:rStyle w:val="PageNumber"/>
        <w:rFonts w:asciiTheme="minorHAnsi" w:hAnsiTheme="minorHAnsi" w:cstheme="minorHAnsi"/>
      </w:rPr>
      <w:fldChar w:fldCharType="end"/>
    </w:r>
    <w:r w:rsidRPr="008F5315">
      <w:rPr>
        <w:rFonts w:asciiTheme="minorHAnsi" w:hAnsiTheme="minorHAnsi" w:cstheme="minorHAnsi"/>
        <w:spacing w:val="-3"/>
        <w:sz w:val="22"/>
      </w:rPr>
      <w:tab/>
      <w:t>Concrete Floor Finishing</w:t>
    </w:r>
  </w:p>
  <w:p w:rsidR="00055408" w:rsidRPr="008F5315" w:rsidRDefault="008F5315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 2020</w:t>
    </w:r>
    <w:r w:rsidR="00092D05" w:rsidRPr="008F5315">
      <w:rPr>
        <w:rFonts w:asciiTheme="minorHAnsi" w:hAnsiTheme="minorHAnsi" w:cstheme="minorHAnsi"/>
        <w:sz w:val="22"/>
      </w:rPr>
      <w:t xml:space="preserve"> </w:t>
    </w:r>
    <w:r w:rsidR="00055408" w:rsidRPr="008F5315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C1" w:rsidRDefault="00361CC1">
      <w:r>
        <w:separator/>
      </w:r>
    </w:p>
  </w:footnote>
  <w:footnote w:type="continuationSeparator" w:id="0">
    <w:p w:rsidR="00361CC1" w:rsidRDefault="0036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08" w:rsidRPr="008F5315" w:rsidRDefault="00055408">
    <w:pPr>
      <w:pStyle w:val="Header"/>
      <w:rPr>
        <w:rFonts w:asciiTheme="minorHAnsi" w:hAnsiTheme="minorHAnsi" w:cstheme="minorHAnsi"/>
        <w:sz w:val="22"/>
      </w:rPr>
    </w:pPr>
    <w:r w:rsidRPr="008F531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F5315">
          <w:rPr>
            <w:rFonts w:asciiTheme="minorHAnsi" w:hAnsiTheme="minorHAnsi" w:cstheme="minorHAnsi"/>
            <w:sz w:val="22"/>
          </w:rPr>
          <w:t>Palm Beach</w:t>
        </w:r>
      </w:smartTag>
      <w:r w:rsidRPr="008F531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F5315">
          <w:rPr>
            <w:rFonts w:asciiTheme="minorHAnsi" w:hAnsiTheme="minorHAnsi" w:cstheme="minorHAnsi"/>
            <w:sz w:val="22"/>
          </w:rPr>
          <w:t>County</w:t>
        </w:r>
      </w:smartTag>
    </w:smartTag>
  </w:p>
  <w:p w:rsidR="00055408" w:rsidRPr="008F5315" w:rsidRDefault="00055408">
    <w:pPr>
      <w:pStyle w:val="Header"/>
      <w:rPr>
        <w:rFonts w:asciiTheme="minorHAnsi" w:hAnsiTheme="minorHAnsi" w:cstheme="minorHAnsi"/>
        <w:sz w:val="22"/>
      </w:rPr>
    </w:pPr>
    <w:r w:rsidRPr="008F5315">
      <w:rPr>
        <w:rFonts w:asciiTheme="minorHAnsi" w:hAnsiTheme="minorHAnsi" w:cstheme="minorHAnsi"/>
        <w:sz w:val="22"/>
      </w:rPr>
      <w:t>Project Name</w:t>
    </w:r>
  </w:p>
  <w:p w:rsidR="00055408" w:rsidRDefault="00055408">
    <w:pPr>
      <w:pStyle w:val="Header"/>
      <w:rPr>
        <w:sz w:val="22"/>
      </w:rPr>
    </w:pPr>
    <w:r w:rsidRPr="008F5315">
      <w:rPr>
        <w:rFonts w:asciiTheme="minorHAnsi" w:hAnsiTheme="minorHAnsi" w:cstheme="minorHAnsi"/>
        <w:sz w:val="22"/>
      </w:rPr>
      <w:t>SDPBC Project No</w:t>
    </w:r>
    <w:r>
      <w:rPr>
        <w:sz w:val="22"/>
      </w:rPr>
      <w:t>.</w:t>
    </w:r>
  </w:p>
  <w:p w:rsidR="00055408" w:rsidRDefault="0005540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887"/>
    <w:multiLevelType w:val="multilevel"/>
    <w:tmpl w:val="8AC41A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09024843"/>
    <w:multiLevelType w:val="multilevel"/>
    <w:tmpl w:val="0D78235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C1D3F95"/>
    <w:multiLevelType w:val="multilevel"/>
    <w:tmpl w:val="402C5B2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B950FE"/>
    <w:rsid w:val="00051917"/>
    <w:rsid w:val="00055408"/>
    <w:rsid w:val="00071AE8"/>
    <w:rsid w:val="00084F47"/>
    <w:rsid w:val="00092D05"/>
    <w:rsid w:val="00152390"/>
    <w:rsid w:val="001601F1"/>
    <w:rsid w:val="00237875"/>
    <w:rsid w:val="00360291"/>
    <w:rsid w:val="00361CC1"/>
    <w:rsid w:val="003620FB"/>
    <w:rsid w:val="00500A41"/>
    <w:rsid w:val="005649D2"/>
    <w:rsid w:val="005D73E4"/>
    <w:rsid w:val="0065309F"/>
    <w:rsid w:val="00687722"/>
    <w:rsid w:val="007C69DC"/>
    <w:rsid w:val="008F5315"/>
    <w:rsid w:val="008F6BA7"/>
    <w:rsid w:val="009B706C"/>
    <w:rsid w:val="00A01BF6"/>
    <w:rsid w:val="00A41C61"/>
    <w:rsid w:val="00A672FF"/>
    <w:rsid w:val="00AF6747"/>
    <w:rsid w:val="00B90CC1"/>
    <w:rsid w:val="00B950FE"/>
    <w:rsid w:val="00C10BCE"/>
    <w:rsid w:val="00C21560"/>
    <w:rsid w:val="00C42550"/>
    <w:rsid w:val="00D225FC"/>
    <w:rsid w:val="00D560FA"/>
    <w:rsid w:val="00DA6031"/>
    <w:rsid w:val="00E13C22"/>
    <w:rsid w:val="00EA261E"/>
    <w:rsid w:val="00EB1493"/>
    <w:rsid w:val="00F726E8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E605566A-F701-4AB8-ACDA-8BBB2E5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5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42550"/>
  </w:style>
  <w:style w:type="character" w:styleId="EndnoteReference">
    <w:name w:val="endnote reference"/>
    <w:basedOn w:val="DefaultParagraphFont"/>
    <w:semiHidden/>
    <w:rsid w:val="00C42550"/>
    <w:rPr>
      <w:vertAlign w:val="superscript"/>
    </w:rPr>
  </w:style>
  <w:style w:type="paragraph" w:styleId="FootnoteText">
    <w:name w:val="footnote text"/>
    <w:basedOn w:val="Normal"/>
    <w:semiHidden/>
    <w:rsid w:val="00C42550"/>
  </w:style>
  <w:style w:type="character" w:styleId="FootnoteReference">
    <w:name w:val="footnote reference"/>
    <w:basedOn w:val="DefaultParagraphFont"/>
    <w:semiHidden/>
    <w:rsid w:val="00C4255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4255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4255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4255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4255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4255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42550"/>
  </w:style>
  <w:style w:type="character" w:customStyle="1" w:styleId="EquationCaption">
    <w:name w:val="_Equation Caption"/>
    <w:rsid w:val="00C42550"/>
  </w:style>
  <w:style w:type="paragraph" w:styleId="Header">
    <w:name w:val="header"/>
    <w:basedOn w:val="Normal"/>
    <w:rsid w:val="00C42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550"/>
  </w:style>
  <w:style w:type="paragraph" w:styleId="BalloonText">
    <w:name w:val="Balloon Text"/>
    <w:basedOn w:val="Normal"/>
    <w:semiHidden/>
    <w:rsid w:val="00B9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03346 (03 35 00)</vt:lpstr>
    </vt:vector>
  </TitlesOfParts>
  <Company>PBCSD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03 35 00</dc:title>
  <dc:subject/>
  <dc:creator>Construction</dc:creator>
  <cp:keywords/>
  <cp:lastModifiedBy>Local Admin</cp:lastModifiedBy>
  <cp:revision>6</cp:revision>
  <cp:lastPrinted>2007-09-20T18:29:00Z</cp:lastPrinted>
  <dcterms:created xsi:type="dcterms:W3CDTF">2013-10-07T11:26:00Z</dcterms:created>
  <dcterms:modified xsi:type="dcterms:W3CDTF">2020-10-16T17:30:00Z</dcterms:modified>
</cp:coreProperties>
</file>