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5D" w:rsidRPr="00E46BB0" w:rsidRDefault="0006495D">
      <w:pPr>
        <w:widowControl/>
        <w:ind w:left="720" w:hanging="720"/>
        <w:jc w:val="center"/>
        <w:rPr>
          <w:rFonts w:asciiTheme="minorHAnsi" w:hAnsiTheme="minorHAnsi" w:cstheme="minorHAnsi"/>
          <w:b/>
          <w:bCs/>
          <w:sz w:val="22"/>
          <w:szCs w:val="22"/>
        </w:rPr>
      </w:pPr>
      <w:bookmarkStart w:id="0" w:name="_GoBack"/>
      <w:bookmarkEnd w:id="0"/>
      <w:r w:rsidRPr="00E46BB0">
        <w:rPr>
          <w:rFonts w:asciiTheme="minorHAnsi" w:hAnsiTheme="minorHAnsi" w:cstheme="minorHAnsi"/>
          <w:b/>
          <w:bCs/>
          <w:sz w:val="22"/>
          <w:szCs w:val="22"/>
        </w:rPr>
        <w:t xml:space="preserve">SECTION </w:t>
      </w:r>
      <w:r w:rsidR="00C11305" w:rsidRPr="00E46BB0">
        <w:rPr>
          <w:rFonts w:asciiTheme="minorHAnsi" w:hAnsiTheme="minorHAnsi" w:cstheme="minorHAnsi"/>
          <w:b/>
          <w:bCs/>
          <w:sz w:val="22"/>
          <w:szCs w:val="22"/>
        </w:rPr>
        <w:t>01 41 00</w:t>
      </w:r>
    </w:p>
    <w:p w:rsidR="0006495D" w:rsidRPr="00E46BB0" w:rsidRDefault="0006495D">
      <w:pPr>
        <w:widowControl/>
        <w:ind w:left="720" w:hanging="720"/>
        <w:jc w:val="center"/>
        <w:rPr>
          <w:rFonts w:asciiTheme="minorHAnsi" w:hAnsiTheme="minorHAnsi" w:cstheme="minorHAnsi"/>
          <w:b/>
          <w:bCs/>
          <w:sz w:val="22"/>
          <w:szCs w:val="22"/>
        </w:rPr>
      </w:pPr>
      <w:r w:rsidRPr="00E46BB0">
        <w:rPr>
          <w:rFonts w:asciiTheme="minorHAnsi" w:hAnsiTheme="minorHAnsi" w:cstheme="minorHAnsi"/>
          <w:b/>
          <w:bCs/>
          <w:sz w:val="22"/>
          <w:szCs w:val="22"/>
        </w:rPr>
        <w:t>REGULATORY REQUIREMENTS</w:t>
      </w:r>
    </w:p>
    <w:p w:rsidR="0006495D" w:rsidRPr="00E46BB0" w:rsidRDefault="0006495D">
      <w:pPr>
        <w:widowControl/>
        <w:ind w:left="720" w:hanging="720"/>
        <w:jc w:val="both"/>
        <w:rPr>
          <w:rFonts w:asciiTheme="minorHAnsi" w:hAnsiTheme="minorHAnsi" w:cstheme="minorHAnsi"/>
          <w:bCs/>
          <w:sz w:val="22"/>
          <w:szCs w:val="22"/>
        </w:rPr>
      </w:pPr>
    </w:p>
    <w:p w:rsidR="0006495D" w:rsidRPr="00E46BB0" w:rsidRDefault="0006495D" w:rsidP="00E46BB0">
      <w:pPr>
        <w:widowControl/>
        <w:tabs>
          <w:tab w:val="left" w:pos="900"/>
        </w:tabs>
        <w:ind w:left="720" w:hanging="720"/>
        <w:rPr>
          <w:rFonts w:asciiTheme="minorHAnsi" w:hAnsiTheme="minorHAnsi" w:cstheme="minorHAnsi"/>
          <w:b/>
          <w:bCs/>
          <w:sz w:val="22"/>
          <w:szCs w:val="22"/>
        </w:rPr>
      </w:pPr>
      <w:r w:rsidRPr="00E46BB0">
        <w:rPr>
          <w:rFonts w:asciiTheme="minorHAnsi" w:hAnsiTheme="minorHAnsi" w:cstheme="minorHAnsi"/>
          <w:b/>
          <w:bCs/>
          <w:sz w:val="22"/>
          <w:szCs w:val="22"/>
        </w:rPr>
        <w:t xml:space="preserve">PART </w:t>
      </w:r>
      <w:r w:rsidR="00DA0000" w:rsidRPr="00E46BB0">
        <w:rPr>
          <w:rFonts w:asciiTheme="minorHAnsi" w:hAnsiTheme="minorHAnsi" w:cstheme="minorHAnsi"/>
          <w:b/>
          <w:bCs/>
          <w:sz w:val="22"/>
          <w:szCs w:val="22"/>
        </w:rPr>
        <w:t>1</w:t>
      </w:r>
      <w:r w:rsidR="00DA0000" w:rsidRPr="00E46BB0">
        <w:rPr>
          <w:rFonts w:asciiTheme="minorHAnsi" w:hAnsiTheme="minorHAnsi" w:cstheme="minorHAnsi"/>
          <w:b/>
          <w:bCs/>
          <w:sz w:val="22"/>
          <w:szCs w:val="22"/>
        </w:rPr>
        <w:tab/>
      </w:r>
      <w:r w:rsidRPr="00E46BB0">
        <w:rPr>
          <w:rFonts w:asciiTheme="minorHAnsi" w:hAnsiTheme="minorHAnsi" w:cstheme="minorHAnsi"/>
          <w:b/>
          <w:bCs/>
          <w:sz w:val="22"/>
          <w:szCs w:val="22"/>
        </w:rPr>
        <w:t>GENERAL</w:t>
      </w:r>
    </w:p>
    <w:p w:rsidR="0006495D" w:rsidRPr="00E46BB0" w:rsidRDefault="0006495D">
      <w:pPr>
        <w:widowControl/>
        <w:tabs>
          <w:tab w:val="left" w:pos="-1440"/>
          <w:tab w:val="left" w:pos="450"/>
        </w:tabs>
        <w:ind w:left="720" w:hanging="720"/>
        <w:rPr>
          <w:rFonts w:asciiTheme="minorHAnsi" w:hAnsiTheme="minorHAnsi" w:cstheme="minorHAnsi"/>
          <w:bCs/>
          <w:sz w:val="22"/>
          <w:szCs w:val="22"/>
        </w:rPr>
      </w:pPr>
      <w:r w:rsidRPr="00E46BB0">
        <w:rPr>
          <w:rFonts w:asciiTheme="minorHAnsi" w:hAnsiTheme="minorHAnsi" w:cstheme="minorHAnsi"/>
          <w:bCs/>
          <w:sz w:val="22"/>
          <w:szCs w:val="22"/>
        </w:rPr>
        <w:t>1.1</w:t>
      </w:r>
      <w:r w:rsidRPr="00E46BB0">
        <w:rPr>
          <w:rFonts w:asciiTheme="minorHAnsi" w:hAnsiTheme="minorHAnsi" w:cstheme="minorHAnsi"/>
          <w:bCs/>
          <w:sz w:val="22"/>
          <w:szCs w:val="22"/>
        </w:rPr>
        <w:tab/>
        <w:t>RELATED DOCUMENTS</w:t>
      </w:r>
    </w:p>
    <w:p w:rsidR="0006495D" w:rsidRPr="00E46BB0" w:rsidRDefault="0006495D">
      <w:pPr>
        <w:widowControl/>
        <w:tabs>
          <w:tab w:val="left" w:pos="-1440"/>
          <w:tab w:val="left" w:pos="900"/>
        </w:tabs>
        <w:ind w:left="900" w:hanging="450"/>
        <w:rPr>
          <w:rFonts w:asciiTheme="minorHAnsi" w:hAnsiTheme="minorHAnsi" w:cstheme="minorHAnsi"/>
          <w:bCs/>
          <w:sz w:val="22"/>
          <w:szCs w:val="22"/>
        </w:rPr>
      </w:pPr>
      <w:r w:rsidRPr="00E46BB0">
        <w:rPr>
          <w:rFonts w:asciiTheme="minorHAnsi" w:hAnsiTheme="minorHAnsi" w:cstheme="minorHAnsi"/>
          <w:bCs/>
          <w:sz w:val="22"/>
          <w:szCs w:val="22"/>
        </w:rPr>
        <w:t>A.</w:t>
      </w:r>
      <w:r w:rsidRPr="00E46BB0">
        <w:rPr>
          <w:rFonts w:asciiTheme="minorHAnsi" w:hAnsiTheme="minorHAnsi" w:cstheme="minorHAnsi"/>
          <w:bCs/>
          <w:sz w:val="22"/>
          <w:szCs w:val="22"/>
        </w:rPr>
        <w:tab/>
        <w:t>Drawings and general provision of Contract, including General and Supplementary Conditions apply to work in this section.</w:t>
      </w:r>
    </w:p>
    <w:p w:rsidR="0006495D" w:rsidRPr="00E46BB0" w:rsidRDefault="0006495D">
      <w:pPr>
        <w:widowControl/>
        <w:tabs>
          <w:tab w:val="left" w:pos="450"/>
        </w:tabs>
        <w:ind w:left="450" w:hanging="450"/>
        <w:rPr>
          <w:rFonts w:asciiTheme="minorHAnsi" w:hAnsiTheme="minorHAnsi" w:cstheme="minorHAnsi"/>
          <w:bCs/>
          <w:sz w:val="22"/>
          <w:szCs w:val="22"/>
        </w:rPr>
      </w:pPr>
      <w:r w:rsidRPr="00E46BB0">
        <w:rPr>
          <w:rFonts w:asciiTheme="minorHAnsi" w:hAnsiTheme="minorHAnsi" w:cstheme="minorHAnsi"/>
          <w:bCs/>
          <w:sz w:val="22"/>
          <w:szCs w:val="22"/>
        </w:rPr>
        <w:t>1.2</w:t>
      </w:r>
      <w:r w:rsidRPr="00E46BB0">
        <w:rPr>
          <w:rFonts w:asciiTheme="minorHAnsi" w:hAnsiTheme="minorHAnsi" w:cstheme="minorHAnsi"/>
          <w:bCs/>
          <w:sz w:val="22"/>
          <w:szCs w:val="22"/>
        </w:rPr>
        <w:tab/>
        <w:t>CODE REQUIREMENTS</w:t>
      </w:r>
    </w:p>
    <w:p w:rsidR="0006495D" w:rsidRPr="00E46BB0" w:rsidRDefault="0006495D">
      <w:pPr>
        <w:widowControl/>
        <w:tabs>
          <w:tab w:val="left" w:pos="-1440"/>
          <w:tab w:val="left" w:pos="900"/>
        </w:tabs>
        <w:ind w:left="900" w:hanging="450"/>
        <w:rPr>
          <w:rFonts w:asciiTheme="minorHAnsi" w:hAnsiTheme="minorHAnsi" w:cstheme="minorHAnsi"/>
          <w:bCs/>
          <w:sz w:val="22"/>
          <w:szCs w:val="22"/>
        </w:rPr>
      </w:pPr>
      <w:r w:rsidRPr="00E46BB0">
        <w:rPr>
          <w:rFonts w:asciiTheme="minorHAnsi" w:hAnsiTheme="minorHAnsi" w:cstheme="minorHAnsi"/>
          <w:bCs/>
          <w:sz w:val="22"/>
          <w:szCs w:val="22"/>
        </w:rPr>
        <w:t>A.</w:t>
      </w:r>
      <w:r w:rsidRPr="00E46BB0">
        <w:rPr>
          <w:rFonts w:asciiTheme="minorHAnsi" w:hAnsiTheme="minorHAnsi" w:cstheme="minorHAnsi"/>
          <w:bCs/>
          <w:sz w:val="22"/>
          <w:szCs w:val="22"/>
        </w:rPr>
        <w:tab/>
      </w:r>
      <w:r w:rsidR="00DA0000" w:rsidRPr="00E46BB0">
        <w:rPr>
          <w:rFonts w:asciiTheme="minorHAnsi" w:hAnsiTheme="minorHAnsi" w:cstheme="minorHAnsi"/>
          <w:bCs/>
          <w:sz w:val="22"/>
          <w:szCs w:val="22"/>
        </w:rPr>
        <w:t xml:space="preserve">Perform all </w:t>
      </w:r>
      <w:r w:rsidRPr="00E46BB0">
        <w:rPr>
          <w:rFonts w:asciiTheme="minorHAnsi" w:hAnsiTheme="minorHAnsi" w:cstheme="minorHAnsi"/>
          <w:bCs/>
          <w:sz w:val="22"/>
          <w:szCs w:val="22"/>
        </w:rPr>
        <w:t>work on this Project in strict accordance with, but not limited to, applicable requirements and portions of the latest editions of the currently adopted codes, revisions, amendments, and their references.</w:t>
      </w:r>
    </w:p>
    <w:p w:rsidR="0006495D" w:rsidRPr="00E46BB0" w:rsidRDefault="0006495D">
      <w:pPr>
        <w:widowControl/>
        <w:numPr>
          <w:ilvl w:val="0"/>
          <w:numId w:val="1"/>
        </w:numPr>
        <w:tabs>
          <w:tab w:val="clear" w:pos="1080"/>
          <w:tab w:val="left" w:pos="-1440"/>
          <w:tab w:val="num" w:pos="1350"/>
        </w:tabs>
        <w:ind w:left="1350" w:hanging="450"/>
        <w:rPr>
          <w:rFonts w:asciiTheme="minorHAnsi" w:hAnsiTheme="minorHAnsi" w:cstheme="minorHAnsi"/>
          <w:bCs/>
          <w:sz w:val="22"/>
          <w:szCs w:val="22"/>
        </w:rPr>
      </w:pPr>
      <w:smartTag w:uri="urn:schemas-microsoft-com:office:smarttags" w:element="place">
        <w:smartTag w:uri="urn:schemas-microsoft-com:office:smarttags" w:element="PlaceName">
          <w:r w:rsidRPr="00E46BB0">
            <w:rPr>
              <w:rFonts w:asciiTheme="minorHAnsi" w:hAnsiTheme="minorHAnsi" w:cstheme="minorHAnsi"/>
              <w:bCs/>
              <w:sz w:val="22"/>
              <w:szCs w:val="22"/>
            </w:rPr>
            <w:t>Florida</w:t>
          </w:r>
        </w:smartTag>
        <w:r w:rsidRPr="00E46BB0">
          <w:rPr>
            <w:rFonts w:asciiTheme="minorHAnsi" w:hAnsiTheme="minorHAnsi" w:cstheme="minorHAnsi"/>
            <w:bCs/>
            <w:sz w:val="22"/>
            <w:szCs w:val="22"/>
          </w:rPr>
          <w:t xml:space="preserve"> </w:t>
        </w:r>
        <w:smartTag w:uri="urn:schemas-microsoft-com:office:smarttags" w:element="PlaceType">
          <w:smartTag w:uri="urn:schemas-microsoft-com:office:smarttags" w:element="PersonName">
            <w:r w:rsidRPr="00E46BB0">
              <w:rPr>
                <w:rFonts w:asciiTheme="minorHAnsi" w:hAnsiTheme="minorHAnsi" w:cstheme="minorHAnsi"/>
                <w:bCs/>
                <w:sz w:val="22"/>
                <w:szCs w:val="22"/>
              </w:rPr>
              <w:t>Building</w:t>
            </w:r>
          </w:smartTag>
        </w:smartTag>
      </w:smartTag>
      <w:r w:rsidRPr="00E46BB0">
        <w:rPr>
          <w:rFonts w:asciiTheme="minorHAnsi" w:hAnsiTheme="minorHAnsi" w:cstheme="minorHAnsi"/>
          <w:bCs/>
          <w:sz w:val="22"/>
          <w:szCs w:val="22"/>
        </w:rPr>
        <w:t xml:space="preserve"> Code:</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smartTag w:uri="urn:schemas-microsoft-com:office:smarttags" w:element="place">
        <w:smartTag w:uri="urn:schemas-microsoft-com:office:smarttags" w:element="PlaceName">
          <w:r w:rsidRPr="00E46BB0">
            <w:rPr>
              <w:rFonts w:asciiTheme="minorHAnsi" w:hAnsiTheme="minorHAnsi" w:cstheme="minorHAnsi"/>
              <w:bCs/>
              <w:sz w:val="22"/>
              <w:szCs w:val="22"/>
            </w:rPr>
            <w:t>Florida</w:t>
          </w:r>
        </w:smartTag>
        <w:r w:rsidRPr="00E46BB0">
          <w:rPr>
            <w:rFonts w:asciiTheme="minorHAnsi" w:hAnsiTheme="minorHAnsi" w:cstheme="minorHAnsi"/>
            <w:bCs/>
            <w:sz w:val="22"/>
            <w:szCs w:val="22"/>
          </w:rPr>
          <w:t xml:space="preserve"> </w:t>
        </w:r>
        <w:smartTag w:uri="urn:schemas-microsoft-com:office:smarttags" w:element="PlaceType">
          <w:smartTag w:uri="urn:schemas-microsoft-com:office:smarttags" w:element="PersonName">
            <w:r w:rsidRPr="00E46BB0">
              <w:rPr>
                <w:rFonts w:asciiTheme="minorHAnsi" w:hAnsiTheme="minorHAnsi" w:cstheme="minorHAnsi"/>
                <w:bCs/>
                <w:sz w:val="22"/>
                <w:szCs w:val="22"/>
              </w:rPr>
              <w:t>Building</w:t>
            </w:r>
          </w:smartTag>
        </w:smartTag>
      </w:smartTag>
      <w:r w:rsidRPr="00E46BB0">
        <w:rPr>
          <w:rFonts w:asciiTheme="minorHAnsi" w:hAnsiTheme="minorHAnsi" w:cstheme="minorHAnsi"/>
          <w:bCs/>
          <w:sz w:val="22"/>
          <w:szCs w:val="22"/>
        </w:rPr>
        <w:t xml:space="preserve"> Code – </w:t>
      </w:r>
      <w:smartTag w:uri="urn:schemas-microsoft-com:office:smarttags" w:element="PersonName">
        <w:r w:rsidRPr="00E46BB0">
          <w:rPr>
            <w:rFonts w:asciiTheme="minorHAnsi" w:hAnsiTheme="minorHAnsi" w:cstheme="minorHAnsi"/>
            <w:bCs/>
            <w:sz w:val="22"/>
            <w:szCs w:val="22"/>
          </w:rPr>
          <w:t>Building</w:t>
        </w:r>
      </w:smartTag>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smartTag w:uri="urn:schemas-microsoft-com:office:smarttags" w:element="place">
        <w:smartTag w:uri="urn:schemas-microsoft-com:office:smarttags" w:element="PlaceName">
          <w:r w:rsidRPr="00E46BB0">
            <w:rPr>
              <w:rFonts w:asciiTheme="minorHAnsi" w:hAnsiTheme="minorHAnsi" w:cstheme="minorHAnsi"/>
              <w:bCs/>
              <w:sz w:val="22"/>
              <w:szCs w:val="22"/>
            </w:rPr>
            <w:t>Florida</w:t>
          </w:r>
        </w:smartTag>
        <w:r w:rsidRPr="00E46BB0">
          <w:rPr>
            <w:rFonts w:asciiTheme="minorHAnsi" w:hAnsiTheme="minorHAnsi" w:cstheme="minorHAnsi"/>
            <w:bCs/>
            <w:sz w:val="22"/>
            <w:szCs w:val="22"/>
          </w:rPr>
          <w:t xml:space="preserve"> </w:t>
        </w:r>
        <w:smartTag w:uri="urn:schemas-microsoft-com:office:smarttags" w:element="PlaceType">
          <w:smartTag w:uri="urn:schemas-microsoft-com:office:smarttags" w:element="PersonName">
            <w:r w:rsidRPr="00E46BB0">
              <w:rPr>
                <w:rFonts w:asciiTheme="minorHAnsi" w:hAnsiTheme="minorHAnsi" w:cstheme="minorHAnsi"/>
                <w:bCs/>
                <w:sz w:val="22"/>
                <w:szCs w:val="22"/>
              </w:rPr>
              <w:t>Building</w:t>
            </w:r>
          </w:smartTag>
        </w:smartTag>
      </w:smartTag>
      <w:r w:rsidRPr="00E46BB0">
        <w:rPr>
          <w:rFonts w:asciiTheme="minorHAnsi" w:hAnsiTheme="minorHAnsi" w:cstheme="minorHAnsi"/>
          <w:bCs/>
          <w:sz w:val="22"/>
          <w:szCs w:val="22"/>
        </w:rPr>
        <w:t xml:space="preserve"> Code – Fuel Gas</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smartTag w:uri="urn:schemas-microsoft-com:office:smarttags" w:element="place">
        <w:smartTag w:uri="urn:schemas-microsoft-com:office:smarttags" w:element="PlaceName">
          <w:r w:rsidRPr="00E46BB0">
            <w:rPr>
              <w:rFonts w:asciiTheme="minorHAnsi" w:hAnsiTheme="minorHAnsi" w:cstheme="minorHAnsi"/>
              <w:bCs/>
              <w:sz w:val="22"/>
              <w:szCs w:val="22"/>
            </w:rPr>
            <w:t>Florida</w:t>
          </w:r>
        </w:smartTag>
        <w:r w:rsidRPr="00E46BB0">
          <w:rPr>
            <w:rFonts w:asciiTheme="minorHAnsi" w:hAnsiTheme="minorHAnsi" w:cstheme="minorHAnsi"/>
            <w:bCs/>
            <w:sz w:val="22"/>
            <w:szCs w:val="22"/>
          </w:rPr>
          <w:t xml:space="preserve"> </w:t>
        </w:r>
        <w:smartTag w:uri="urn:schemas-microsoft-com:office:smarttags" w:element="PlaceType">
          <w:smartTag w:uri="urn:schemas-microsoft-com:office:smarttags" w:element="PersonName">
            <w:r w:rsidRPr="00E46BB0">
              <w:rPr>
                <w:rFonts w:asciiTheme="minorHAnsi" w:hAnsiTheme="minorHAnsi" w:cstheme="minorHAnsi"/>
                <w:bCs/>
                <w:sz w:val="22"/>
                <w:szCs w:val="22"/>
              </w:rPr>
              <w:t>Building</w:t>
            </w:r>
          </w:smartTag>
        </w:smartTag>
      </w:smartTag>
      <w:r w:rsidRPr="00E46BB0">
        <w:rPr>
          <w:rFonts w:asciiTheme="minorHAnsi" w:hAnsiTheme="minorHAnsi" w:cstheme="minorHAnsi"/>
          <w:bCs/>
          <w:sz w:val="22"/>
          <w:szCs w:val="22"/>
        </w:rPr>
        <w:t xml:space="preserve"> Code – Mechanical</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smartTag w:uri="urn:schemas-microsoft-com:office:smarttags" w:element="place">
        <w:smartTag w:uri="urn:schemas-microsoft-com:office:smarttags" w:element="PlaceName">
          <w:r w:rsidRPr="00E46BB0">
            <w:rPr>
              <w:rFonts w:asciiTheme="minorHAnsi" w:hAnsiTheme="minorHAnsi" w:cstheme="minorHAnsi"/>
              <w:bCs/>
              <w:sz w:val="22"/>
              <w:szCs w:val="22"/>
            </w:rPr>
            <w:t>Florida</w:t>
          </w:r>
        </w:smartTag>
        <w:r w:rsidRPr="00E46BB0">
          <w:rPr>
            <w:rFonts w:asciiTheme="minorHAnsi" w:hAnsiTheme="minorHAnsi" w:cstheme="minorHAnsi"/>
            <w:bCs/>
            <w:sz w:val="22"/>
            <w:szCs w:val="22"/>
          </w:rPr>
          <w:t xml:space="preserve"> </w:t>
        </w:r>
        <w:smartTag w:uri="urn:schemas-microsoft-com:office:smarttags" w:element="PlaceType">
          <w:smartTag w:uri="urn:schemas-microsoft-com:office:smarttags" w:element="PersonName">
            <w:r w:rsidRPr="00E46BB0">
              <w:rPr>
                <w:rFonts w:asciiTheme="minorHAnsi" w:hAnsiTheme="minorHAnsi" w:cstheme="minorHAnsi"/>
                <w:bCs/>
                <w:sz w:val="22"/>
                <w:szCs w:val="22"/>
              </w:rPr>
              <w:t>Building</w:t>
            </w:r>
          </w:smartTag>
        </w:smartTag>
      </w:smartTag>
      <w:r w:rsidRPr="00E46BB0">
        <w:rPr>
          <w:rFonts w:asciiTheme="minorHAnsi" w:hAnsiTheme="minorHAnsi" w:cstheme="minorHAnsi"/>
          <w:bCs/>
          <w:sz w:val="22"/>
          <w:szCs w:val="22"/>
        </w:rPr>
        <w:t xml:space="preserve"> Code – Plumbing</w:t>
      </w:r>
    </w:p>
    <w:p w:rsidR="0045589B" w:rsidRPr="00E46BB0" w:rsidRDefault="0045589B">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Florida Building Code – Accessibility</w:t>
      </w:r>
    </w:p>
    <w:p w:rsidR="0045589B" w:rsidRPr="00E46BB0" w:rsidRDefault="0045589B">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Florida Building Code – Energy Conservation</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National Electrical Code – FBC Chapter 27</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FBC Referenced Codes and Standards -- Chapter 35</w:t>
      </w:r>
    </w:p>
    <w:p w:rsidR="0006495D" w:rsidRPr="00E46BB0" w:rsidRDefault="0006495D">
      <w:pPr>
        <w:widowControl/>
        <w:numPr>
          <w:ilvl w:val="0"/>
          <w:numId w:val="1"/>
        </w:numPr>
        <w:tabs>
          <w:tab w:val="clear" w:pos="108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 xml:space="preserve">Florida Fire Prevention Code, </w:t>
      </w:r>
      <w:smartTag w:uri="urn:schemas-microsoft-com:office:smarttags" w:element="place">
        <w:smartTag w:uri="urn:schemas-microsoft-com:office:smarttags" w:element="country-region">
          <w:r w:rsidRPr="00E46BB0">
            <w:rPr>
              <w:rFonts w:asciiTheme="minorHAnsi" w:hAnsiTheme="minorHAnsi" w:cstheme="minorHAnsi"/>
              <w:bCs/>
              <w:sz w:val="22"/>
              <w:szCs w:val="22"/>
            </w:rPr>
            <w:t>Ch.</w:t>
          </w:r>
        </w:smartTag>
      </w:smartTag>
      <w:r w:rsidRPr="00E46BB0">
        <w:rPr>
          <w:rFonts w:asciiTheme="minorHAnsi" w:hAnsiTheme="minorHAnsi" w:cstheme="minorHAnsi"/>
          <w:bCs/>
          <w:sz w:val="22"/>
          <w:szCs w:val="22"/>
        </w:rPr>
        <w:t xml:space="preserve"> 69A-60, Florida Administrative Code, which includes:</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 xml:space="preserve">NFPA 1 </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 xml:space="preserve">Referenced Mandatory Codes and Standards listed in 69A-60.005, FAC </w:t>
      </w:r>
    </w:p>
    <w:p w:rsidR="0006495D" w:rsidRPr="00E46BB0" w:rsidRDefault="0006495D">
      <w:pPr>
        <w:widowControl/>
        <w:numPr>
          <w:ilvl w:val="1"/>
          <w:numId w:val="1"/>
        </w:numPr>
        <w:tabs>
          <w:tab w:val="clear" w:pos="1440"/>
          <w:tab w:val="left" w:pos="-1440"/>
          <w:tab w:val="left" w:pos="1800"/>
          <w:tab w:val="num" w:pos="2880"/>
        </w:tabs>
        <w:ind w:left="1800" w:hanging="450"/>
        <w:rPr>
          <w:rFonts w:asciiTheme="minorHAnsi" w:hAnsiTheme="minorHAnsi" w:cstheme="minorHAnsi"/>
          <w:bCs/>
          <w:sz w:val="22"/>
          <w:szCs w:val="22"/>
        </w:rPr>
      </w:pPr>
      <w:r w:rsidRPr="00E46BB0">
        <w:rPr>
          <w:rFonts w:asciiTheme="minorHAnsi" w:hAnsiTheme="minorHAnsi" w:cstheme="minorHAnsi"/>
          <w:bCs/>
          <w:sz w:val="22"/>
          <w:szCs w:val="22"/>
        </w:rPr>
        <w:t>Referenced Mandatory Codes and Standards listed in NFPA 101</w:t>
      </w:r>
    </w:p>
    <w:p w:rsidR="0006495D" w:rsidRPr="00E46BB0" w:rsidRDefault="0006495D">
      <w:pPr>
        <w:pStyle w:val="BodyTextIndent"/>
        <w:widowControl/>
        <w:numPr>
          <w:ilvl w:val="0"/>
          <w:numId w:val="1"/>
        </w:numPr>
        <w:tabs>
          <w:tab w:val="clear" w:pos="1080"/>
          <w:tab w:val="left" w:pos="1350"/>
          <w:tab w:val="num" w:pos="2160"/>
        </w:tabs>
        <w:ind w:left="1350" w:hanging="450"/>
        <w:jc w:val="left"/>
        <w:rPr>
          <w:rFonts w:asciiTheme="minorHAnsi" w:hAnsiTheme="minorHAnsi" w:cstheme="minorHAnsi"/>
          <w:szCs w:val="22"/>
        </w:rPr>
      </w:pPr>
      <w:r w:rsidRPr="00E46BB0">
        <w:rPr>
          <w:rFonts w:asciiTheme="minorHAnsi" w:hAnsiTheme="minorHAnsi" w:cstheme="minorHAnsi"/>
          <w:bCs w:val="0"/>
          <w:szCs w:val="22"/>
        </w:rPr>
        <w:t>American Society of Civil Engineers</w:t>
      </w:r>
      <w:r w:rsidR="00DE047B" w:rsidRPr="00E46BB0">
        <w:rPr>
          <w:rFonts w:asciiTheme="minorHAnsi" w:hAnsiTheme="minorHAnsi" w:cstheme="minorHAnsi"/>
          <w:bCs w:val="0"/>
          <w:szCs w:val="22"/>
        </w:rPr>
        <w:t xml:space="preserve"> -</w:t>
      </w:r>
      <w:r w:rsidRPr="00E46BB0">
        <w:rPr>
          <w:rFonts w:asciiTheme="minorHAnsi" w:hAnsiTheme="minorHAnsi" w:cstheme="minorHAnsi"/>
          <w:bCs w:val="0"/>
          <w:szCs w:val="22"/>
        </w:rPr>
        <w:t xml:space="preserve"> Minimum Design Loads for </w:t>
      </w:r>
      <w:smartTag w:uri="urn:schemas-microsoft-com:office:smarttags" w:element="PersonName">
        <w:r w:rsidRPr="00E46BB0">
          <w:rPr>
            <w:rFonts w:asciiTheme="minorHAnsi" w:hAnsiTheme="minorHAnsi" w:cstheme="minorHAnsi"/>
            <w:bCs w:val="0"/>
            <w:szCs w:val="22"/>
          </w:rPr>
          <w:t>Building</w:t>
        </w:r>
      </w:smartTag>
      <w:r w:rsidRPr="00E46BB0">
        <w:rPr>
          <w:rFonts w:asciiTheme="minorHAnsi" w:hAnsiTheme="minorHAnsi" w:cstheme="minorHAnsi"/>
          <w:bCs w:val="0"/>
          <w:szCs w:val="22"/>
        </w:rPr>
        <w:t>s and Other Structures - ASCE 7</w:t>
      </w:r>
    </w:p>
    <w:p w:rsidR="0006495D" w:rsidRPr="00E46BB0" w:rsidRDefault="0006495D">
      <w:pPr>
        <w:pStyle w:val="BodyTextIndent"/>
        <w:widowControl/>
        <w:numPr>
          <w:ilvl w:val="0"/>
          <w:numId w:val="1"/>
        </w:numPr>
        <w:tabs>
          <w:tab w:val="clear" w:pos="1080"/>
          <w:tab w:val="left" w:pos="1350"/>
          <w:tab w:val="num" w:pos="2160"/>
        </w:tabs>
        <w:ind w:left="1350" w:hanging="450"/>
        <w:jc w:val="left"/>
        <w:rPr>
          <w:rFonts w:asciiTheme="minorHAnsi" w:hAnsiTheme="minorHAnsi" w:cstheme="minorHAnsi"/>
          <w:szCs w:val="22"/>
        </w:rPr>
      </w:pPr>
      <w:r w:rsidRPr="00E46BB0">
        <w:rPr>
          <w:rFonts w:asciiTheme="minorHAnsi" w:hAnsiTheme="minorHAnsi" w:cstheme="minorHAnsi"/>
          <w:bCs w:val="0"/>
          <w:szCs w:val="22"/>
        </w:rPr>
        <w:t>Florida Department of Education, State Requirements for Education Facilities (SREF)</w:t>
      </w:r>
    </w:p>
    <w:p w:rsidR="0006495D" w:rsidRPr="00E54CA5" w:rsidRDefault="0006495D">
      <w:pPr>
        <w:pStyle w:val="BodyTextIndent"/>
        <w:widowControl/>
        <w:numPr>
          <w:ilvl w:val="0"/>
          <w:numId w:val="1"/>
        </w:numPr>
        <w:tabs>
          <w:tab w:val="clear" w:pos="1080"/>
          <w:tab w:val="left" w:pos="1350"/>
          <w:tab w:val="num" w:pos="2160"/>
        </w:tabs>
        <w:ind w:left="1350" w:hanging="450"/>
        <w:jc w:val="left"/>
        <w:rPr>
          <w:rFonts w:asciiTheme="minorHAnsi" w:hAnsiTheme="minorHAnsi" w:cstheme="minorHAnsi"/>
          <w:szCs w:val="22"/>
        </w:rPr>
      </w:pPr>
      <w:r w:rsidRPr="00E46BB0">
        <w:rPr>
          <w:rFonts w:asciiTheme="minorHAnsi" w:hAnsiTheme="minorHAnsi" w:cstheme="minorHAnsi"/>
          <w:bCs w:val="0"/>
          <w:szCs w:val="22"/>
        </w:rPr>
        <w:t xml:space="preserve">State Fire Marshal's rule 69A-58 </w:t>
      </w:r>
      <w:r w:rsidR="00DA0000" w:rsidRPr="00E46BB0">
        <w:rPr>
          <w:rFonts w:asciiTheme="minorHAnsi" w:hAnsiTheme="minorHAnsi" w:cstheme="minorHAnsi"/>
          <w:bCs w:val="0"/>
          <w:szCs w:val="22"/>
        </w:rPr>
        <w:t>FAC</w:t>
      </w:r>
    </w:p>
    <w:p w:rsidR="00E54CA5" w:rsidRPr="00E46BB0" w:rsidRDefault="00E54CA5">
      <w:pPr>
        <w:pStyle w:val="BodyTextIndent"/>
        <w:widowControl/>
        <w:numPr>
          <w:ilvl w:val="0"/>
          <w:numId w:val="1"/>
        </w:numPr>
        <w:tabs>
          <w:tab w:val="clear" w:pos="1080"/>
          <w:tab w:val="left" w:pos="1350"/>
          <w:tab w:val="num" w:pos="2160"/>
        </w:tabs>
        <w:ind w:left="1350" w:hanging="450"/>
        <w:jc w:val="left"/>
        <w:rPr>
          <w:rFonts w:asciiTheme="minorHAnsi" w:hAnsiTheme="minorHAnsi" w:cstheme="minorHAnsi"/>
          <w:szCs w:val="22"/>
        </w:rPr>
      </w:pPr>
      <w:r>
        <w:rPr>
          <w:rFonts w:asciiTheme="minorHAnsi" w:hAnsiTheme="minorHAnsi" w:cstheme="minorHAnsi"/>
          <w:bCs w:val="0"/>
          <w:szCs w:val="22"/>
        </w:rPr>
        <w:t>The Occupational Safety and Health Administration rules and regulations.</w:t>
      </w:r>
    </w:p>
    <w:p w:rsidR="0006495D" w:rsidRPr="00E46BB0" w:rsidRDefault="0006495D">
      <w:pPr>
        <w:widowControl/>
        <w:tabs>
          <w:tab w:val="left" w:pos="-1440"/>
          <w:tab w:val="left" w:pos="450"/>
        </w:tabs>
        <w:ind w:left="450" w:hanging="450"/>
        <w:rPr>
          <w:rFonts w:asciiTheme="minorHAnsi" w:hAnsiTheme="minorHAnsi" w:cstheme="minorHAnsi"/>
          <w:bCs/>
          <w:sz w:val="22"/>
          <w:szCs w:val="22"/>
        </w:rPr>
      </w:pPr>
      <w:r w:rsidRPr="00E46BB0">
        <w:rPr>
          <w:rFonts w:asciiTheme="minorHAnsi" w:hAnsiTheme="minorHAnsi" w:cstheme="minorHAnsi"/>
          <w:bCs/>
          <w:sz w:val="22"/>
          <w:szCs w:val="22"/>
        </w:rPr>
        <w:t>1.3</w:t>
      </w:r>
      <w:r w:rsidRPr="00E46BB0">
        <w:rPr>
          <w:rFonts w:asciiTheme="minorHAnsi" w:hAnsiTheme="minorHAnsi" w:cstheme="minorHAnsi"/>
          <w:bCs/>
          <w:sz w:val="22"/>
          <w:szCs w:val="22"/>
        </w:rPr>
        <w:tab/>
        <w:t>CODE STANDARDS</w:t>
      </w:r>
    </w:p>
    <w:p w:rsidR="0006495D" w:rsidRPr="00E46BB0" w:rsidRDefault="0006495D">
      <w:pPr>
        <w:widowControl/>
        <w:tabs>
          <w:tab w:val="left" w:pos="-1440"/>
          <w:tab w:val="left" w:pos="900"/>
        </w:tabs>
        <w:ind w:left="900" w:hanging="450"/>
        <w:rPr>
          <w:rFonts w:asciiTheme="minorHAnsi" w:hAnsiTheme="minorHAnsi" w:cstheme="minorHAnsi"/>
          <w:bCs/>
          <w:sz w:val="22"/>
          <w:szCs w:val="22"/>
        </w:rPr>
      </w:pPr>
      <w:r w:rsidRPr="00E46BB0">
        <w:rPr>
          <w:rFonts w:asciiTheme="minorHAnsi" w:hAnsiTheme="minorHAnsi" w:cstheme="minorHAnsi"/>
          <w:bCs/>
          <w:sz w:val="22"/>
          <w:szCs w:val="22"/>
        </w:rPr>
        <w:t>A.</w:t>
      </w:r>
      <w:r w:rsidRPr="00E46BB0">
        <w:rPr>
          <w:rFonts w:asciiTheme="minorHAnsi" w:hAnsiTheme="minorHAnsi" w:cstheme="minorHAnsi"/>
          <w:bCs/>
          <w:sz w:val="22"/>
          <w:szCs w:val="22"/>
        </w:rPr>
        <w:tab/>
        <w:t>All work shall conform to applicable portions of the adopted, or the latest edition of the standards listed</w:t>
      </w:r>
      <w:r w:rsidR="004B6DC0" w:rsidRPr="00E46BB0">
        <w:rPr>
          <w:rFonts w:asciiTheme="minorHAnsi" w:hAnsiTheme="minorHAnsi" w:cstheme="minorHAnsi"/>
          <w:bCs/>
          <w:sz w:val="22"/>
          <w:szCs w:val="22"/>
        </w:rPr>
        <w:t>,</w:t>
      </w:r>
      <w:r w:rsidRPr="00E46BB0">
        <w:rPr>
          <w:rFonts w:asciiTheme="minorHAnsi" w:hAnsiTheme="minorHAnsi" w:cstheme="minorHAnsi"/>
          <w:bCs/>
          <w:sz w:val="22"/>
          <w:szCs w:val="22"/>
        </w:rPr>
        <w:t xml:space="preserve"> which shall include, but is not limited to, the following:</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Aluminum Association (AA)</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American Concrete Institute (ACI)</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American Institute of Steel Construction (AISC)</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American National Standards Institute (ANSI)</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American Society for Testing and Materials (ASTM)</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 xml:space="preserve">American Society of Mechanical </w:t>
      </w:r>
      <w:smartTag w:uri="urn:schemas-microsoft-com:office:smarttags" w:element="PersonName">
        <w:r w:rsidRPr="00E46BB0">
          <w:rPr>
            <w:rFonts w:asciiTheme="minorHAnsi" w:hAnsiTheme="minorHAnsi" w:cstheme="minorHAnsi"/>
            <w:bCs/>
            <w:sz w:val="22"/>
            <w:szCs w:val="22"/>
          </w:rPr>
          <w:t>Engineers</w:t>
        </w:r>
      </w:smartTag>
      <w:r w:rsidRPr="00E46BB0">
        <w:rPr>
          <w:rFonts w:asciiTheme="minorHAnsi" w:hAnsiTheme="minorHAnsi" w:cstheme="minorHAnsi"/>
          <w:bCs/>
          <w:sz w:val="22"/>
          <w:szCs w:val="22"/>
        </w:rPr>
        <w:t xml:space="preserve"> (ASME)</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 xml:space="preserve">American Society of Heating, Refrigeration and Air Conditioning </w:t>
      </w:r>
      <w:smartTag w:uri="urn:schemas-microsoft-com:office:smarttags" w:element="PersonName">
        <w:r w:rsidRPr="00E46BB0">
          <w:rPr>
            <w:rFonts w:asciiTheme="minorHAnsi" w:hAnsiTheme="minorHAnsi" w:cstheme="minorHAnsi"/>
            <w:bCs/>
            <w:sz w:val="22"/>
            <w:szCs w:val="22"/>
          </w:rPr>
          <w:t>Engineers</w:t>
        </w:r>
      </w:smartTag>
      <w:r w:rsidRPr="00E46BB0">
        <w:rPr>
          <w:rFonts w:asciiTheme="minorHAnsi" w:hAnsiTheme="minorHAnsi" w:cstheme="minorHAnsi"/>
          <w:bCs/>
          <w:sz w:val="22"/>
          <w:szCs w:val="22"/>
        </w:rPr>
        <w:t xml:space="preserve"> (ASHRAE)</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American Welding Society (AWS)</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Architectural Woodworking Institute (AWI)</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Architectural Aluminum Manufacturer's Association (AAMA)</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Commercial Standards (CS)</w:t>
      </w:r>
    </w:p>
    <w:p w:rsidR="0006495D" w:rsidRPr="00E46BB0" w:rsidRDefault="0006495D">
      <w:pPr>
        <w:widowControl/>
        <w:numPr>
          <w:ilvl w:val="0"/>
          <w:numId w:val="3"/>
        </w:numPr>
        <w:tabs>
          <w:tab w:val="clear" w:pos="72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Federal Specifications and Standards (FSS)</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National Occupations Safety and Health Administration (OSHA)</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National Institute for Standards and Technology (NIST)</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lastRenderedPageBreak/>
        <w:t>Architectural Sheet Metal Manual (SMACNA)</w:t>
      </w:r>
    </w:p>
    <w:p w:rsidR="0006495D" w:rsidRPr="00E46BB0" w:rsidRDefault="0006495D">
      <w:pPr>
        <w:widowControl/>
        <w:numPr>
          <w:ilvl w:val="0"/>
          <w:numId w:val="3"/>
        </w:numPr>
        <w:tabs>
          <w:tab w:val="clear" w:pos="720"/>
          <w:tab w:val="left" w:pos="1350"/>
          <w:tab w:val="num" w:pos="2160"/>
        </w:tabs>
        <w:ind w:left="1350" w:hanging="450"/>
        <w:rPr>
          <w:rFonts w:asciiTheme="minorHAnsi" w:hAnsiTheme="minorHAnsi" w:cstheme="minorHAnsi"/>
          <w:bCs/>
          <w:sz w:val="22"/>
          <w:szCs w:val="22"/>
        </w:rPr>
      </w:pPr>
      <w:r w:rsidRPr="00E46BB0">
        <w:rPr>
          <w:rFonts w:asciiTheme="minorHAnsi" w:hAnsiTheme="minorHAnsi" w:cstheme="minorHAnsi"/>
          <w:bCs/>
          <w:sz w:val="22"/>
          <w:szCs w:val="22"/>
        </w:rPr>
        <w:t>Underwriters Laboratories (UL)</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smartTag w:uri="urn:schemas-microsoft-com:office:smarttags" w:element="place">
        <w:smartTag w:uri="urn:schemas-microsoft-com:office:smarttags" w:element="country-region">
          <w:r w:rsidRPr="00E46BB0">
            <w:rPr>
              <w:rFonts w:asciiTheme="minorHAnsi" w:hAnsiTheme="minorHAnsi" w:cstheme="minorHAnsi"/>
              <w:bCs/>
              <w:sz w:val="22"/>
              <w:szCs w:val="22"/>
            </w:rPr>
            <w:t>U.S.</w:t>
          </w:r>
        </w:smartTag>
      </w:smartTag>
      <w:r w:rsidRPr="00E46BB0">
        <w:rPr>
          <w:rFonts w:asciiTheme="minorHAnsi" w:hAnsiTheme="minorHAnsi" w:cstheme="minorHAnsi"/>
          <w:bCs/>
          <w:sz w:val="22"/>
          <w:szCs w:val="22"/>
        </w:rPr>
        <w:t xml:space="preserve"> of America Standards Institute (ASI)</w:t>
      </w:r>
    </w:p>
    <w:p w:rsidR="0006495D" w:rsidRPr="00E46BB0" w:rsidRDefault="0006495D">
      <w:pPr>
        <w:widowControl/>
        <w:numPr>
          <w:ilvl w:val="0"/>
          <w:numId w:val="3"/>
        </w:numPr>
        <w:tabs>
          <w:tab w:val="clear" w:pos="720"/>
          <w:tab w:val="left" w:pos="-1440"/>
          <w:tab w:val="left" w:pos="1350"/>
          <w:tab w:val="num" w:pos="2160"/>
        </w:tabs>
        <w:ind w:left="1350" w:hanging="450"/>
        <w:rPr>
          <w:rFonts w:asciiTheme="minorHAnsi" w:hAnsiTheme="minorHAnsi" w:cstheme="minorHAnsi"/>
          <w:bCs/>
          <w:sz w:val="22"/>
          <w:szCs w:val="22"/>
        </w:rPr>
      </w:pPr>
      <w:smartTag w:uri="urn:schemas-microsoft-com:office:smarttags" w:element="place">
        <w:smartTag w:uri="urn:schemas-microsoft-com:office:smarttags" w:element="country-region">
          <w:r w:rsidRPr="00E46BB0">
            <w:rPr>
              <w:rFonts w:asciiTheme="minorHAnsi" w:hAnsiTheme="minorHAnsi" w:cstheme="minorHAnsi"/>
              <w:bCs/>
              <w:sz w:val="22"/>
              <w:szCs w:val="22"/>
            </w:rPr>
            <w:t>U.S.</w:t>
          </w:r>
        </w:smartTag>
      </w:smartTag>
      <w:r w:rsidRPr="00E46BB0">
        <w:rPr>
          <w:rFonts w:asciiTheme="minorHAnsi" w:hAnsiTheme="minorHAnsi" w:cstheme="minorHAnsi"/>
          <w:bCs/>
          <w:sz w:val="22"/>
          <w:szCs w:val="22"/>
        </w:rPr>
        <w:t xml:space="preserve"> Department of Commerce Product Standards (USDCPS)</w:t>
      </w:r>
    </w:p>
    <w:p w:rsidR="0006495D" w:rsidRPr="00E46BB0" w:rsidRDefault="0006495D">
      <w:pPr>
        <w:widowControl/>
        <w:tabs>
          <w:tab w:val="left" w:pos="-1440"/>
          <w:tab w:val="left" w:pos="270"/>
          <w:tab w:val="left" w:pos="450"/>
        </w:tabs>
        <w:ind w:left="450" w:hanging="450"/>
        <w:rPr>
          <w:rFonts w:asciiTheme="minorHAnsi" w:hAnsiTheme="minorHAnsi" w:cstheme="minorHAnsi"/>
          <w:bCs/>
          <w:sz w:val="22"/>
          <w:szCs w:val="22"/>
        </w:rPr>
      </w:pPr>
      <w:r w:rsidRPr="00E46BB0">
        <w:rPr>
          <w:rFonts w:asciiTheme="minorHAnsi" w:hAnsiTheme="minorHAnsi" w:cstheme="minorHAnsi"/>
          <w:bCs/>
          <w:sz w:val="22"/>
          <w:szCs w:val="22"/>
        </w:rPr>
        <w:t>1.4</w:t>
      </w:r>
      <w:r w:rsidRPr="00E46BB0">
        <w:rPr>
          <w:rFonts w:asciiTheme="minorHAnsi" w:hAnsiTheme="minorHAnsi" w:cstheme="minorHAnsi"/>
          <w:bCs/>
          <w:sz w:val="22"/>
          <w:szCs w:val="22"/>
        </w:rPr>
        <w:tab/>
        <w:t>CODE DISCREPANCIES</w:t>
      </w:r>
    </w:p>
    <w:p w:rsidR="0006495D" w:rsidRPr="00E46BB0" w:rsidRDefault="0006495D">
      <w:pPr>
        <w:pStyle w:val="BodyTextIndent2"/>
        <w:widowControl/>
        <w:tabs>
          <w:tab w:val="left" w:pos="270"/>
          <w:tab w:val="left" w:pos="900"/>
        </w:tabs>
        <w:ind w:left="900" w:hanging="450"/>
        <w:jc w:val="left"/>
        <w:rPr>
          <w:rFonts w:asciiTheme="minorHAnsi" w:hAnsiTheme="minorHAnsi" w:cstheme="minorHAnsi"/>
          <w:szCs w:val="22"/>
        </w:rPr>
      </w:pPr>
      <w:r w:rsidRPr="00E46BB0">
        <w:rPr>
          <w:rFonts w:asciiTheme="minorHAnsi" w:hAnsiTheme="minorHAnsi" w:cstheme="minorHAnsi"/>
          <w:szCs w:val="22"/>
        </w:rPr>
        <w:t>A.</w:t>
      </w:r>
      <w:r w:rsidRPr="00E46BB0">
        <w:rPr>
          <w:rFonts w:asciiTheme="minorHAnsi" w:hAnsiTheme="minorHAnsi" w:cstheme="minorHAnsi"/>
          <w:szCs w:val="22"/>
        </w:rPr>
        <w:tab/>
        <w:t xml:space="preserve">In case of discrepancy between the codes, standards, and specifications listed, the </w:t>
      </w:r>
      <w:r w:rsidR="00E54CA5">
        <w:rPr>
          <w:rFonts w:asciiTheme="minorHAnsi" w:hAnsiTheme="minorHAnsi" w:cstheme="minorHAnsi"/>
          <w:szCs w:val="22"/>
        </w:rPr>
        <w:t xml:space="preserve">code </w:t>
      </w:r>
      <w:r w:rsidRPr="00E46BB0">
        <w:rPr>
          <w:rFonts w:asciiTheme="minorHAnsi" w:hAnsiTheme="minorHAnsi" w:cstheme="minorHAnsi"/>
          <w:szCs w:val="22"/>
        </w:rPr>
        <w:t>shall govern.</w:t>
      </w:r>
    </w:p>
    <w:p w:rsidR="0006495D" w:rsidRPr="00E46BB0" w:rsidRDefault="0006495D">
      <w:pPr>
        <w:pStyle w:val="BodyTextIndent2"/>
        <w:widowControl/>
        <w:numPr>
          <w:ilvl w:val="1"/>
          <w:numId w:val="5"/>
        </w:numPr>
        <w:tabs>
          <w:tab w:val="left" w:pos="270"/>
          <w:tab w:val="left" w:pos="450"/>
        </w:tabs>
        <w:ind w:left="450" w:hanging="450"/>
        <w:jc w:val="left"/>
        <w:rPr>
          <w:rFonts w:asciiTheme="minorHAnsi" w:hAnsiTheme="minorHAnsi" w:cstheme="minorHAnsi"/>
          <w:szCs w:val="22"/>
        </w:rPr>
      </w:pPr>
      <w:r w:rsidRPr="00E46BB0">
        <w:rPr>
          <w:rFonts w:asciiTheme="minorHAnsi" w:hAnsiTheme="minorHAnsi" w:cstheme="minorHAnsi"/>
          <w:szCs w:val="22"/>
        </w:rPr>
        <w:t>COMPLIANCE WITH CODES</w:t>
      </w:r>
    </w:p>
    <w:p w:rsidR="004B6DC0" w:rsidRPr="00E46BB0" w:rsidRDefault="0006495D" w:rsidP="004B6DC0">
      <w:pPr>
        <w:pStyle w:val="BodyTextIndent2"/>
        <w:widowControl/>
        <w:numPr>
          <w:ilvl w:val="0"/>
          <w:numId w:val="9"/>
        </w:numPr>
        <w:tabs>
          <w:tab w:val="left" w:pos="900"/>
        </w:tabs>
        <w:ind w:left="900" w:hanging="450"/>
        <w:jc w:val="left"/>
        <w:rPr>
          <w:rFonts w:asciiTheme="minorHAnsi" w:hAnsiTheme="minorHAnsi" w:cstheme="minorHAnsi"/>
          <w:szCs w:val="22"/>
        </w:rPr>
      </w:pPr>
      <w:r w:rsidRPr="00E46BB0">
        <w:rPr>
          <w:rFonts w:asciiTheme="minorHAnsi" w:hAnsiTheme="minorHAnsi" w:cstheme="minorHAnsi"/>
          <w:szCs w:val="22"/>
        </w:rPr>
        <w:t>A permit issued by the School District Building Department will be construed as permission to proceed with construction, and not as authority to violate, cancel, alter, or set aside any of the provisions of any Codes</w:t>
      </w:r>
      <w:r w:rsidR="004B6DC0" w:rsidRPr="00E46BB0">
        <w:rPr>
          <w:rFonts w:asciiTheme="minorHAnsi" w:hAnsiTheme="minorHAnsi" w:cstheme="minorHAnsi"/>
          <w:szCs w:val="22"/>
        </w:rPr>
        <w:t>.</w:t>
      </w:r>
    </w:p>
    <w:p w:rsidR="0006495D" w:rsidRPr="00E46BB0" w:rsidRDefault="00E54CA5" w:rsidP="004B6DC0">
      <w:pPr>
        <w:pStyle w:val="BodyTextIndent2"/>
        <w:widowControl/>
        <w:numPr>
          <w:ilvl w:val="0"/>
          <w:numId w:val="9"/>
        </w:numPr>
        <w:tabs>
          <w:tab w:val="left" w:pos="900"/>
        </w:tabs>
        <w:ind w:left="900" w:hanging="450"/>
        <w:jc w:val="left"/>
        <w:rPr>
          <w:rFonts w:asciiTheme="minorHAnsi" w:hAnsiTheme="minorHAnsi" w:cstheme="minorHAnsi"/>
          <w:szCs w:val="22"/>
        </w:rPr>
      </w:pPr>
      <w:r>
        <w:rPr>
          <w:rFonts w:asciiTheme="minorHAnsi" w:hAnsiTheme="minorHAnsi" w:cstheme="minorHAnsi"/>
          <w:szCs w:val="22"/>
        </w:rPr>
        <w:t>Permit issuance shall not</w:t>
      </w:r>
      <w:r w:rsidR="0006495D" w:rsidRPr="00E46BB0">
        <w:rPr>
          <w:rFonts w:asciiTheme="minorHAnsi" w:hAnsiTheme="minorHAnsi" w:cstheme="minorHAnsi"/>
          <w:szCs w:val="22"/>
        </w:rPr>
        <w:t xml:space="preserve"> prevent the Building Official from thereafter requiring a correction of errors in plans, construction, or violations of any Codes.</w:t>
      </w:r>
    </w:p>
    <w:p w:rsidR="0006495D" w:rsidRPr="00E46BB0" w:rsidRDefault="0006495D">
      <w:pPr>
        <w:widowControl/>
        <w:tabs>
          <w:tab w:val="center" w:pos="4680"/>
        </w:tabs>
        <w:ind w:left="720" w:hanging="720"/>
        <w:rPr>
          <w:rFonts w:asciiTheme="minorHAnsi" w:hAnsiTheme="minorHAnsi" w:cstheme="minorHAnsi"/>
          <w:bCs/>
          <w:sz w:val="22"/>
          <w:szCs w:val="22"/>
        </w:rPr>
      </w:pPr>
    </w:p>
    <w:p w:rsidR="0006495D" w:rsidRPr="00E46BB0" w:rsidRDefault="0006495D" w:rsidP="00DA0000">
      <w:pPr>
        <w:widowControl/>
        <w:tabs>
          <w:tab w:val="left" w:pos="900"/>
          <w:tab w:val="center" w:pos="4680"/>
        </w:tabs>
        <w:ind w:left="720" w:hanging="720"/>
        <w:rPr>
          <w:rFonts w:asciiTheme="minorHAnsi" w:hAnsiTheme="minorHAnsi" w:cstheme="minorHAnsi"/>
          <w:b/>
          <w:bCs/>
          <w:sz w:val="22"/>
          <w:szCs w:val="22"/>
        </w:rPr>
      </w:pPr>
      <w:r w:rsidRPr="00E46BB0">
        <w:rPr>
          <w:rFonts w:asciiTheme="minorHAnsi" w:hAnsiTheme="minorHAnsi" w:cstheme="minorHAnsi"/>
          <w:b/>
          <w:bCs/>
          <w:sz w:val="22"/>
          <w:szCs w:val="22"/>
        </w:rPr>
        <w:t xml:space="preserve">PART </w:t>
      </w:r>
      <w:r w:rsidR="00DA0000" w:rsidRPr="00E46BB0">
        <w:rPr>
          <w:rFonts w:asciiTheme="minorHAnsi" w:hAnsiTheme="minorHAnsi" w:cstheme="minorHAnsi"/>
          <w:b/>
          <w:bCs/>
          <w:sz w:val="22"/>
          <w:szCs w:val="22"/>
        </w:rPr>
        <w:t>2</w:t>
      </w:r>
      <w:r w:rsidR="00DA0000" w:rsidRPr="00E46BB0">
        <w:rPr>
          <w:rFonts w:asciiTheme="minorHAnsi" w:hAnsiTheme="minorHAnsi" w:cstheme="minorHAnsi"/>
          <w:b/>
          <w:bCs/>
          <w:sz w:val="22"/>
          <w:szCs w:val="22"/>
        </w:rPr>
        <w:tab/>
      </w:r>
      <w:r w:rsidRPr="00E46BB0">
        <w:rPr>
          <w:rFonts w:asciiTheme="minorHAnsi" w:hAnsiTheme="minorHAnsi" w:cstheme="minorHAnsi"/>
          <w:b/>
          <w:bCs/>
          <w:sz w:val="22"/>
          <w:szCs w:val="22"/>
        </w:rPr>
        <w:t>PRODUCTS</w:t>
      </w:r>
    </w:p>
    <w:p w:rsidR="0006495D" w:rsidRPr="00E46BB0" w:rsidRDefault="0006495D">
      <w:pPr>
        <w:widowControl/>
        <w:numPr>
          <w:ilvl w:val="0"/>
          <w:numId w:val="7"/>
        </w:numPr>
        <w:tabs>
          <w:tab w:val="center" w:pos="4680"/>
        </w:tabs>
        <w:rPr>
          <w:rFonts w:asciiTheme="minorHAnsi" w:hAnsiTheme="minorHAnsi" w:cstheme="minorHAnsi"/>
          <w:bCs/>
          <w:sz w:val="22"/>
          <w:szCs w:val="22"/>
        </w:rPr>
      </w:pPr>
      <w:r w:rsidRPr="00E46BB0">
        <w:rPr>
          <w:rFonts w:asciiTheme="minorHAnsi" w:hAnsiTheme="minorHAnsi" w:cstheme="minorHAnsi"/>
          <w:bCs/>
          <w:sz w:val="22"/>
          <w:szCs w:val="22"/>
        </w:rPr>
        <w:t>NOT USED</w:t>
      </w:r>
    </w:p>
    <w:p w:rsidR="0006495D" w:rsidRPr="00E46BB0" w:rsidRDefault="0006495D">
      <w:pPr>
        <w:widowControl/>
        <w:tabs>
          <w:tab w:val="center" w:pos="4680"/>
        </w:tabs>
        <w:ind w:left="720" w:hanging="720"/>
        <w:rPr>
          <w:rFonts w:asciiTheme="minorHAnsi" w:hAnsiTheme="minorHAnsi" w:cstheme="minorHAnsi"/>
          <w:bCs/>
          <w:sz w:val="22"/>
          <w:szCs w:val="22"/>
        </w:rPr>
      </w:pPr>
    </w:p>
    <w:p w:rsidR="0006495D" w:rsidRPr="00E46BB0" w:rsidRDefault="0006495D" w:rsidP="00DA0000">
      <w:pPr>
        <w:widowControl/>
        <w:tabs>
          <w:tab w:val="left" w:pos="900"/>
          <w:tab w:val="center" w:pos="4680"/>
        </w:tabs>
        <w:ind w:left="720" w:hanging="720"/>
        <w:rPr>
          <w:rFonts w:asciiTheme="minorHAnsi" w:hAnsiTheme="minorHAnsi" w:cstheme="minorHAnsi"/>
          <w:b/>
          <w:bCs/>
          <w:sz w:val="22"/>
          <w:szCs w:val="22"/>
        </w:rPr>
      </w:pPr>
      <w:r w:rsidRPr="00E46BB0">
        <w:rPr>
          <w:rFonts w:asciiTheme="minorHAnsi" w:hAnsiTheme="minorHAnsi" w:cstheme="minorHAnsi"/>
          <w:b/>
          <w:bCs/>
          <w:sz w:val="22"/>
          <w:szCs w:val="22"/>
        </w:rPr>
        <w:t xml:space="preserve">PART </w:t>
      </w:r>
      <w:r w:rsidR="00DA0000" w:rsidRPr="00E46BB0">
        <w:rPr>
          <w:rFonts w:asciiTheme="minorHAnsi" w:hAnsiTheme="minorHAnsi" w:cstheme="minorHAnsi"/>
          <w:b/>
          <w:bCs/>
          <w:sz w:val="22"/>
          <w:szCs w:val="22"/>
        </w:rPr>
        <w:t>3</w:t>
      </w:r>
      <w:r w:rsidR="00DA0000" w:rsidRPr="00E46BB0">
        <w:rPr>
          <w:rFonts w:asciiTheme="minorHAnsi" w:hAnsiTheme="minorHAnsi" w:cstheme="minorHAnsi"/>
          <w:b/>
          <w:bCs/>
          <w:sz w:val="22"/>
          <w:szCs w:val="22"/>
        </w:rPr>
        <w:tab/>
      </w:r>
      <w:r w:rsidRPr="00E46BB0">
        <w:rPr>
          <w:rFonts w:asciiTheme="minorHAnsi" w:hAnsiTheme="minorHAnsi" w:cstheme="minorHAnsi"/>
          <w:b/>
          <w:bCs/>
          <w:sz w:val="22"/>
          <w:szCs w:val="22"/>
        </w:rPr>
        <w:t>EXECUTION</w:t>
      </w:r>
    </w:p>
    <w:p w:rsidR="0006495D" w:rsidRPr="00E46BB0" w:rsidRDefault="0006495D">
      <w:pPr>
        <w:widowControl/>
        <w:numPr>
          <w:ilvl w:val="0"/>
          <w:numId w:val="8"/>
        </w:numPr>
        <w:tabs>
          <w:tab w:val="center" w:pos="4680"/>
        </w:tabs>
        <w:rPr>
          <w:rFonts w:asciiTheme="minorHAnsi" w:hAnsiTheme="minorHAnsi" w:cstheme="minorHAnsi"/>
          <w:bCs/>
          <w:sz w:val="22"/>
          <w:szCs w:val="22"/>
        </w:rPr>
      </w:pPr>
      <w:r w:rsidRPr="00E46BB0">
        <w:rPr>
          <w:rFonts w:asciiTheme="minorHAnsi" w:hAnsiTheme="minorHAnsi" w:cstheme="minorHAnsi"/>
          <w:bCs/>
          <w:sz w:val="22"/>
          <w:szCs w:val="22"/>
        </w:rPr>
        <w:t>NOT USED</w:t>
      </w:r>
    </w:p>
    <w:p w:rsidR="0006495D" w:rsidRPr="00E46BB0" w:rsidRDefault="0006495D">
      <w:pPr>
        <w:widowControl/>
        <w:tabs>
          <w:tab w:val="center" w:pos="4680"/>
        </w:tabs>
        <w:rPr>
          <w:rFonts w:asciiTheme="minorHAnsi" w:hAnsiTheme="minorHAnsi" w:cstheme="minorHAnsi"/>
          <w:bCs/>
          <w:sz w:val="22"/>
          <w:szCs w:val="22"/>
        </w:rPr>
      </w:pPr>
    </w:p>
    <w:p w:rsidR="0006495D" w:rsidRPr="00E46BB0" w:rsidRDefault="0006495D">
      <w:pPr>
        <w:widowControl/>
        <w:tabs>
          <w:tab w:val="center" w:pos="4680"/>
        </w:tabs>
        <w:rPr>
          <w:rFonts w:asciiTheme="minorHAnsi" w:hAnsiTheme="minorHAnsi" w:cstheme="minorHAnsi"/>
          <w:bCs/>
          <w:sz w:val="22"/>
          <w:szCs w:val="22"/>
        </w:rPr>
      </w:pPr>
    </w:p>
    <w:p w:rsidR="0006495D" w:rsidRPr="00E46BB0" w:rsidRDefault="0006495D">
      <w:pPr>
        <w:widowControl/>
        <w:tabs>
          <w:tab w:val="center" w:pos="4680"/>
        </w:tabs>
        <w:ind w:left="720" w:hanging="720"/>
        <w:jc w:val="center"/>
        <w:rPr>
          <w:rFonts w:asciiTheme="minorHAnsi" w:hAnsiTheme="minorHAnsi" w:cstheme="minorHAnsi"/>
          <w:bCs/>
          <w:sz w:val="22"/>
          <w:szCs w:val="22"/>
        </w:rPr>
      </w:pPr>
      <w:r w:rsidRPr="00E46BB0">
        <w:rPr>
          <w:rFonts w:asciiTheme="minorHAnsi" w:hAnsiTheme="minorHAnsi" w:cstheme="minorHAnsi"/>
          <w:bCs/>
          <w:sz w:val="22"/>
          <w:szCs w:val="22"/>
        </w:rPr>
        <w:t>END OF SECTION</w:t>
      </w:r>
    </w:p>
    <w:sectPr w:rsidR="0006495D" w:rsidRPr="00E46BB0" w:rsidSect="00DD7A1F">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69F" w:rsidRDefault="0044069F">
      <w:r>
        <w:separator/>
      </w:r>
    </w:p>
  </w:endnote>
  <w:endnote w:type="continuationSeparator" w:id="0">
    <w:p w:rsidR="0044069F" w:rsidRDefault="0044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D0" w:rsidRPr="00E46BB0" w:rsidRDefault="008248D0">
    <w:pPr>
      <w:tabs>
        <w:tab w:val="center" w:pos="4680"/>
        <w:tab w:val="right" w:pos="9360"/>
      </w:tabs>
      <w:spacing w:line="240" w:lineRule="exact"/>
      <w:rPr>
        <w:rFonts w:asciiTheme="minorHAnsi" w:hAnsiTheme="minorHAnsi" w:cstheme="minorHAnsi"/>
        <w:bCs/>
        <w:sz w:val="22"/>
      </w:rPr>
    </w:pPr>
    <w:r w:rsidRPr="00E46BB0">
      <w:rPr>
        <w:rFonts w:asciiTheme="minorHAnsi" w:hAnsiTheme="minorHAnsi" w:cstheme="minorHAnsi"/>
        <w:bCs/>
        <w:sz w:val="22"/>
      </w:rPr>
      <w:tab/>
      <w:t>01 41 00-</w:t>
    </w:r>
    <w:r w:rsidR="00DD7A1F" w:rsidRPr="00E46BB0">
      <w:rPr>
        <w:rFonts w:asciiTheme="minorHAnsi" w:hAnsiTheme="minorHAnsi" w:cstheme="minorHAnsi"/>
        <w:bCs/>
        <w:sz w:val="22"/>
      </w:rPr>
      <w:fldChar w:fldCharType="begin"/>
    </w:r>
    <w:r w:rsidRPr="00E46BB0">
      <w:rPr>
        <w:rFonts w:asciiTheme="minorHAnsi" w:hAnsiTheme="minorHAnsi" w:cstheme="minorHAnsi"/>
        <w:bCs/>
        <w:sz w:val="22"/>
      </w:rPr>
      <w:instrText xml:space="preserve">PAGE </w:instrText>
    </w:r>
    <w:r w:rsidR="00DD7A1F" w:rsidRPr="00E46BB0">
      <w:rPr>
        <w:rFonts w:asciiTheme="minorHAnsi" w:hAnsiTheme="minorHAnsi" w:cstheme="minorHAnsi"/>
        <w:bCs/>
        <w:sz w:val="22"/>
      </w:rPr>
      <w:fldChar w:fldCharType="separate"/>
    </w:r>
    <w:r w:rsidR="00E81CCF">
      <w:rPr>
        <w:rFonts w:asciiTheme="minorHAnsi" w:hAnsiTheme="minorHAnsi" w:cstheme="minorHAnsi"/>
        <w:bCs/>
        <w:noProof/>
        <w:sz w:val="22"/>
      </w:rPr>
      <w:t>1</w:t>
    </w:r>
    <w:r w:rsidR="00DD7A1F" w:rsidRPr="00E46BB0">
      <w:rPr>
        <w:rFonts w:asciiTheme="minorHAnsi" w:hAnsiTheme="minorHAnsi" w:cstheme="minorHAnsi"/>
        <w:bCs/>
        <w:sz w:val="22"/>
      </w:rPr>
      <w:fldChar w:fldCharType="end"/>
    </w:r>
    <w:r w:rsidRPr="00E46BB0">
      <w:rPr>
        <w:rFonts w:asciiTheme="minorHAnsi" w:hAnsiTheme="minorHAnsi" w:cstheme="minorHAnsi"/>
        <w:bCs/>
        <w:sz w:val="22"/>
      </w:rPr>
      <w:t xml:space="preserve"> of </w:t>
    </w:r>
    <w:r w:rsidR="00DD7A1F" w:rsidRPr="00E46BB0">
      <w:rPr>
        <w:rStyle w:val="PageNumber"/>
        <w:rFonts w:asciiTheme="minorHAnsi" w:hAnsiTheme="minorHAnsi" w:cstheme="minorHAnsi"/>
        <w:sz w:val="22"/>
      </w:rPr>
      <w:fldChar w:fldCharType="begin"/>
    </w:r>
    <w:r w:rsidRPr="00E46BB0">
      <w:rPr>
        <w:rStyle w:val="PageNumber"/>
        <w:rFonts w:asciiTheme="minorHAnsi" w:hAnsiTheme="minorHAnsi" w:cstheme="minorHAnsi"/>
        <w:sz w:val="22"/>
      </w:rPr>
      <w:instrText xml:space="preserve"> NUMPAGES </w:instrText>
    </w:r>
    <w:r w:rsidR="00DD7A1F" w:rsidRPr="00E46BB0">
      <w:rPr>
        <w:rStyle w:val="PageNumber"/>
        <w:rFonts w:asciiTheme="minorHAnsi" w:hAnsiTheme="minorHAnsi" w:cstheme="minorHAnsi"/>
        <w:sz w:val="22"/>
      </w:rPr>
      <w:fldChar w:fldCharType="separate"/>
    </w:r>
    <w:r w:rsidR="00E81CCF">
      <w:rPr>
        <w:rStyle w:val="PageNumber"/>
        <w:rFonts w:asciiTheme="minorHAnsi" w:hAnsiTheme="minorHAnsi" w:cstheme="minorHAnsi"/>
        <w:noProof/>
        <w:sz w:val="22"/>
      </w:rPr>
      <w:t>2</w:t>
    </w:r>
    <w:r w:rsidR="00DD7A1F" w:rsidRPr="00E46BB0">
      <w:rPr>
        <w:rStyle w:val="PageNumber"/>
        <w:rFonts w:asciiTheme="minorHAnsi" w:hAnsiTheme="minorHAnsi" w:cstheme="minorHAnsi"/>
        <w:sz w:val="22"/>
      </w:rPr>
      <w:fldChar w:fldCharType="end"/>
    </w:r>
    <w:r w:rsidRPr="00E46BB0">
      <w:rPr>
        <w:rFonts w:asciiTheme="minorHAnsi" w:hAnsiTheme="minorHAnsi" w:cstheme="minorHAnsi"/>
        <w:bCs/>
        <w:sz w:val="22"/>
      </w:rPr>
      <w:tab/>
      <w:t>Regulatory Requirements</w:t>
    </w:r>
  </w:p>
  <w:p w:rsidR="008248D0" w:rsidRPr="00E46BB0" w:rsidRDefault="00E46BB0">
    <w:pPr>
      <w:tabs>
        <w:tab w:val="center" w:pos="4680"/>
        <w:tab w:val="right" w:pos="9360"/>
      </w:tabs>
      <w:spacing w:line="240" w:lineRule="exact"/>
      <w:jc w:val="right"/>
      <w:rPr>
        <w:rFonts w:asciiTheme="minorHAnsi" w:hAnsiTheme="minorHAnsi" w:cstheme="minorHAnsi"/>
        <w:bCs/>
        <w:sz w:val="22"/>
      </w:rPr>
    </w:pPr>
    <w:r>
      <w:rPr>
        <w:rFonts w:asciiTheme="minorHAnsi" w:hAnsiTheme="minorHAnsi" w:cstheme="minorHAnsi"/>
        <w:bCs/>
        <w:sz w:val="22"/>
      </w:rPr>
      <w:t>DMS 2020</w:t>
    </w:r>
    <w:r w:rsidR="0045589B" w:rsidRPr="00E46BB0">
      <w:rPr>
        <w:rFonts w:asciiTheme="minorHAnsi" w:hAnsiTheme="minorHAnsi" w:cstheme="minorHAnsi"/>
        <w:bCs/>
        <w:sz w:val="22"/>
      </w:rPr>
      <w:t xml:space="preserve"> </w:t>
    </w:r>
    <w:r w:rsidR="008248D0" w:rsidRPr="00E46BB0">
      <w:rPr>
        <w:rFonts w:asciiTheme="minorHAnsi" w:hAnsiTheme="minorHAnsi" w:cstheme="minorHAnsi"/>
        <w:bCs/>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69F" w:rsidRDefault="0044069F">
      <w:r>
        <w:separator/>
      </w:r>
    </w:p>
  </w:footnote>
  <w:footnote w:type="continuationSeparator" w:id="0">
    <w:p w:rsidR="0044069F" w:rsidRDefault="0044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D0" w:rsidRPr="00E46BB0" w:rsidRDefault="008248D0">
    <w:pPr>
      <w:pStyle w:val="Header"/>
      <w:rPr>
        <w:rFonts w:asciiTheme="minorHAnsi" w:hAnsiTheme="minorHAnsi" w:cstheme="minorHAnsi"/>
        <w:sz w:val="22"/>
        <w:szCs w:val="22"/>
      </w:rPr>
    </w:pPr>
    <w:r w:rsidRPr="00E46BB0">
      <w:rPr>
        <w:rFonts w:asciiTheme="minorHAnsi" w:hAnsiTheme="minorHAnsi" w:cstheme="minorHAnsi"/>
        <w:sz w:val="22"/>
        <w:szCs w:val="22"/>
      </w:rPr>
      <w:t>The School District of Palm Beach County</w:t>
    </w:r>
  </w:p>
  <w:p w:rsidR="008248D0" w:rsidRPr="00E46BB0" w:rsidRDefault="008248D0">
    <w:pPr>
      <w:pStyle w:val="Header"/>
      <w:rPr>
        <w:rFonts w:asciiTheme="minorHAnsi" w:hAnsiTheme="minorHAnsi" w:cstheme="minorHAnsi"/>
        <w:sz w:val="22"/>
        <w:szCs w:val="22"/>
      </w:rPr>
    </w:pPr>
    <w:r w:rsidRPr="00E46BB0">
      <w:rPr>
        <w:rFonts w:asciiTheme="minorHAnsi" w:hAnsiTheme="minorHAnsi" w:cstheme="minorHAnsi"/>
        <w:sz w:val="22"/>
        <w:szCs w:val="22"/>
      </w:rPr>
      <w:t>Project Name</w:t>
    </w:r>
  </w:p>
  <w:p w:rsidR="008248D0" w:rsidRPr="00E46BB0" w:rsidRDefault="008248D0">
    <w:pPr>
      <w:pStyle w:val="Header"/>
      <w:rPr>
        <w:rFonts w:asciiTheme="minorHAnsi" w:hAnsiTheme="minorHAnsi" w:cstheme="minorHAnsi"/>
        <w:sz w:val="22"/>
        <w:szCs w:val="22"/>
      </w:rPr>
    </w:pPr>
    <w:r w:rsidRPr="00E46BB0">
      <w:rPr>
        <w:rFonts w:asciiTheme="minorHAnsi" w:hAnsiTheme="minorHAnsi" w:cstheme="minorHAnsi"/>
        <w:sz w:val="22"/>
        <w:szCs w:val="22"/>
      </w:rPr>
      <w:t>SDPBC Project No.</w:t>
    </w:r>
  </w:p>
  <w:p w:rsidR="008248D0" w:rsidRPr="00E46BB0" w:rsidRDefault="008248D0">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671"/>
    <w:multiLevelType w:val="hybridMultilevel"/>
    <w:tmpl w:val="BC7ED5F0"/>
    <w:lvl w:ilvl="0" w:tplc="4934D52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2A75B5"/>
    <w:multiLevelType w:val="multilevel"/>
    <w:tmpl w:val="6E566580"/>
    <w:lvl w:ilvl="0">
      <w:start w:val="1"/>
      <w:numFmt w:val="decimal"/>
      <w:lvlText w:val="%1"/>
      <w:lvlJc w:val="left"/>
      <w:pPr>
        <w:tabs>
          <w:tab w:val="num" w:pos="720"/>
        </w:tabs>
        <w:ind w:left="720" w:hanging="720"/>
      </w:pPr>
      <w:rPr>
        <w:rFonts w:hint="default"/>
      </w:rPr>
    </w:lvl>
    <w:lvl w:ilvl="1">
      <w:start w:val="5"/>
      <w:numFmt w:val="decimalZero"/>
      <w:lvlText w:val="%1.5"/>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6331933"/>
    <w:multiLevelType w:val="hybridMultilevel"/>
    <w:tmpl w:val="0044A1A8"/>
    <w:lvl w:ilvl="0" w:tplc="2F12250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803AF0"/>
    <w:multiLevelType w:val="hybridMultilevel"/>
    <w:tmpl w:val="8DDA90EC"/>
    <w:lvl w:ilvl="0" w:tplc="42342D5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291689"/>
    <w:multiLevelType w:val="multilevel"/>
    <w:tmpl w:val="D4B82D30"/>
    <w:lvl w:ilvl="0">
      <w:start w:val="1"/>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771004"/>
    <w:multiLevelType w:val="hybridMultilevel"/>
    <w:tmpl w:val="45622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AB232F"/>
    <w:multiLevelType w:val="hybridMultilevel"/>
    <w:tmpl w:val="E8A6C11E"/>
    <w:lvl w:ilvl="0" w:tplc="6DCCB1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D6DCE"/>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70287DA0"/>
    <w:multiLevelType w:val="multilevel"/>
    <w:tmpl w:val="29DC3FB6"/>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070439"/>
    <w:rsid w:val="00030145"/>
    <w:rsid w:val="0006495D"/>
    <w:rsid w:val="00070439"/>
    <w:rsid w:val="000A4A07"/>
    <w:rsid w:val="001A5859"/>
    <w:rsid w:val="00225C2A"/>
    <w:rsid w:val="002D55E3"/>
    <w:rsid w:val="002D6A9A"/>
    <w:rsid w:val="003F6EDA"/>
    <w:rsid w:val="0044069F"/>
    <w:rsid w:val="0045589B"/>
    <w:rsid w:val="004B6DC0"/>
    <w:rsid w:val="004E7D59"/>
    <w:rsid w:val="006A2DCC"/>
    <w:rsid w:val="006C0F5B"/>
    <w:rsid w:val="006C4DC7"/>
    <w:rsid w:val="008248D0"/>
    <w:rsid w:val="009B296E"/>
    <w:rsid w:val="00A04A4B"/>
    <w:rsid w:val="00BA38D5"/>
    <w:rsid w:val="00C11305"/>
    <w:rsid w:val="00DA0000"/>
    <w:rsid w:val="00DD7A1F"/>
    <w:rsid w:val="00DE047B"/>
    <w:rsid w:val="00E46BB0"/>
    <w:rsid w:val="00E54CA5"/>
    <w:rsid w:val="00E574F0"/>
    <w:rsid w:val="00E81CCF"/>
    <w:rsid w:val="00F06639"/>
    <w:rsid w:val="00FC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94C933A3-BFB6-46EF-9142-8C6BA192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A1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7A1F"/>
  </w:style>
  <w:style w:type="paragraph" w:styleId="Header">
    <w:name w:val="header"/>
    <w:basedOn w:val="Normal"/>
    <w:rsid w:val="00DD7A1F"/>
    <w:pPr>
      <w:tabs>
        <w:tab w:val="center" w:pos="4320"/>
        <w:tab w:val="right" w:pos="8640"/>
      </w:tabs>
    </w:pPr>
  </w:style>
  <w:style w:type="paragraph" w:styleId="Footer">
    <w:name w:val="footer"/>
    <w:basedOn w:val="Normal"/>
    <w:rsid w:val="00DD7A1F"/>
    <w:pPr>
      <w:tabs>
        <w:tab w:val="center" w:pos="4320"/>
        <w:tab w:val="right" w:pos="8640"/>
      </w:tabs>
    </w:pPr>
  </w:style>
  <w:style w:type="paragraph" w:styleId="BodyTextIndent">
    <w:name w:val="Body Text Indent"/>
    <w:basedOn w:val="Normal"/>
    <w:rsid w:val="00DD7A1F"/>
    <w:pPr>
      <w:tabs>
        <w:tab w:val="left" w:pos="-1440"/>
        <w:tab w:val="left" w:pos="1080"/>
      </w:tabs>
      <w:ind w:left="1080" w:hanging="1080"/>
      <w:jc w:val="both"/>
    </w:pPr>
    <w:rPr>
      <w:rFonts w:ascii="Arial" w:hAnsi="Arial" w:cs="Arial"/>
      <w:bCs/>
      <w:sz w:val="22"/>
    </w:rPr>
  </w:style>
  <w:style w:type="paragraph" w:styleId="BodyTextIndent2">
    <w:name w:val="Body Text Indent 2"/>
    <w:basedOn w:val="Normal"/>
    <w:rsid w:val="00DD7A1F"/>
    <w:pPr>
      <w:tabs>
        <w:tab w:val="left" w:pos="-1440"/>
      </w:tabs>
      <w:ind w:left="720" w:hanging="720"/>
      <w:jc w:val="both"/>
    </w:pPr>
    <w:rPr>
      <w:rFonts w:ascii="Arial" w:hAnsi="Arial" w:cs="Arial"/>
      <w:bCs/>
      <w:sz w:val="22"/>
    </w:rPr>
  </w:style>
  <w:style w:type="paragraph" w:styleId="BalloonText">
    <w:name w:val="Balloon Text"/>
    <w:basedOn w:val="Normal"/>
    <w:semiHidden/>
    <w:rsid w:val="00DD7A1F"/>
    <w:rPr>
      <w:rFonts w:ascii="Tahoma" w:hAnsi="Tahoma" w:cs="Tahoma"/>
      <w:sz w:val="16"/>
      <w:szCs w:val="16"/>
    </w:rPr>
  </w:style>
  <w:style w:type="character" w:styleId="PageNumber">
    <w:name w:val="page number"/>
    <w:basedOn w:val="DefaultParagraphFont"/>
    <w:rsid w:val="00DD7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01060</vt:lpstr>
    </vt:vector>
  </TitlesOfParts>
  <Company>Jones + Song Architects, Inc.</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01 41 00</dc:title>
  <dc:subject/>
  <dc:creator>User</dc:creator>
  <cp:keywords/>
  <cp:lastModifiedBy>Local Admin</cp:lastModifiedBy>
  <cp:revision>6</cp:revision>
  <cp:lastPrinted>2003-08-26T16:59:00Z</cp:lastPrinted>
  <dcterms:created xsi:type="dcterms:W3CDTF">2013-10-04T17:47:00Z</dcterms:created>
  <dcterms:modified xsi:type="dcterms:W3CDTF">2020-10-16T17:20:00Z</dcterms:modified>
</cp:coreProperties>
</file>