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3188" w14:textId="50C04CB3" w:rsidR="00E24C31" w:rsidRDefault="00E24C31" w:rsidP="00E24C31">
      <w:pPr>
        <w:rPr>
          <w:rFonts w:ascii="Calibri Light" w:eastAsia="Times New Roman" w:hAnsi="Calibri Light" w:cs="Calibri Light"/>
          <w:b/>
          <w:bCs/>
          <w:color w:val="404040"/>
          <w:kern w:val="0"/>
          <w:sz w:val="36"/>
          <w:szCs w:val="36"/>
        </w:rPr>
      </w:pPr>
      <w:r>
        <w:rPr>
          <w:rFonts w:ascii="Calibri Light" w:eastAsia="Times New Roman" w:hAnsi="Calibri Light" w:cs="Calibri Light"/>
          <w:b/>
          <w:bCs/>
          <w:noProof/>
          <w:color w:val="404040"/>
          <w:kern w:val="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7C4B5634" wp14:editId="0FCAE5BF">
            <wp:simplePos x="0" y="0"/>
            <wp:positionH relativeFrom="column">
              <wp:posOffset>962025</wp:posOffset>
            </wp:positionH>
            <wp:positionV relativeFrom="paragraph">
              <wp:posOffset>0</wp:posOffset>
            </wp:positionV>
            <wp:extent cx="4093845" cy="2095500"/>
            <wp:effectExtent l="0" t="0" r="1905" b="0"/>
            <wp:wrapTopAndBottom/>
            <wp:docPr id="1" name="Picture 1" descr="A logo for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for a school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384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1A38E3" w14:textId="75DC8163" w:rsidR="0054286E" w:rsidRPr="0054286E" w:rsidRDefault="0054286E" w:rsidP="00050107">
      <w:pPr>
        <w:spacing w:after="0"/>
        <w:jc w:val="center"/>
        <w:rPr>
          <w:rFonts w:ascii="Calibri Light" w:eastAsia="Times New Roman" w:hAnsi="Calibri Light" w:cs="Calibri Light"/>
          <w:b/>
          <w:bCs/>
          <w:color w:val="404040"/>
          <w:kern w:val="0"/>
          <w:sz w:val="36"/>
          <w:szCs w:val="36"/>
        </w:rPr>
      </w:pPr>
      <w:r w:rsidRPr="0054286E">
        <w:rPr>
          <w:rFonts w:ascii="Calibri Light" w:eastAsia="Times New Roman" w:hAnsi="Calibri Light" w:cs="Calibri Light"/>
          <w:b/>
          <w:bCs/>
          <w:color w:val="404040"/>
          <w:kern w:val="0"/>
          <w:sz w:val="36"/>
          <w:szCs w:val="36"/>
        </w:rPr>
        <w:t>Elements of Gifted Identification for MCSD RE-3</w:t>
      </w:r>
    </w:p>
    <w:p w14:paraId="2008191B" w14:textId="579D18F2" w:rsidR="00836028" w:rsidRPr="00E24C31" w:rsidRDefault="00F5709D" w:rsidP="00050107">
      <w:pPr>
        <w:spacing w:after="0"/>
        <w:rPr>
          <w:rFonts w:ascii="Calibri Light" w:eastAsia="Times New Roman" w:hAnsi="Calibri Light" w:cs="Calibri Light"/>
          <w:b/>
          <w:bCs/>
          <w:color w:val="404040"/>
          <w:kern w:val="0"/>
        </w:rPr>
      </w:pPr>
      <w:r w:rsidRPr="00E24C31">
        <w:rPr>
          <w:rFonts w:ascii="Calibri Light" w:eastAsia="Times New Roman" w:hAnsi="Calibri Light" w:cs="Calibri Light"/>
          <w:b/>
          <w:bCs/>
          <w:color w:val="404040"/>
          <w:kern w:val="0"/>
        </w:rPr>
        <w:t xml:space="preserve">Screening: </w:t>
      </w:r>
    </w:p>
    <w:p w14:paraId="71B7E451" w14:textId="4FB5E9C6" w:rsidR="00836028" w:rsidRPr="00E24C31" w:rsidRDefault="00F5709D" w:rsidP="00050107">
      <w:pPr>
        <w:spacing w:after="0"/>
      </w:pP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All MCSD RE-3 students receive consideration for gifted identification through the </w:t>
      </w:r>
      <w:r w:rsidRPr="00E24C31">
        <w:rPr>
          <w:rFonts w:ascii="Calibri Light" w:eastAsia="Times New Roman" w:hAnsi="Calibri Light" w:cs="Calibri Light"/>
          <w:b/>
          <w:bCs/>
          <w:color w:val="404040"/>
          <w:kern w:val="0"/>
        </w:rPr>
        <w:t>Universal Screening Process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, which begins when students take the </w:t>
      </w:r>
      <w:proofErr w:type="spellStart"/>
      <w:r w:rsidRPr="00E24C31">
        <w:rPr>
          <w:rFonts w:ascii="Calibri Light" w:eastAsia="Times New Roman" w:hAnsi="Calibri Light" w:cs="Calibri Light"/>
          <w:color w:val="404040"/>
          <w:kern w:val="0"/>
        </w:rPr>
        <w:t>CogAT</w:t>
      </w:r>
      <w:proofErr w:type="spellEnd"/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 in both 2</w:t>
      </w:r>
      <w:r w:rsidRPr="00E24C31">
        <w:rPr>
          <w:rFonts w:ascii="Calibri Light" w:eastAsia="Times New Roman" w:hAnsi="Calibri Light" w:cs="Calibri Light"/>
          <w:color w:val="404040"/>
          <w:kern w:val="0"/>
          <w:vertAlign w:val="superscript"/>
        </w:rPr>
        <w:t>nd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 and 6</w:t>
      </w:r>
      <w:r w:rsidRPr="00E24C31">
        <w:rPr>
          <w:rFonts w:ascii="Calibri Light" w:eastAsia="Times New Roman" w:hAnsi="Calibri Light" w:cs="Calibri Light"/>
          <w:color w:val="404040"/>
          <w:kern w:val="0"/>
          <w:vertAlign w:val="superscript"/>
        </w:rPr>
        <w:t>th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 grade. The </w:t>
      </w:r>
      <w:proofErr w:type="spellStart"/>
      <w:r w:rsidRPr="00E24C31">
        <w:rPr>
          <w:rFonts w:ascii="Calibri Light" w:eastAsia="Times New Roman" w:hAnsi="Calibri Light" w:cs="Calibri Light"/>
          <w:color w:val="404040"/>
          <w:kern w:val="0"/>
        </w:rPr>
        <w:t>CogAT</w:t>
      </w:r>
      <w:proofErr w:type="spellEnd"/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 (Cognitive Abilities Test) is used to measure reasoning skills with verbal, quantitative, and nonverbal questions. Students also take the NWEA MAP assessment in the fall, winter, and spring beginning in 1</w:t>
      </w:r>
      <w:r w:rsidRPr="00E24C31">
        <w:rPr>
          <w:rFonts w:ascii="Calibri Light" w:eastAsia="Times New Roman" w:hAnsi="Calibri Light" w:cs="Calibri Light"/>
          <w:color w:val="404040"/>
          <w:kern w:val="0"/>
          <w:vertAlign w:val="superscript"/>
        </w:rPr>
        <w:t>st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 grade</w:t>
      </w:r>
      <w:r w:rsidR="0054286E" w:rsidRPr="00E24C31">
        <w:rPr>
          <w:rFonts w:ascii="Calibri Light" w:eastAsia="Times New Roman" w:hAnsi="Calibri Light" w:cs="Calibri Light"/>
          <w:color w:val="404040"/>
          <w:kern w:val="0"/>
        </w:rPr>
        <w:t>,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 a</w:t>
      </w:r>
      <w:r w:rsidR="0054286E" w:rsidRPr="00E24C31">
        <w:rPr>
          <w:rFonts w:ascii="Calibri Light" w:eastAsia="Times New Roman" w:hAnsi="Calibri Light" w:cs="Calibri Light"/>
          <w:color w:val="404040"/>
          <w:kern w:val="0"/>
        </w:rPr>
        <w:t xml:space="preserve">s well as 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>the CMAS state assessment starting in the spring of their 3</w:t>
      </w:r>
      <w:r w:rsidRPr="00E24C31">
        <w:rPr>
          <w:rFonts w:ascii="Calibri Light" w:eastAsia="Times New Roman" w:hAnsi="Calibri Light" w:cs="Calibri Light"/>
          <w:color w:val="404040"/>
          <w:kern w:val="0"/>
          <w:vertAlign w:val="superscript"/>
        </w:rPr>
        <w:t>rd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 grade year. Additionally, the gifted education team screen</w:t>
      </w:r>
      <w:r w:rsidR="0054286E" w:rsidRPr="00E24C31">
        <w:rPr>
          <w:rFonts w:ascii="Calibri Light" w:eastAsia="Times New Roman" w:hAnsi="Calibri Light" w:cs="Calibri Light"/>
          <w:color w:val="404040"/>
          <w:kern w:val="0"/>
        </w:rPr>
        <w:t>s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 all test scores </w:t>
      </w:r>
      <w:r w:rsidRPr="00E24C31">
        <w:rPr>
          <w:rFonts w:ascii="Calibri Light" w:eastAsia="Times New Roman" w:hAnsi="Calibri Light" w:cs="Calibri Light"/>
          <w:color w:val="404040"/>
          <w:kern w:val="0"/>
          <w:u w:val="single"/>
        </w:rPr>
        <w:t>at least twice per year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 and work</w:t>
      </w:r>
      <w:r w:rsidR="0054286E" w:rsidRPr="00E24C31">
        <w:rPr>
          <w:rFonts w:ascii="Calibri Light" w:eastAsia="Times New Roman" w:hAnsi="Calibri Light" w:cs="Calibri Light"/>
          <w:color w:val="404040"/>
          <w:kern w:val="0"/>
        </w:rPr>
        <w:t>s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 closely with district staff members to identify gifted students. </w:t>
      </w:r>
    </w:p>
    <w:p w14:paraId="36BEEA84" w14:textId="77777777" w:rsidR="00836028" w:rsidRPr="00E24C31" w:rsidRDefault="00F5709D" w:rsidP="00050107">
      <w:pPr>
        <w:spacing w:after="0"/>
        <w:rPr>
          <w:rFonts w:ascii="Calibri Light" w:eastAsia="Times New Roman" w:hAnsi="Calibri Light" w:cs="Calibri Light"/>
          <w:b/>
          <w:bCs/>
          <w:color w:val="404040"/>
          <w:kern w:val="0"/>
        </w:rPr>
      </w:pPr>
      <w:r w:rsidRPr="00E24C31">
        <w:rPr>
          <w:rFonts w:ascii="Calibri Light" w:eastAsia="Times New Roman" w:hAnsi="Calibri Light" w:cs="Calibri Light"/>
          <w:b/>
          <w:bCs/>
          <w:color w:val="404040"/>
          <w:kern w:val="0"/>
        </w:rPr>
        <w:t xml:space="preserve">Referrals: </w:t>
      </w:r>
    </w:p>
    <w:p w14:paraId="5537A3CB" w14:textId="384AB4C2" w:rsidR="00836028" w:rsidRPr="00E24C31" w:rsidRDefault="00F5709D" w:rsidP="00050107">
      <w:pPr>
        <w:spacing w:after="0"/>
        <w:rPr>
          <w:rFonts w:ascii="Calibri Light" w:eastAsia="Times New Roman" w:hAnsi="Calibri Light" w:cs="Calibri Light"/>
          <w:color w:val="404040"/>
          <w:kern w:val="0"/>
        </w:rPr>
      </w:pP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A referral for gifted education can be initiated by teachers, parents, and students. Referrals for gifted identification are </w:t>
      </w:r>
      <w:r w:rsidR="0054286E" w:rsidRPr="00E24C31">
        <w:rPr>
          <w:rFonts w:ascii="Calibri Light" w:eastAsia="Times New Roman" w:hAnsi="Calibri Light" w:cs="Calibri Light"/>
          <w:color w:val="404040"/>
          <w:kern w:val="0"/>
        </w:rPr>
        <w:t>accepted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 September-March of each school year.</w:t>
      </w:r>
      <w:r w:rsidR="0054286E" w:rsidRPr="00E24C31">
        <w:rPr>
          <w:rFonts w:ascii="Calibri Light" w:eastAsia="Times New Roman" w:hAnsi="Calibri Light" w:cs="Calibri Light"/>
          <w:color w:val="404040"/>
          <w:kern w:val="0"/>
        </w:rPr>
        <w:t xml:space="preserve"> After March, the gifted education director will screen spring norm-referenced assessment scores and</w:t>
      </w:r>
      <w:r w:rsidR="007F4E4F">
        <w:rPr>
          <w:rFonts w:ascii="Calibri Light" w:eastAsia="Times New Roman" w:hAnsi="Calibri Light" w:cs="Calibri Light"/>
          <w:color w:val="404040"/>
          <w:kern w:val="0"/>
        </w:rPr>
        <w:t>,</w:t>
      </w:r>
      <w:r w:rsidR="0054286E" w:rsidRPr="00E24C31">
        <w:rPr>
          <w:rFonts w:ascii="Calibri Light" w:eastAsia="Times New Roman" w:hAnsi="Calibri Light" w:cs="Calibri Light"/>
          <w:color w:val="404040"/>
          <w:kern w:val="0"/>
        </w:rPr>
        <w:t xml:space="preserve"> if necessary</w:t>
      </w:r>
      <w:r w:rsidR="007F4E4F">
        <w:rPr>
          <w:rFonts w:ascii="Calibri Light" w:eastAsia="Times New Roman" w:hAnsi="Calibri Light" w:cs="Calibri Light"/>
          <w:color w:val="404040"/>
          <w:kern w:val="0"/>
        </w:rPr>
        <w:t>,</w:t>
      </w:r>
      <w:r w:rsidR="0054286E" w:rsidRPr="00E24C31">
        <w:rPr>
          <w:rFonts w:ascii="Calibri Light" w:eastAsia="Times New Roman" w:hAnsi="Calibri Light" w:cs="Calibri Light"/>
          <w:color w:val="404040"/>
          <w:kern w:val="0"/>
        </w:rPr>
        <w:t xml:space="preserve"> will initiate a referral based on screened data.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r w:rsidR="0054286E" w:rsidRPr="00E24C31">
        <w:rPr>
          <w:rFonts w:ascii="Calibri Light" w:eastAsia="Times New Roman" w:hAnsi="Calibri Light" w:cs="Calibri Light"/>
          <w:color w:val="404040"/>
          <w:kern w:val="0"/>
        </w:rPr>
        <w:t xml:space="preserve">Any formal </w:t>
      </w:r>
      <w:r w:rsidR="006D4AA0">
        <w:rPr>
          <w:rFonts w:ascii="Calibri Light" w:eastAsia="Times New Roman" w:hAnsi="Calibri Light" w:cs="Calibri Light"/>
          <w:color w:val="404040"/>
          <w:kern w:val="0"/>
        </w:rPr>
        <w:t>referrals</w:t>
      </w:r>
      <w:r w:rsidR="0054286E" w:rsidRPr="00E24C31">
        <w:rPr>
          <w:rFonts w:ascii="Calibri Light" w:eastAsia="Times New Roman" w:hAnsi="Calibri Light" w:cs="Calibri Light"/>
          <w:color w:val="404040"/>
          <w:kern w:val="0"/>
        </w:rPr>
        <w:t xml:space="preserve"> should be made after an initial meeting has been held to discuss supports and gather evidence to build the students body of evidence. 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When starting </w:t>
      </w:r>
      <w:r w:rsidR="0054286E" w:rsidRPr="00E24C31">
        <w:rPr>
          <w:rFonts w:ascii="Calibri Light" w:eastAsia="Times New Roman" w:hAnsi="Calibri Light" w:cs="Calibri Light"/>
          <w:color w:val="404040"/>
          <w:kern w:val="0"/>
        </w:rPr>
        <w:t>a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r w:rsidR="00985B77" w:rsidRPr="00E24C31">
        <w:rPr>
          <w:rFonts w:ascii="Calibri Light" w:eastAsia="Times New Roman" w:hAnsi="Calibri Light" w:cs="Calibri Light"/>
          <w:color w:val="404040"/>
          <w:kern w:val="0"/>
        </w:rPr>
        <w:t xml:space="preserve">formal 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referral process acquire a copy of the </w:t>
      </w:r>
      <w:r w:rsidR="0054286E" w:rsidRPr="00E24C31">
        <w:rPr>
          <w:rFonts w:ascii="Calibri Light" w:eastAsia="Times New Roman" w:hAnsi="Calibri Light" w:cs="Calibri Light"/>
          <w:color w:val="404040"/>
          <w:kern w:val="0"/>
        </w:rPr>
        <w:t xml:space="preserve">gifted 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referral form off the MCSD’s gifted education website. The </w:t>
      </w:r>
      <w:r w:rsidR="0054286E" w:rsidRPr="00E24C31">
        <w:rPr>
          <w:rFonts w:ascii="Calibri Light" w:eastAsia="Times New Roman" w:hAnsi="Calibri Light" w:cs="Calibri Light"/>
          <w:color w:val="404040"/>
          <w:kern w:val="0"/>
        </w:rPr>
        <w:t xml:space="preserve">completed and 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signed referral must be submitted to the district Gifted Coordinator via email or interdepartmental mail. Per CDE requirements, </w:t>
      </w:r>
      <w:r w:rsidR="00985B77" w:rsidRPr="00E24C31">
        <w:rPr>
          <w:rFonts w:ascii="Calibri Light" w:eastAsia="Times New Roman" w:hAnsi="Calibri Light" w:cs="Calibri Light"/>
          <w:color w:val="404040"/>
          <w:kern w:val="0"/>
        </w:rPr>
        <w:t xml:space="preserve">the 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MCSD </w:t>
      </w:r>
      <w:r w:rsidR="00985B77" w:rsidRPr="00E24C31">
        <w:rPr>
          <w:rFonts w:ascii="Calibri Light" w:eastAsia="Times New Roman" w:hAnsi="Calibri Light" w:cs="Calibri Light"/>
          <w:color w:val="404040"/>
          <w:kern w:val="0"/>
        </w:rPr>
        <w:t xml:space="preserve">gifted education department 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will </w:t>
      </w:r>
      <w:r w:rsidR="00985B77" w:rsidRPr="00E24C31">
        <w:rPr>
          <w:rFonts w:ascii="Calibri Light" w:eastAsia="Times New Roman" w:hAnsi="Calibri Light" w:cs="Calibri Light"/>
          <w:color w:val="404040"/>
          <w:kern w:val="0"/>
        </w:rPr>
        <w:t>notify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 parents/guardians </w:t>
      </w:r>
      <w:r w:rsidR="00985B77" w:rsidRPr="00E24C31">
        <w:rPr>
          <w:rFonts w:ascii="Calibri Light" w:eastAsia="Times New Roman" w:hAnsi="Calibri Light" w:cs="Calibri Light"/>
          <w:color w:val="404040"/>
          <w:kern w:val="0"/>
        </w:rPr>
        <w:t xml:space="preserve">of 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the next steps of the identification protocol within 30 days of reception of initial referral. Protocols include but are not limited to further testing, </w:t>
      </w:r>
      <w:r w:rsidR="00985B77" w:rsidRPr="00E24C31">
        <w:rPr>
          <w:rFonts w:ascii="Calibri Light" w:eastAsia="Times New Roman" w:hAnsi="Calibri Light" w:cs="Calibri Light"/>
          <w:color w:val="404040"/>
          <w:kern w:val="0"/>
        </w:rPr>
        <w:t xml:space="preserve">further 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>utilization of the multi-tiered system of support</w:t>
      </w:r>
      <w:r w:rsidR="00985B77" w:rsidRPr="00E24C31">
        <w:rPr>
          <w:rFonts w:ascii="Calibri Light" w:eastAsia="Times New Roman" w:hAnsi="Calibri Light" w:cs="Calibri Light"/>
          <w:color w:val="404040"/>
          <w:kern w:val="0"/>
        </w:rPr>
        <w:t xml:space="preserve">, 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>examination of bodies of evidence, and gathering observation data from classroom teachers.</w:t>
      </w:r>
    </w:p>
    <w:p w14:paraId="5293746B" w14:textId="77777777" w:rsidR="00836028" w:rsidRPr="00E24C31" w:rsidRDefault="00F5709D" w:rsidP="00050107">
      <w:pPr>
        <w:spacing w:after="0"/>
        <w:rPr>
          <w:rFonts w:ascii="Calibri Light" w:eastAsia="Times New Roman" w:hAnsi="Calibri Light" w:cs="Calibri Light"/>
          <w:b/>
          <w:bCs/>
          <w:color w:val="404040"/>
          <w:kern w:val="0"/>
        </w:rPr>
      </w:pPr>
      <w:r w:rsidRPr="00E24C31">
        <w:rPr>
          <w:rFonts w:ascii="Calibri Light" w:eastAsia="Times New Roman" w:hAnsi="Calibri Light" w:cs="Calibri Light"/>
          <w:b/>
          <w:bCs/>
          <w:color w:val="404040"/>
          <w:kern w:val="0"/>
        </w:rPr>
        <w:t>Common reasons for GT referral:</w:t>
      </w:r>
    </w:p>
    <w:p w14:paraId="7DE60642" w14:textId="68868CC2" w:rsidR="00836028" w:rsidRPr="00E24C31" w:rsidRDefault="00F5709D" w:rsidP="00050107">
      <w:pPr>
        <w:pStyle w:val="ListParagraph"/>
        <w:numPr>
          <w:ilvl w:val="0"/>
          <w:numId w:val="1"/>
        </w:numPr>
        <w:spacing w:after="0"/>
        <w:rPr>
          <w:rFonts w:ascii="Calibri Light" w:eastAsia="Times New Roman" w:hAnsi="Calibri Light" w:cs="Calibri Light"/>
          <w:color w:val="404040"/>
          <w:kern w:val="0"/>
        </w:rPr>
      </w:pP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A new student in MCSD with a prior identification that meets portability </w:t>
      </w:r>
      <w:r w:rsidR="00985B77" w:rsidRPr="00E24C31">
        <w:rPr>
          <w:rFonts w:ascii="Calibri Light" w:eastAsia="Times New Roman" w:hAnsi="Calibri Light" w:cs="Calibri Light"/>
          <w:color w:val="404040"/>
          <w:kern w:val="0"/>
        </w:rPr>
        <w:t>guidelines.</w:t>
      </w:r>
    </w:p>
    <w:p w14:paraId="7C8B0690" w14:textId="2DBF4EDC" w:rsidR="00836028" w:rsidRPr="00E24C31" w:rsidRDefault="00F5709D" w:rsidP="00050107">
      <w:pPr>
        <w:pStyle w:val="ListParagraph"/>
        <w:numPr>
          <w:ilvl w:val="0"/>
          <w:numId w:val="1"/>
        </w:numPr>
        <w:spacing w:after="0"/>
        <w:rPr>
          <w:rFonts w:ascii="Calibri Light" w:eastAsia="Times New Roman" w:hAnsi="Calibri Light" w:cs="Calibri Light"/>
          <w:color w:val="404040"/>
          <w:kern w:val="0"/>
        </w:rPr>
      </w:pP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A student receives </w:t>
      </w:r>
      <w:r w:rsidR="00985B77" w:rsidRPr="00E24C31">
        <w:rPr>
          <w:rFonts w:ascii="Calibri Light" w:eastAsia="Times New Roman" w:hAnsi="Calibri Light" w:cs="Calibri Light"/>
          <w:color w:val="404040"/>
          <w:kern w:val="0"/>
        </w:rPr>
        <w:t xml:space="preserve">a 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qualifying score on the accepted assessments </w:t>
      </w:r>
      <w:r w:rsidR="00985B77" w:rsidRPr="00E24C31">
        <w:rPr>
          <w:rFonts w:ascii="Calibri Light" w:eastAsia="Times New Roman" w:hAnsi="Calibri Light" w:cs="Calibri Light"/>
          <w:color w:val="404040"/>
          <w:kern w:val="0"/>
        </w:rPr>
        <w:t>and has a robust body of evidence</w:t>
      </w:r>
      <w:r w:rsidR="006E2038">
        <w:rPr>
          <w:rFonts w:ascii="Calibri Light" w:eastAsia="Times New Roman" w:hAnsi="Calibri Light" w:cs="Calibri Light"/>
          <w:color w:val="404040"/>
          <w:kern w:val="0"/>
        </w:rPr>
        <w:t xml:space="preserve"> that would warrant further testing</w:t>
      </w:r>
      <w:r w:rsidR="00985B77" w:rsidRPr="00E24C31">
        <w:rPr>
          <w:rFonts w:ascii="Calibri Light" w:eastAsia="Times New Roman" w:hAnsi="Calibri Light" w:cs="Calibri Light"/>
          <w:color w:val="404040"/>
          <w:kern w:val="0"/>
        </w:rPr>
        <w:t>.</w:t>
      </w:r>
    </w:p>
    <w:p w14:paraId="7C87B46D" w14:textId="3057E2F2" w:rsidR="00836028" w:rsidRPr="00E24C31" w:rsidRDefault="00F5709D" w:rsidP="00050107">
      <w:pPr>
        <w:pStyle w:val="ListParagraph"/>
        <w:numPr>
          <w:ilvl w:val="0"/>
          <w:numId w:val="1"/>
        </w:numPr>
        <w:spacing w:after="0"/>
        <w:rPr>
          <w:rFonts w:ascii="Calibri Light" w:eastAsia="Times New Roman" w:hAnsi="Calibri Light" w:cs="Calibri Light"/>
          <w:color w:val="404040"/>
          <w:kern w:val="0"/>
        </w:rPr>
      </w:pPr>
      <w:r w:rsidRPr="00E24C31">
        <w:rPr>
          <w:rFonts w:ascii="Calibri Light" w:eastAsia="Times New Roman" w:hAnsi="Calibri Light" w:cs="Calibri Light"/>
          <w:color w:val="404040"/>
          <w:kern w:val="0"/>
        </w:rPr>
        <w:t>Teacher observations</w:t>
      </w:r>
      <w:r w:rsidR="00985B77" w:rsidRPr="00E24C31">
        <w:rPr>
          <w:rFonts w:ascii="Calibri Light" w:eastAsia="Times New Roman" w:hAnsi="Calibri Light" w:cs="Calibri Light"/>
          <w:color w:val="404040"/>
          <w:kern w:val="0"/>
        </w:rPr>
        <w:t xml:space="preserve"> and evidence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 of exceptional ability in subject area</w:t>
      </w:r>
      <w:r w:rsidR="00985B77" w:rsidRPr="00E24C31">
        <w:rPr>
          <w:rFonts w:ascii="Calibri Light" w:eastAsia="Times New Roman" w:hAnsi="Calibri Light" w:cs="Calibri Light"/>
          <w:color w:val="404040"/>
          <w:kern w:val="0"/>
        </w:rPr>
        <w:t>.</w:t>
      </w:r>
    </w:p>
    <w:p w14:paraId="393E2EE7" w14:textId="401EA6A7" w:rsidR="00985B77" w:rsidRPr="00E24C31" w:rsidRDefault="00985B77" w:rsidP="00050107">
      <w:pPr>
        <w:pStyle w:val="ListParagraph"/>
        <w:numPr>
          <w:ilvl w:val="0"/>
          <w:numId w:val="1"/>
        </w:numPr>
        <w:spacing w:after="0"/>
        <w:rPr>
          <w:rFonts w:ascii="Calibri Light" w:eastAsia="Times New Roman" w:hAnsi="Calibri Light" w:cs="Calibri Light"/>
          <w:color w:val="404040"/>
          <w:kern w:val="0"/>
        </w:rPr>
      </w:pPr>
      <w:r w:rsidRPr="00E24C31">
        <w:rPr>
          <w:rFonts w:ascii="Calibri Light" w:eastAsia="Times New Roman" w:hAnsi="Calibri Light" w:cs="Calibri Light"/>
          <w:color w:val="404040"/>
          <w:kern w:val="0"/>
        </w:rPr>
        <w:t>Parent initiated referral with a body of evidence that demonstrates superior cognitive ability.</w:t>
      </w:r>
    </w:p>
    <w:p w14:paraId="6962272A" w14:textId="0E87C034" w:rsidR="00985B77" w:rsidRPr="00E24C31" w:rsidRDefault="00985B77" w:rsidP="00050107">
      <w:pPr>
        <w:spacing w:after="0"/>
        <w:rPr>
          <w:rFonts w:ascii="Calibri Light" w:eastAsia="Times New Roman" w:hAnsi="Calibri Light" w:cs="Calibri Light"/>
          <w:color w:val="404040"/>
          <w:kern w:val="0"/>
        </w:rPr>
      </w:pPr>
      <w:r w:rsidRPr="00E24C31">
        <w:rPr>
          <w:rFonts w:ascii="Calibri Light" w:eastAsia="Times New Roman" w:hAnsi="Calibri Light" w:cs="Calibri Light"/>
          <w:color w:val="404040"/>
          <w:kern w:val="0"/>
        </w:rPr>
        <w:lastRenderedPageBreak/>
        <w:t>A formal referral to the gifted education department does not equal automatic gifted identification, instead it allows for the gifted education department to explore further testing option</w:t>
      </w:r>
      <w:r w:rsidR="006D4AA0">
        <w:rPr>
          <w:rFonts w:ascii="Calibri Light" w:eastAsia="Times New Roman" w:hAnsi="Calibri Light" w:cs="Calibri Light"/>
          <w:color w:val="404040"/>
          <w:kern w:val="0"/>
        </w:rPr>
        <w:t>s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 and examine students</w:t>
      </w:r>
      <w:r w:rsidR="00E24C31">
        <w:rPr>
          <w:rFonts w:ascii="Calibri Light" w:eastAsia="Times New Roman" w:hAnsi="Calibri Light" w:cs="Calibri Light"/>
          <w:color w:val="404040"/>
          <w:kern w:val="0"/>
        </w:rPr>
        <w:t>’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 bodies of evidence that would support a gifted identification. </w:t>
      </w:r>
    </w:p>
    <w:p w14:paraId="7D21AC02" w14:textId="6069BB6B" w:rsidR="00836028" w:rsidRPr="00E24C31" w:rsidRDefault="00985B77" w:rsidP="00050107">
      <w:pPr>
        <w:spacing w:after="0"/>
        <w:rPr>
          <w:rFonts w:ascii="Calibri Light" w:eastAsia="Times New Roman" w:hAnsi="Calibri Light" w:cs="Calibri Light"/>
          <w:b/>
          <w:bCs/>
          <w:color w:val="404040"/>
          <w:kern w:val="0"/>
        </w:rPr>
      </w:pPr>
      <w:r w:rsidRPr="00E24C31">
        <w:rPr>
          <w:rFonts w:ascii="Calibri Light" w:eastAsia="Times New Roman" w:hAnsi="Calibri Light" w:cs="Calibri Light"/>
          <w:b/>
          <w:bCs/>
          <w:color w:val="404040"/>
          <w:kern w:val="0"/>
        </w:rPr>
        <w:t xml:space="preserve">Identification Criteria: </w:t>
      </w:r>
    </w:p>
    <w:p w14:paraId="5789CF5B" w14:textId="51B4C445" w:rsidR="00AB2104" w:rsidRPr="00E24C31" w:rsidRDefault="00F5709D" w:rsidP="00050107">
      <w:pPr>
        <w:spacing w:after="0"/>
        <w:rPr>
          <w:rFonts w:ascii="Calibri Light" w:eastAsia="Times New Roman" w:hAnsi="Calibri Light" w:cs="Calibri Light"/>
          <w:color w:val="404040"/>
          <w:kern w:val="0"/>
        </w:rPr>
      </w:pP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To qualify for gifted education services, the student needs </w:t>
      </w:r>
      <w:r w:rsidRPr="00E24C31">
        <w:rPr>
          <w:rFonts w:ascii="Calibri Light" w:eastAsia="Times New Roman" w:hAnsi="Calibri Light" w:cs="Calibri Light"/>
          <w:b/>
          <w:bCs/>
          <w:color w:val="404040"/>
          <w:kern w:val="0"/>
        </w:rPr>
        <w:t xml:space="preserve">at least </w:t>
      </w:r>
      <w:r w:rsidR="00985B77" w:rsidRPr="00E24C31">
        <w:rPr>
          <w:rFonts w:ascii="Calibri Light" w:eastAsia="Times New Roman" w:hAnsi="Calibri Light" w:cs="Calibri Light"/>
          <w:b/>
          <w:bCs/>
          <w:color w:val="404040"/>
          <w:kern w:val="0"/>
        </w:rPr>
        <w:t>one qualifying score on an accepted data indicator that is supported by a robust body of evidence which further suggests giftedness.</w:t>
      </w:r>
      <w:r w:rsidR="00985B77" w:rsidRPr="00050107">
        <w:rPr>
          <w:rFonts w:ascii="Calibri Light" w:eastAsia="Times New Roman" w:hAnsi="Calibri Light" w:cs="Calibri Light"/>
          <w:b/>
          <w:bCs/>
          <w:color w:val="404040"/>
          <w:kern w:val="0"/>
        </w:rPr>
        <w:t xml:space="preserve"> </w:t>
      </w:r>
      <w:r w:rsidR="00050107" w:rsidRPr="00050107">
        <w:rPr>
          <w:rFonts w:ascii="Calibri Light" w:hAnsi="Calibri Light" w:cs="Calibri Light"/>
          <w:color w:val="404040"/>
        </w:rPr>
        <w:t xml:space="preserve">Three pieces of data are required for an identification, but only one must be qualifying. </w:t>
      </w:r>
      <w:r w:rsidR="00985B77" w:rsidRPr="001F3421">
        <w:rPr>
          <w:rFonts w:ascii="Calibri Light" w:eastAsia="Times New Roman" w:hAnsi="Calibri Light" w:cs="Calibri Light"/>
          <w:color w:val="404040"/>
          <w:kern w:val="0"/>
        </w:rPr>
        <w:t>The body of evidence is</w:t>
      </w:r>
      <w:r w:rsidRPr="001F3421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r w:rsidR="001F3421" w:rsidRPr="001F3421">
        <w:rPr>
          <w:rFonts w:ascii="Calibri Light" w:eastAsia="Times New Roman" w:hAnsi="Calibri Light" w:cs="Calibri Light"/>
          <w:color w:val="404040"/>
          <w:kern w:val="0"/>
        </w:rPr>
        <w:t xml:space="preserve">essential to the identification process that includes both </w:t>
      </w:r>
      <w:r w:rsidRPr="001F3421">
        <w:rPr>
          <w:rFonts w:ascii="Calibri Light" w:eastAsia="Times New Roman" w:hAnsi="Calibri Light" w:cs="Calibri Light"/>
          <w:color w:val="404040"/>
          <w:kern w:val="0"/>
        </w:rPr>
        <w:t xml:space="preserve">qualitative </w:t>
      </w:r>
      <w:r w:rsidR="001F3421" w:rsidRPr="001F3421">
        <w:rPr>
          <w:rFonts w:ascii="Calibri Light" w:eastAsia="Times New Roman" w:hAnsi="Calibri Light" w:cs="Calibri Light"/>
          <w:color w:val="404040"/>
          <w:kern w:val="0"/>
        </w:rPr>
        <w:t xml:space="preserve">and quantitative </w:t>
      </w:r>
      <w:r w:rsidRPr="001F3421">
        <w:rPr>
          <w:rFonts w:ascii="Calibri Light" w:eastAsia="Times New Roman" w:hAnsi="Calibri Light" w:cs="Calibri Light"/>
          <w:color w:val="404040"/>
          <w:kern w:val="0"/>
        </w:rPr>
        <w:t>pieces of data</w:t>
      </w:r>
      <w:r w:rsidR="00985B77" w:rsidRPr="001F3421">
        <w:rPr>
          <w:rFonts w:ascii="Calibri Light" w:eastAsia="Times New Roman" w:hAnsi="Calibri Light" w:cs="Calibri Light"/>
          <w:color w:val="404040"/>
          <w:kern w:val="0"/>
        </w:rPr>
        <w:t xml:space="preserve"> used to build a better understanding of a student’s ability and identify a strength area.</w:t>
      </w:r>
      <w:r w:rsidR="00985B77" w:rsidRPr="00E24C31">
        <w:rPr>
          <w:rFonts w:ascii="Calibri Light" w:eastAsia="Times New Roman" w:hAnsi="Calibri Light" w:cs="Calibri Light"/>
          <w:color w:val="404040"/>
          <w:kern w:val="0"/>
        </w:rPr>
        <w:t xml:space="preserve"> The body of evidence is crucial to the identification process and will be evaluated with great care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. </w:t>
      </w:r>
      <w:r w:rsidR="00050107">
        <w:rPr>
          <w:rFonts w:ascii="Calibri Light" w:eastAsia="Times New Roman" w:hAnsi="Calibri Light" w:cs="Calibri Light"/>
          <w:color w:val="404040"/>
          <w:kern w:val="0"/>
        </w:rPr>
        <w:t xml:space="preserve">The </w:t>
      </w:r>
      <w:r w:rsidR="00050107">
        <w:rPr>
          <w:rFonts w:ascii="Calibri Light" w:eastAsia="Times New Roman" w:hAnsi="Calibri Light" w:cs="Calibri Light"/>
          <w:b/>
          <w:bCs/>
          <w:color w:val="404040"/>
          <w:kern w:val="0"/>
        </w:rPr>
        <w:t xml:space="preserve">Body of Evidence Review Sheet </w:t>
      </w:r>
      <w:r w:rsidR="00050107">
        <w:rPr>
          <w:rFonts w:ascii="Calibri Light" w:eastAsia="Times New Roman" w:hAnsi="Calibri Light" w:cs="Calibri Light"/>
          <w:color w:val="404040"/>
          <w:kern w:val="0"/>
        </w:rPr>
        <w:t xml:space="preserve">provided by the Colorado Department of Education will be utilized when examining a student’s body of evidence for gifted identification. 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See </w:t>
      </w:r>
      <w:r w:rsidRPr="00E24C31">
        <w:rPr>
          <w:rFonts w:ascii="Calibri Light" w:eastAsia="Times New Roman" w:hAnsi="Calibri Light" w:cs="Calibri Light"/>
          <w:b/>
          <w:bCs/>
          <w:color w:val="404040"/>
          <w:kern w:val="0"/>
        </w:rPr>
        <w:t xml:space="preserve">Qualifying </w:t>
      </w:r>
      <w:r w:rsidR="00985B77" w:rsidRPr="00E24C31">
        <w:rPr>
          <w:rFonts w:ascii="Calibri Light" w:eastAsia="Times New Roman" w:hAnsi="Calibri Light" w:cs="Calibri Light"/>
          <w:b/>
          <w:bCs/>
          <w:color w:val="404040"/>
          <w:kern w:val="0"/>
        </w:rPr>
        <w:t>Data Points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 and</w:t>
      </w:r>
      <w:r w:rsidR="00985B77" w:rsidRPr="00E24C31">
        <w:rPr>
          <w:rFonts w:ascii="Calibri Light" w:eastAsia="Times New Roman" w:hAnsi="Calibri Light" w:cs="Calibri Light"/>
          <w:color w:val="404040"/>
          <w:kern w:val="0"/>
        </w:rPr>
        <w:t xml:space="preserve"> the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r w:rsidRPr="00E24C31">
        <w:rPr>
          <w:rFonts w:ascii="Calibri Light" w:eastAsia="Times New Roman" w:hAnsi="Calibri Light" w:cs="Calibri Light"/>
          <w:b/>
          <w:bCs/>
          <w:color w:val="404040"/>
          <w:kern w:val="0"/>
        </w:rPr>
        <w:t>Qualitative vs. Quantitative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 charts below</w:t>
      </w:r>
      <w:r w:rsidR="00AB2104" w:rsidRPr="00E24C31">
        <w:rPr>
          <w:rFonts w:ascii="Calibri Light" w:eastAsia="Times New Roman" w:hAnsi="Calibri Light" w:cs="Calibri Light"/>
          <w:color w:val="404040"/>
          <w:kern w:val="0"/>
        </w:rPr>
        <w:t xml:space="preserve"> to view data that will be utilized in making a gifted identification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>.</w:t>
      </w:r>
    </w:p>
    <w:p w14:paraId="22939833" w14:textId="76E6A3FC" w:rsidR="00AB2104" w:rsidRPr="00E24C31" w:rsidRDefault="00AB2104" w:rsidP="00050107">
      <w:pPr>
        <w:spacing w:after="0"/>
        <w:ind w:firstLine="360"/>
        <w:rPr>
          <w:rFonts w:ascii="Calibri Light" w:eastAsia="Times New Roman" w:hAnsi="Calibri Light" w:cs="Calibri Light"/>
          <w:b/>
          <w:bCs/>
          <w:color w:val="404040"/>
          <w:kern w:val="0"/>
        </w:rPr>
      </w:pPr>
      <w:r w:rsidRPr="00E24C31">
        <w:rPr>
          <w:rFonts w:ascii="Calibri Light" w:eastAsia="Times New Roman" w:hAnsi="Calibri Light" w:cs="Calibri Light"/>
          <w:b/>
          <w:bCs/>
          <w:color w:val="404040"/>
          <w:kern w:val="0"/>
        </w:rPr>
        <w:t>Important:</w:t>
      </w:r>
    </w:p>
    <w:p w14:paraId="59D58BE5" w14:textId="4C247578" w:rsidR="00836028" w:rsidRPr="00E24C31" w:rsidRDefault="00AB2104" w:rsidP="00050107">
      <w:pPr>
        <w:pStyle w:val="ListParagraph"/>
        <w:numPr>
          <w:ilvl w:val="0"/>
          <w:numId w:val="2"/>
        </w:numPr>
        <w:spacing w:after="0"/>
        <w:rPr>
          <w:rFonts w:ascii="Calibri Light" w:eastAsia="Times New Roman" w:hAnsi="Calibri Light" w:cs="Calibri Light"/>
          <w:color w:val="404040"/>
          <w:kern w:val="0"/>
        </w:rPr>
      </w:pPr>
      <w:r w:rsidRPr="00E24C31">
        <w:rPr>
          <w:rFonts w:ascii="Calibri Light" w:eastAsia="Times New Roman" w:hAnsi="Calibri Light" w:cs="Calibri Light"/>
          <w:color w:val="404040"/>
          <w:kern w:val="0"/>
        </w:rPr>
        <w:t>Qualifying indicators must be in the 95</w:t>
      </w:r>
      <w:r w:rsidRPr="00E24C31">
        <w:rPr>
          <w:rFonts w:ascii="Calibri Light" w:eastAsia="Times New Roman" w:hAnsi="Calibri Light" w:cs="Calibri Light"/>
          <w:color w:val="404040"/>
          <w:kern w:val="0"/>
          <w:vertAlign w:val="superscript"/>
        </w:rPr>
        <w:t>th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 xml:space="preserve"> percentile or higher, “exceeds expectations” on CMAS, or a</w:t>
      </w:r>
      <w:r w:rsidR="00A05902">
        <w:rPr>
          <w:rFonts w:ascii="Calibri Light" w:eastAsia="Times New Roman" w:hAnsi="Calibri Light" w:cs="Calibri Light"/>
          <w:color w:val="404040"/>
          <w:kern w:val="0"/>
        </w:rPr>
        <w:t>n exemplary demonstrated performance</w:t>
      </w:r>
      <w:r w:rsidRPr="00E24C31">
        <w:rPr>
          <w:rFonts w:ascii="Calibri Light" w:eastAsia="Times New Roman" w:hAnsi="Calibri Light" w:cs="Calibri Light"/>
          <w:color w:val="404040"/>
          <w:kern w:val="0"/>
        </w:rPr>
        <w:t>.</w:t>
      </w:r>
    </w:p>
    <w:p w14:paraId="50CA94A7" w14:textId="60D36DD6" w:rsidR="00836028" w:rsidRPr="00E24C31" w:rsidRDefault="00F5709D" w:rsidP="00050107">
      <w:pPr>
        <w:pStyle w:val="ListParagraph"/>
        <w:numPr>
          <w:ilvl w:val="0"/>
          <w:numId w:val="2"/>
        </w:numPr>
        <w:spacing w:after="0"/>
        <w:rPr>
          <w:rFonts w:ascii="Calibri Light" w:eastAsia="Times New Roman" w:hAnsi="Calibri Light" w:cs="Calibri Light"/>
          <w:color w:val="404040"/>
          <w:kern w:val="0"/>
        </w:rPr>
      </w:pPr>
      <w:r w:rsidRPr="00E24C31">
        <w:rPr>
          <w:rFonts w:ascii="Calibri Light" w:eastAsia="Times New Roman" w:hAnsi="Calibri Light" w:cs="Calibri Light"/>
          <w:color w:val="404040"/>
          <w:kern w:val="0"/>
        </w:rPr>
        <w:t>All qualifying indicators need to be within the same two-year period</w:t>
      </w:r>
      <w:r w:rsidR="00AB2104" w:rsidRPr="00E24C31">
        <w:rPr>
          <w:rFonts w:ascii="Calibri Light" w:eastAsia="Times New Roman" w:hAnsi="Calibri Light" w:cs="Calibri Light"/>
          <w:color w:val="404040"/>
          <w:kern w:val="0"/>
        </w:rPr>
        <w:t>.</w:t>
      </w:r>
    </w:p>
    <w:p w14:paraId="06B59AFF" w14:textId="47D14870" w:rsidR="00836028" w:rsidRPr="00E24C31" w:rsidRDefault="00AB2104" w:rsidP="00050107">
      <w:pPr>
        <w:pStyle w:val="ListParagraph"/>
        <w:numPr>
          <w:ilvl w:val="0"/>
          <w:numId w:val="2"/>
        </w:numPr>
        <w:spacing w:after="0"/>
        <w:rPr>
          <w:rFonts w:ascii="Calibri Light" w:eastAsia="Times New Roman" w:hAnsi="Calibri Light" w:cs="Calibri Light"/>
          <w:color w:val="404040"/>
          <w:kern w:val="0"/>
        </w:rPr>
      </w:pPr>
      <w:r w:rsidRPr="00E24C31">
        <w:rPr>
          <w:rFonts w:ascii="Calibri Light" w:eastAsia="Times New Roman" w:hAnsi="Calibri Light" w:cs="Calibri Light"/>
          <w:color w:val="404040"/>
          <w:kern w:val="0"/>
        </w:rPr>
        <w:t>As much data as possible should be gathered to build the body of evidence and support gifted identification</w:t>
      </w:r>
    </w:p>
    <w:p w14:paraId="0007D154" w14:textId="5A4CF75B" w:rsidR="00836028" w:rsidRDefault="00AB2104" w:rsidP="00050107">
      <w:pPr>
        <w:spacing w:after="0"/>
        <w:jc w:val="center"/>
        <w:rPr>
          <w:rFonts w:ascii="Calibri Light" w:eastAsia="Times New Roman" w:hAnsi="Calibri Light" w:cs="Calibri Light"/>
          <w:b/>
          <w:bCs/>
          <w:color w:val="404040"/>
          <w:kern w:val="0"/>
          <w:sz w:val="32"/>
          <w:szCs w:val="32"/>
        </w:rPr>
      </w:pPr>
      <w:r>
        <w:rPr>
          <w:rFonts w:ascii="Calibri Light" w:eastAsia="Times New Roman" w:hAnsi="Calibri Light" w:cs="Calibri Light"/>
          <w:b/>
          <w:bCs/>
          <w:color w:val="404040"/>
          <w:kern w:val="0"/>
          <w:sz w:val="32"/>
          <w:szCs w:val="32"/>
        </w:rPr>
        <w:t>Four Areas of Qualifying Data Points:</w:t>
      </w: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5"/>
        <w:gridCol w:w="4675"/>
      </w:tblGrid>
      <w:tr w:rsidR="00836028" w14:paraId="7FA1D984" w14:textId="77777777"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628D4" w14:textId="77777777" w:rsidR="00836028" w:rsidRPr="00E24C31" w:rsidRDefault="00F5709D" w:rsidP="0005010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</w:pPr>
            <w:r w:rsidRPr="00E24C31"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  <w:t>Achievement</w:t>
            </w:r>
          </w:p>
          <w:p w14:paraId="6C893863" w14:textId="77777777" w:rsidR="00836028" w:rsidRPr="00E24C31" w:rsidRDefault="00F5709D" w:rsidP="00050107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Northwest Evaluation Association Measures of Academic Progress (NWEA MAP</w:t>
            </w:r>
          </w:p>
          <w:p w14:paraId="6745209A" w14:textId="77777777" w:rsidR="00836028" w:rsidRPr="00E24C31" w:rsidRDefault="00F5709D" w:rsidP="00050107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Colorado Measures for Academic Success (CMAS)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0B0D9" w14:textId="77777777" w:rsidR="00836028" w:rsidRPr="00E24C31" w:rsidRDefault="00F5709D" w:rsidP="0005010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</w:pPr>
            <w:r w:rsidRPr="00E24C31"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  <w:t>Behavior Characteristics</w:t>
            </w:r>
          </w:p>
          <w:p w14:paraId="4F8D6D2B" w14:textId="77777777" w:rsidR="00836028" w:rsidRPr="00E24C31" w:rsidRDefault="00F5709D" w:rsidP="00050107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Scales for Identifying Gifted Students (SIGS)</w:t>
            </w:r>
          </w:p>
        </w:tc>
      </w:tr>
      <w:tr w:rsidR="00836028" w14:paraId="5F8357F1" w14:textId="77777777"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2A76B" w14:textId="77777777" w:rsidR="00836028" w:rsidRPr="00E24C31" w:rsidRDefault="00F5709D" w:rsidP="0005010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</w:pPr>
            <w:r w:rsidRPr="00E24C31"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  <w:t>Intellectual Ability</w:t>
            </w:r>
          </w:p>
          <w:p w14:paraId="6F7DA77C" w14:textId="77777777" w:rsidR="00836028" w:rsidRPr="00E24C31" w:rsidRDefault="00F5709D" w:rsidP="00050107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Cognitive Abilities Test (</w:t>
            </w:r>
            <w:proofErr w:type="spellStart"/>
            <w:r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CogAT</w:t>
            </w:r>
            <w:proofErr w:type="spellEnd"/>
            <w:r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)</w:t>
            </w:r>
          </w:p>
          <w:p w14:paraId="428F2460" w14:textId="77777777" w:rsidR="00836028" w:rsidRPr="00E24C31" w:rsidRDefault="00F5709D" w:rsidP="000501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 Light" w:eastAsia="Times New Roman" w:hAnsi="Calibri Light" w:cs="Calibri Light"/>
                <w:color w:val="404040"/>
                <w:kern w:val="0"/>
              </w:rPr>
            </w:pPr>
            <w:r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Kaufman Brief Intelligence Test (KBIT2)</w:t>
            </w:r>
          </w:p>
          <w:p w14:paraId="0873591C" w14:textId="77777777" w:rsidR="00836028" w:rsidRPr="00E24C31" w:rsidRDefault="00F5709D" w:rsidP="000501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 Light" w:eastAsia="Times New Roman" w:hAnsi="Calibri Light" w:cs="Calibri Light"/>
                <w:color w:val="404040"/>
                <w:kern w:val="0"/>
              </w:rPr>
            </w:pPr>
            <w:r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Torrance Test of Creative Thinking (For Creativity ID Only)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E3FAB" w14:textId="77777777" w:rsidR="00836028" w:rsidRPr="00E24C31" w:rsidRDefault="00F5709D" w:rsidP="0005010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</w:pPr>
            <w:r w:rsidRPr="00E24C31"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  <w:t>Demonstrated Performance</w:t>
            </w:r>
          </w:p>
          <w:p w14:paraId="254D5B50" w14:textId="77777777" w:rsidR="00836028" w:rsidRPr="00E24C31" w:rsidRDefault="00F5709D" w:rsidP="00050107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ACCESS</w:t>
            </w:r>
          </w:p>
          <w:p w14:paraId="23B4DDE3" w14:textId="77777777" w:rsidR="00836028" w:rsidRPr="00E24C31" w:rsidRDefault="00F5709D" w:rsidP="00050107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Performance Tasks (See Handbook)</w:t>
            </w:r>
          </w:p>
          <w:p w14:paraId="6CB10E6D" w14:textId="77777777" w:rsidR="00836028" w:rsidRPr="00E24C31" w:rsidRDefault="00F5709D" w:rsidP="00050107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Portfolios and Presentations</w:t>
            </w:r>
          </w:p>
        </w:tc>
      </w:tr>
    </w:tbl>
    <w:p w14:paraId="4CD1AB91" w14:textId="77777777" w:rsidR="00836028" w:rsidRDefault="00F5709D" w:rsidP="00050107">
      <w:pPr>
        <w:spacing w:after="0"/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</w:pPr>
      <w:r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>Note: The assessments listed are not an exhaustive list but are the most common ones used in screening and referrals.</w:t>
      </w:r>
    </w:p>
    <w:p w14:paraId="22AFAC8C" w14:textId="77777777" w:rsidR="00836028" w:rsidRDefault="00F5709D" w:rsidP="00050107">
      <w:pPr>
        <w:spacing w:after="0"/>
        <w:jc w:val="center"/>
        <w:rPr>
          <w:rFonts w:ascii="Calibri Light" w:eastAsia="Times New Roman" w:hAnsi="Calibri Light" w:cs="Calibri Light"/>
          <w:b/>
          <w:bCs/>
          <w:color w:val="404040"/>
          <w:kern w:val="0"/>
          <w:sz w:val="32"/>
          <w:szCs w:val="32"/>
        </w:rPr>
      </w:pPr>
      <w:r>
        <w:rPr>
          <w:rFonts w:ascii="Calibri Light" w:eastAsia="Times New Roman" w:hAnsi="Calibri Light" w:cs="Calibri Light"/>
          <w:b/>
          <w:bCs/>
          <w:color w:val="404040"/>
          <w:kern w:val="0"/>
          <w:sz w:val="32"/>
          <w:szCs w:val="32"/>
        </w:rPr>
        <w:t>Quantitative vs. Qualitative Data</w:t>
      </w: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5"/>
        <w:gridCol w:w="4675"/>
      </w:tblGrid>
      <w:tr w:rsidR="00836028" w14:paraId="3F4486EC" w14:textId="77777777"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B4CA7" w14:textId="42D4DA30" w:rsidR="00836028" w:rsidRPr="00E24C31" w:rsidRDefault="00F5709D" w:rsidP="0005010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</w:pPr>
            <w:r w:rsidRPr="00E24C31"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  <w:t xml:space="preserve">Quantitative Data </w:t>
            </w:r>
          </w:p>
          <w:p w14:paraId="3D387BAF" w14:textId="77777777" w:rsidR="00836028" w:rsidRPr="00E24C31" w:rsidRDefault="00F5709D" w:rsidP="0005010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 Light" w:eastAsia="Times New Roman" w:hAnsi="Calibri Light" w:cs="Calibri Light"/>
                <w:color w:val="404040"/>
                <w:kern w:val="0"/>
              </w:rPr>
            </w:pPr>
            <w:r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Access Scores</w:t>
            </w:r>
          </w:p>
          <w:p w14:paraId="3AEDBA52" w14:textId="77777777" w:rsidR="00836028" w:rsidRPr="00E24C31" w:rsidRDefault="00F5709D" w:rsidP="0005010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 Light" w:eastAsia="Times New Roman" w:hAnsi="Calibri Light" w:cs="Calibri Light"/>
                <w:color w:val="404040"/>
                <w:kern w:val="0"/>
              </w:rPr>
            </w:pPr>
            <w:r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Cognitive Tests</w:t>
            </w:r>
          </w:p>
          <w:p w14:paraId="4D11BC25" w14:textId="77777777" w:rsidR="00836028" w:rsidRPr="00E24C31" w:rsidRDefault="00F5709D" w:rsidP="0005010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 Light" w:eastAsia="Times New Roman" w:hAnsi="Calibri Light" w:cs="Calibri Light"/>
                <w:color w:val="404040"/>
                <w:kern w:val="0"/>
              </w:rPr>
            </w:pPr>
            <w:r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Achievement Tests</w:t>
            </w:r>
          </w:p>
          <w:p w14:paraId="3C6BC7E9" w14:textId="77777777" w:rsidR="00836028" w:rsidRPr="00E24C31" w:rsidRDefault="00F5709D" w:rsidP="0005010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 Light" w:eastAsia="Times New Roman" w:hAnsi="Calibri Light" w:cs="Calibri Light"/>
                <w:color w:val="404040"/>
                <w:kern w:val="0"/>
              </w:rPr>
            </w:pPr>
            <w:r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Norm-Referenced Observation Scales (SIGS)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01C6" w14:textId="63BA378C" w:rsidR="00836028" w:rsidRPr="00E24C31" w:rsidRDefault="00F5709D" w:rsidP="0005010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</w:pPr>
            <w:r w:rsidRPr="00E24C31"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  <w:t>Quali</w:t>
            </w:r>
            <w:r w:rsidR="00AB2104" w:rsidRPr="00E24C31"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  <w:t xml:space="preserve">tative </w:t>
            </w:r>
            <w:r w:rsidRPr="00E24C31"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  <w:t>Data</w:t>
            </w:r>
          </w:p>
          <w:p w14:paraId="0C0DD164" w14:textId="77777777" w:rsidR="00836028" w:rsidRPr="00E24C31" w:rsidRDefault="00F5709D" w:rsidP="0005010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 Light" w:eastAsia="Times New Roman" w:hAnsi="Calibri Light" w:cs="Calibri Light"/>
                <w:color w:val="404040"/>
                <w:kern w:val="0"/>
              </w:rPr>
            </w:pPr>
            <w:r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Non-Normed Referenced Observation Scales</w:t>
            </w:r>
          </w:p>
          <w:p w14:paraId="09268F3F" w14:textId="77777777" w:rsidR="00836028" w:rsidRPr="00E24C31" w:rsidRDefault="00F5709D" w:rsidP="0005010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 Light" w:eastAsia="Times New Roman" w:hAnsi="Calibri Light" w:cs="Calibri Light"/>
                <w:color w:val="404040"/>
                <w:kern w:val="0"/>
              </w:rPr>
            </w:pPr>
            <w:r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Portfolio</w:t>
            </w:r>
          </w:p>
          <w:p w14:paraId="275213EB" w14:textId="77777777" w:rsidR="00836028" w:rsidRPr="00E24C31" w:rsidRDefault="00F5709D" w:rsidP="0005010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 Light" w:eastAsia="Times New Roman" w:hAnsi="Calibri Light" w:cs="Calibri Light"/>
                <w:color w:val="404040"/>
                <w:kern w:val="0"/>
              </w:rPr>
            </w:pPr>
            <w:r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Student, Family, and Teacher anecdotal evidence</w:t>
            </w:r>
          </w:p>
          <w:p w14:paraId="12D2E269" w14:textId="77777777" w:rsidR="00836028" w:rsidRPr="00E24C31" w:rsidRDefault="00836028" w:rsidP="00050107">
            <w:pPr>
              <w:spacing w:after="0" w:line="240" w:lineRule="auto"/>
              <w:ind w:left="360"/>
              <w:rPr>
                <w:rFonts w:ascii="Calibri Light" w:eastAsia="Times New Roman" w:hAnsi="Calibri Light" w:cs="Calibri Light"/>
                <w:color w:val="404040"/>
                <w:kern w:val="0"/>
              </w:rPr>
            </w:pPr>
          </w:p>
        </w:tc>
      </w:tr>
    </w:tbl>
    <w:p w14:paraId="27F5F8CE" w14:textId="77777777" w:rsidR="00836028" w:rsidRDefault="00836028" w:rsidP="00050107">
      <w:pPr>
        <w:spacing w:after="0"/>
        <w:rPr>
          <w:rFonts w:ascii="Calibri Light" w:eastAsia="Times New Roman" w:hAnsi="Calibri Light" w:cs="Calibri Light"/>
          <w:color w:val="404040"/>
          <w:kern w:val="0"/>
          <w:sz w:val="32"/>
          <w:szCs w:val="32"/>
        </w:rPr>
      </w:pPr>
    </w:p>
    <w:sectPr w:rsidR="00836028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B75E8" w14:textId="77777777" w:rsidR="004C3AEA" w:rsidRDefault="004C3AEA">
      <w:pPr>
        <w:spacing w:after="0" w:line="240" w:lineRule="auto"/>
      </w:pPr>
      <w:r>
        <w:separator/>
      </w:r>
    </w:p>
  </w:endnote>
  <w:endnote w:type="continuationSeparator" w:id="0">
    <w:p w14:paraId="76D8FF5D" w14:textId="77777777" w:rsidR="004C3AEA" w:rsidRDefault="004C3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DB352" w14:textId="77777777" w:rsidR="004C3AEA" w:rsidRDefault="004C3AE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0A8F5F9" w14:textId="77777777" w:rsidR="004C3AEA" w:rsidRDefault="004C3A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B5930"/>
    <w:multiLevelType w:val="multilevel"/>
    <w:tmpl w:val="9C5C0F3A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8B4587B"/>
    <w:multiLevelType w:val="multilevel"/>
    <w:tmpl w:val="5CB2724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9D00003"/>
    <w:multiLevelType w:val="multilevel"/>
    <w:tmpl w:val="354E724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47A3647"/>
    <w:multiLevelType w:val="multilevel"/>
    <w:tmpl w:val="E81C2C7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B3B570A"/>
    <w:multiLevelType w:val="multilevel"/>
    <w:tmpl w:val="AAFACBF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124159B"/>
    <w:multiLevelType w:val="hybridMultilevel"/>
    <w:tmpl w:val="9AFE91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914B69"/>
    <w:multiLevelType w:val="multilevel"/>
    <w:tmpl w:val="6372A8A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64393A06"/>
    <w:multiLevelType w:val="multilevel"/>
    <w:tmpl w:val="5358AC00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668C5F8A"/>
    <w:multiLevelType w:val="multilevel"/>
    <w:tmpl w:val="D7AC771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D992FE1"/>
    <w:multiLevelType w:val="multilevel"/>
    <w:tmpl w:val="1792A56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404793359">
    <w:abstractNumId w:val="0"/>
  </w:num>
  <w:num w:numId="2" w16cid:durableId="37702763">
    <w:abstractNumId w:val="7"/>
  </w:num>
  <w:num w:numId="3" w16cid:durableId="2036954165">
    <w:abstractNumId w:val="9"/>
  </w:num>
  <w:num w:numId="4" w16cid:durableId="1999070114">
    <w:abstractNumId w:val="1"/>
  </w:num>
  <w:num w:numId="5" w16cid:durableId="732048780">
    <w:abstractNumId w:val="3"/>
  </w:num>
  <w:num w:numId="6" w16cid:durableId="853499741">
    <w:abstractNumId w:val="2"/>
  </w:num>
  <w:num w:numId="7" w16cid:durableId="802773875">
    <w:abstractNumId w:val="4"/>
  </w:num>
  <w:num w:numId="8" w16cid:durableId="9769214">
    <w:abstractNumId w:val="8"/>
  </w:num>
  <w:num w:numId="9" w16cid:durableId="400717587">
    <w:abstractNumId w:val="6"/>
  </w:num>
  <w:num w:numId="10" w16cid:durableId="18404612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6028"/>
    <w:rsid w:val="00050107"/>
    <w:rsid w:val="000F4AD9"/>
    <w:rsid w:val="001F3421"/>
    <w:rsid w:val="004C3AEA"/>
    <w:rsid w:val="0054286E"/>
    <w:rsid w:val="00622B7E"/>
    <w:rsid w:val="006D4AA0"/>
    <w:rsid w:val="006E1F0D"/>
    <w:rsid w:val="006E2038"/>
    <w:rsid w:val="007F4E4F"/>
    <w:rsid w:val="007F7D6D"/>
    <w:rsid w:val="00836028"/>
    <w:rsid w:val="00883069"/>
    <w:rsid w:val="008E111E"/>
    <w:rsid w:val="00931A81"/>
    <w:rsid w:val="00985B77"/>
    <w:rsid w:val="00A05902"/>
    <w:rsid w:val="00A75D42"/>
    <w:rsid w:val="00AB2104"/>
    <w:rsid w:val="00E24C31"/>
    <w:rsid w:val="00E41F95"/>
    <w:rsid w:val="00F5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B7A4F"/>
  <w15:docId w15:val="{11BCB175-D05A-4951-96C4-C05CFD962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  <w:contextualSpacing/>
    </w:pPr>
  </w:style>
  <w:style w:type="paragraph" w:customStyle="1" w:styleId="rteindent1">
    <w:name w:val="rteindent1"/>
    <w:basedOn w:val="Normal"/>
    <w:pPr>
      <w:spacing w:before="100" w:after="100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character" w:styleId="Emphasis">
    <w:name w:val="Emphasis"/>
    <w:basedOn w:val="DefaultParagraphFont"/>
    <w:rPr>
      <w:i/>
      <w:iCs/>
    </w:rPr>
  </w:style>
  <w:style w:type="character" w:styleId="Strong">
    <w:name w:val="Strong"/>
    <w:basedOn w:val="DefaultParagraphFont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1612</TotalTime>
  <Pages>2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Kosman</dc:creator>
  <cp:keywords/>
  <dc:description/>
  <cp:lastModifiedBy>Jamie Kosman</cp:lastModifiedBy>
  <cp:revision>6</cp:revision>
  <cp:lastPrinted>2023-07-26T15:05:00Z</cp:lastPrinted>
  <dcterms:created xsi:type="dcterms:W3CDTF">2023-08-02T14:39:00Z</dcterms:created>
  <dcterms:modified xsi:type="dcterms:W3CDTF">2023-08-16T17:39:00Z</dcterms:modified>
</cp:coreProperties>
</file>