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1E8430B4" w:rsidR="008A7C28" w:rsidRDefault="008A7C28">
      <w:pPr>
        <w:spacing w:line="256" w:lineRule="auto"/>
        <w:rPr>
          <w:b/>
          <w:i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E1137D5" wp14:editId="4B785C2D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1963895" cy="11049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-A Texas Shape - R1-01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389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000003" w14:textId="77777777" w:rsidR="00C55C02" w:rsidRDefault="00006B66">
      <w:pPr>
        <w:spacing w:after="0" w:line="308" w:lineRule="auto"/>
        <w:jc w:val="center"/>
        <w:rPr>
          <w:rFonts w:ascii="Arial" w:eastAsia="Arial" w:hAnsi="Arial" w:cs="Arial"/>
          <w:b/>
          <w:color w:val="1F1F1F"/>
          <w:sz w:val="42"/>
          <w:szCs w:val="42"/>
          <w:shd w:val="clear" w:color="auto" w:fill="F8F9FA"/>
        </w:rPr>
      </w:pPr>
      <w:bookmarkStart w:id="0" w:name="_GoBack"/>
      <w:bookmarkEnd w:id="0"/>
      <w:r>
        <w:rPr>
          <w:rFonts w:ascii="Arial" w:eastAsia="Arial" w:hAnsi="Arial" w:cs="Arial"/>
          <w:b/>
          <w:color w:val="1F1F1F"/>
          <w:sz w:val="42"/>
          <w:szCs w:val="42"/>
          <w:shd w:val="clear" w:color="auto" w:fill="F8F9FA"/>
        </w:rPr>
        <w:t>Educación profesional y técnica</w:t>
      </w:r>
    </w:p>
    <w:p w14:paraId="00000004" w14:textId="77777777" w:rsidR="00C55C02" w:rsidRDefault="00C55C02">
      <w:pPr>
        <w:spacing w:after="0" w:line="240" w:lineRule="auto"/>
        <w:jc w:val="center"/>
        <w:rPr>
          <w:rFonts w:ascii="Arial" w:eastAsia="Arial" w:hAnsi="Arial" w:cs="Arial"/>
          <w:b/>
          <w:sz w:val="40"/>
          <w:szCs w:val="40"/>
        </w:rPr>
      </w:pPr>
    </w:p>
    <w:p w14:paraId="00000005" w14:textId="77777777" w:rsidR="00C55C02" w:rsidRDefault="00006B66">
      <w:pPr>
        <w:spacing w:after="0" w:line="308" w:lineRule="auto"/>
        <w:rPr>
          <w:rFonts w:ascii="Arial" w:eastAsia="Arial" w:hAnsi="Arial" w:cs="Arial"/>
          <w:color w:val="1F1F1F"/>
          <w:sz w:val="42"/>
          <w:szCs w:val="42"/>
          <w:shd w:val="clear" w:color="auto" w:fill="F8F9FA"/>
        </w:rPr>
      </w:pPr>
      <w:r>
        <w:rPr>
          <w:rFonts w:ascii="Arial" w:eastAsia="Arial" w:hAnsi="Arial" w:cs="Arial"/>
          <w:color w:val="1F1F1F"/>
          <w:sz w:val="42"/>
          <w:szCs w:val="42"/>
          <w:shd w:val="clear" w:color="auto" w:fill="F8F9FA"/>
        </w:rPr>
        <w:t xml:space="preserve"> Notificación pública anual de no discriminación</w:t>
      </w:r>
    </w:p>
    <w:p w14:paraId="00000006" w14:textId="77777777" w:rsidR="00C55C02" w:rsidRDefault="00C55C02">
      <w:pPr>
        <w:spacing w:line="320" w:lineRule="auto"/>
        <w:jc w:val="center"/>
        <w:rPr>
          <w:rFonts w:ascii="Arial" w:eastAsia="Arial" w:hAnsi="Arial" w:cs="Arial"/>
          <w:sz w:val="32"/>
          <w:szCs w:val="32"/>
        </w:rPr>
      </w:pPr>
    </w:p>
    <w:p w14:paraId="00000008" w14:textId="77777777" w:rsidR="00C55C02" w:rsidRDefault="00C55C0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616" w:right="1616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00000009" w14:textId="77777777" w:rsidR="00C55C02" w:rsidRDefault="00006B66">
      <w:pPr>
        <w:ind w:left="90" w:hanging="9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(Notificación Publica de No Discriminación en Programas de Educación Técnica y Vocacional)</w:t>
      </w:r>
    </w:p>
    <w:p w14:paraId="0000000A" w14:textId="77777777" w:rsidR="00C55C02" w:rsidRDefault="00006B6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7" w:after="0" w:line="276" w:lineRule="auto"/>
        <w:ind w:right="101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La Escuela De Sierra </w:t>
      </w:r>
      <w:proofErr w:type="gramStart"/>
      <w:r>
        <w:rPr>
          <w:rFonts w:ascii="Arial" w:eastAsia="Arial" w:hAnsi="Arial" w:cs="Arial"/>
          <w:sz w:val="24"/>
          <w:szCs w:val="24"/>
        </w:rPr>
        <w:t xml:space="preserve">Blanca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ofrece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programas de educación técnica y vocacional en </w:t>
      </w:r>
      <w:r>
        <w:rPr>
          <w:rFonts w:ascii="Arial" w:eastAsia="Arial" w:hAnsi="Arial" w:cs="Arial"/>
          <w:sz w:val="24"/>
          <w:szCs w:val="24"/>
        </w:rPr>
        <w:t>Agricultura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. La admisión a estos programas se basa </w:t>
      </w:r>
      <w:r>
        <w:rPr>
          <w:rFonts w:ascii="Arial" w:eastAsia="Arial" w:hAnsi="Arial" w:cs="Arial"/>
          <w:sz w:val="24"/>
          <w:szCs w:val="24"/>
        </w:rPr>
        <w:t>en el interés en el programa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0000000B" w14:textId="77777777" w:rsidR="00C55C02" w:rsidRDefault="00C55C0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7" w:after="0" w:line="276" w:lineRule="auto"/>
        <w:ind w:left="100" w:right="101"/>
        <w:rPr>
          <w:rFonts w:ascii="Arial" w:eastAsia="Arial" w:hAnsi="Arial" w:cs="Arial"/>
          <w:color w:val="000000"/>
          <w:sz w:val="24"/>
          <w:szCs w:val="24"/>
        </w:rPr>
      </w:pPr>
    </w:p>
    <w:p w14:paraId="0000000C" w14:textId="77777777" w:rsidR="00C55C02" w:rsidRDefault="00006B6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923"/>
        </w:tabs>
        <w:spacing w:before="77" w:after="0" w:line="276" w:lineRule="auto"/>
        <w:ind w:left="100" w:right="10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Es </w:t>
      </w:r>
      <w:r>
        <w:rPr>
          <w:rFonts w:ascii="Arial" w:eastAsia="Arial" w:hAnsi="Arial" w:cs="Arial"/>
          <w:sz w:val="24"/>
          <w:szCs w:val="24"/>
        </w:rPr>
        <w:t xml:space="preserve">la </w:t>
      </w:r>
      <w:proofErr w:type="spellStart"/>
      <w:r>
        <w:rPr>
          <w:rFonts w:ascii="Arial" w:eastAsia="Arial" w:hAnsi="Arial" w:cs="Arial"/>
          <w:sz w:val="24"/>
          <w:szCs w:val="24"/>
        </w:rPr>
        <w:t>poliza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de la escuela de Sierra Blanca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no discriminar en sus programas, servicios o actividades vocacionales y brinda igualdad de acceso a los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Boy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Scouts y otros grupos juveniles designados por motivos de raza, color, origen nacional, sexo o impedimento, tal como lo requieren el Título VI de la Ley de Derechos Civiles de 1964, según enmienda; Título IX de las Enmiendas en la Educación de 1972, y la Sección 504 de la Ley de Rehabilitación de 1973, según enmienda.</w:t>
      </w:r>
    </w:p>
    <w:p w14:paraId="0000000D" w14:textId="77777777" w:rsidR="00C55C02" w:rsidRDefault="00C55C0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923"/>
        </w:tabs>
        <w:spacing w:before="77" w:after="0" w:line="276" w:lineRule="auto"/>
        <w:ind w:left="100" w:right="100"/>
        <w:rPr>
          <w:rFonts w:ascii="Arial" w:eastAsia="Arial" w:hAnsi="Arial" w:cs="Arial"/>
          <w:color w:val="000000"/>
          <w:sz w:val="24"/>
          <w:szCs w:val="24"/>
        </w:rPr>
      </w:pPr>
    </w:p>
    <w:p w14:paraId="0000000E" w14:textId="77777777" w:rsidR="00C55C02" w:rsidRDefault="00006B6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7" w:after="0" w:line="276" w:lineRule="auto"/>
        <w:ind w:left="100" w:right="10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Es la </w:t>
      </w:r>
      <w:proofErr w:type="spellStart"/>
      <w:r>
        <w:rPr>
          <w:rFonts w:ascii="Arial" w:eastAsia="Arial" w:hAnsi="Arial" w:cs="Arial"/>
          <w:sz w:val="24"/>
          <w:szCs w:val="24"/>
        </w:rPr>
        <w:t>poliza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de la escuela de Sierra Blanca </w:t>
      </w:r>
      <w:r>
        <w:rPr>
          <w:rFonts w:ascii="Arial" w:eastAsia="Arial" w:hAnsi="Arial" w:cs="Arial"/>
          <w:color w:val="000000"/>
          <w:sz w:val="24"/>
          <w:szCs w:val="24"/>
        </w:rPr>
        <w:t>no discriminar en sus procedimientos de empleo por motivos de raza, color, origen nacional, sexo, impedimento o edad, tal como lo requieren el Título VI de la Ley de Derechos Civiles de 1964, según enmienda; Título IX de las Enmiendas en la Educación, de 1972, la ley de Discriminación por Edad, de 1975, según enmienda; y la Sección 504 de la Ley de Rehabilitación de 1973, según enmienda.</w:t>
      </w:r>
    </w:p>
    <w:p w14:paraId="0000000F" w14:textId="77777777" w:rsidR="00C55C02" w:rsidRDefault="00C55C0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7" w:after="0" w:line="276" w:lineRule="auto"/>
        <w:ind w:left="100" w:right="100"/>
        <w:rPr>
          <w:rFonts w:ascii="Arial" w:eastAsia="Arial" w:hAnsi="Arial" w:cs="Arial"/>
          <w:color w:val="000000"/>
          <w:sz w:val="24"/>
          <w:szCs w:val="24"/>
        </w:rPr>
      </w:pPr>
    </w:p>
    <w:p w14:paraId="00000010" w14:textId="77777777" w:rsidR="00C55C02" w:rsidRDefault="00006B6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7" w:after="0" w:line="276" w:lineRule="auto"/>
        <w:ind w:right="10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La escuela de Sierra Blanca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tomará las medidas necesarias para asegurar que la     falta de habilidad en el </w:t>
      </w:r>
      <w:r>
        <w:rPr>
          <w:rFonts w:ascii="Arial" w:eastAsia="Arial" w:hAnsi="Arial" w:cs="Arial"/>
          <w:sz w:val="24"/>
          <w:szCs w:val="24"/>
        </w:rPr>
        <w:t>idioma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inglés no sea un obstáculo para la admisión y participación en todos los programas educativos y vocacionales.</w:t>
      </w:r>
    </w:p>
    <w:p w14:paraId="00000011" w14:textId="77777777" w:rsidR="00C55C02" w:rsidRDefault="00C55C0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7" w:after="0" w:line="276" w:lineRule="auto"/>
        <w:ind w:left="100" w:right="100"/>
        <w:rPr>
          <w:rFonts w:ascii="Arial" w:eastAsia="Arial" w:hAnsi="Arial" w:cs="Arial"/>
          <w:color w:val="000000"/>
          <w:sz w:val="24"/>
          <w:szCs w:val="24"/>
        </w:rPr>
      </w:pPr>
    </w:p>
    <w:p w14:paraId="00000012" w14:textId="77777777" w:rsidR="00C55C02" w:rsidRDefault="00006B6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00" w:right="101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Para información sobre sus derechos o procedimientos de quejas, comuníquese con el Coordinador del Título IX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en ,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pgeimer@sierrablancaisd.net</w:t>
      </w:r>
      <w:r>
        <w:rPr>
          <w:rFonts w:ascii="Arial" w:eastAsia="Arial" w:hAnsi="Arial" w:cs="Arial"/>
          <w:color w:val="000000"/>
          <w:sz w:val="24"/>
          <w:szCs w:val="24"/>
        </w:rPr>
        <w:t>, (</w:t>
      </w:r>
      <w:r>
        <w:rPr>
          <w:rFonts w:ascii="Arial" w:eastAsia="Arial" w:hAnsi="Arial" w:cs="Arial"/>
          <w:sz w:val="24"/>
          <w:szCs w:val="24"/>
        </w:rPr>
        <w:t>915) 369-3741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), y/o el Coordinador de la Sección 504 en, </w:t>
      </w:r>
      <w:r>
        <w:rPr>
          <w:rFonts w:ascii="Arial" w:eastAsia="Arial" w:hAnsi="Arial" w:cs="Arial"/>
          <w:sz w:val="24"/>
          <w:szCs w:val="24"/>
        </w:rPr>
        <w:t>lmcgraw@sierrablancaisd.net</w:t>
      </w:r>
      <w:r>
        <w:rPr>
          <w:rFonts w:ascii="Arial" w:eastAsia="Arial" w:hAnsi="Arial" w:cs="Arial"/>
          <w:color w:val="000000"/>
          <w:sz w:val="24"/>
          <w:szCs w:val="24"/>
        </w:rPr>
        <w:t>, (</w:t>
      </w:r>
      <w:r>
        <w:rPr>
          <w:rFonts w:ascii="Arial" w:eastAsia="Arial" w:hAnsi="Arial" w:cs="Arial"/>
          <w:sz w:val="24"/>
          <w:szCs w:val="24"/>
        </w:rPr>
        <w:t>915</w:t>
      </w:r>
      <w:r>
        <w:rPr>
          <w:rFonts w:ascii="Arial" w:eastAsia="Arial" w:hAnsi="Arial" w:cs="Arial"/>
          <w:color w:val="000000"/>
          <w:sz w:val="24"/>
          <w:szCs w:val="24"/>
        </w:rPr>
        <w:t>) 369</w:t>
      </w:r>
      <w:r>
        <w:rPr>
          <w:rFonts w:ascii="Arial" w:eastAsia="Arial" w:hAnsi="Arial" w:cs="Arial"/>
          <w:sz w:val="24"/>
          <w:szCs w:val="24"/>
        </w:rPr>
        <w:t>-3741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00000013" w14:textId="77777777" w:rsidR="00C55C02" w:rsidRDefault="00C55C02">
      <w:pPr>
        <w:spacing w:line="256" w:lineRule="auto"/>
        <w:rPr>
          <w:rFonts w:ascii="Arial" w:eastAsia="Arial" w:hAnsi="Arial" w:cs="Arial"/>
          <w:sz w:val="24"/>
          <w:szCs w:val="24"/>
        </w:rPr>
      </w:pPr>
    </w:p>
    <w:sectPr w:rsidR="00C55C02">
      <w:pgSz w:w="12240" w:h="15840"/>
      <w:pgMar w:top="1440" w:right="1440" w:bottom="99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C02"/>
    <w:rsid w:val="00006B66"/>
    <w:rsid w:val="008A7C28"/>
    <w:rsid w:val="00C55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DF1896F-FE9E-4E15-958F-21864021E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8F42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2B2"/>
  </w:style>
  <w:style w:type="paragraph" w:styleId="Footer">
    <w:name w:val="footer"/>
    <w:basedOn w:val="Normal"/>
    <w:link w:val="FooterChar"/>
    <w:uiPriority w:val="99"/>
    <w:unhideWhenUsed/>
    <w:rsid w:val="008F42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2B2"/>
  </w:style>
  <w:style w:type="paragraph" w:styleId="BodyText">
    <w:name w:val="Body Text"/>
    <w:basedOn w:val="Normal"/>
    <w:link w:val="BodyTextChar"/>
    <w:uiPriority w:val="1"/>
    <w:qFormat/>
    <w:rsid w:val="0036684F"/>
    <w:pPr>
      <w:widowControl w:val="0"/>
      <w:spacing w:before="77" w:after="0" w:line="240" w:lineRule="auto"/>
      <w:ind w:left="100"/>
    </w:pPr>
    <w:rPr>
      <w:rFonts w:ascii="Arial" w:eastAsia="Arial" w:hAnsi="Arial" w:cs="Times New Roman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36684F"/>
    <w:rPr>
      <w:rFonts w:ascii="Arial" w:eastAsia="Arial" w:hAnsi="Arial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30F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0F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30F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0F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0F82"/>
    <w:rPr>
      <w:b/>
      <w:bCs/>
      <w:sz w:val="20"/>
      <w:szCs w:val="20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5/h8kWTuaDH+dxdP1ar24NkLEw==">CgMxLjA4AHIhMUxxaU1qcjlJUkJndEI1OEwwOVhhMHg2THFOZm1wSFJV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Horgos, Sandi</dc:creator>
  <cp:lastModifiedBy>Leeann McGraw</cp:lastModifiedBy>
  <cp:revision>3</cp:revision>
  <dcterms:created xsi:type="dcterms:W3CDTF">2024-08-30T21:53:00Z</dcterms:created>
  <dcterms:modified xsi:type="dcterms:W3CDTF">2024-08-30T21:55:00Z</dcterms:modified>
</cp:coreProperties>
</file>