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D54D1" w14:textId="2F3EC560" w:rsidR="000B347F" w:rsidRDefault="00021D1F">
      <w:pPr>
        <w:pStyle w:val="Title"/>
        <w:ind w:left="1" w:hanging="3"/>
        <w:jc w:val="left"/>
      </w:pPr>
      <w:r>
        <w:rPr>
          <w:noProof/>
        </w:rPr>
        <w:drawing>
          <wp:anchor distT="0" distB="0" distL="114300" distR="114300" simplePos="0" relativeHeight="251661312" behindDoc="1" locked="0" layoutInCell="1" allowOverlap="1" wp14:anchorId="44EFBB30" wp14:editId="26D9A1F8">
            <wp:simplePos x="0" y="0"/>
            <wp:positionH relativeFrom="column">
              <wp:posOffset>5212080</wp:posOffset>
            </wp:positionH>
            <wp:positionV relativeFrom="paragraph">
              <wp:posOffset>106680</wp:posOffset>
            </wp:positionV>
            <wp:extent cx="1120140" cy="1120140"/>
            <wp:effectExtent l="0" t="0" r="3810" b="3810"/>
            <wp:wrapTight wrapText="bothSides">
              <wp:wrapPolygon edited="0">
                <wp:start x="0" y="0"/>
                <wp:lineTo x="0" y="21306"/>
                <wp:lineTo x="21306" y="21306"/>
                <wp:lineTo x="21306" y="0"/>
                <wp:lineTo x="0" y="0"/>
              </wp:wrapPolygon>
            </wp:wrapTight>
            <wp:docPr id="520916917" name="Picture 3" descr="Farm work Vectors, Clipart &amp; Illustrations for Free Download - illust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m work Vectors, Clipart &amp; Illustrations for Free Download - illustAC"/>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i/>
        </w:rPr>
        <w:t>Class Syllabus</w:t>
      </w:r>
    </w:p>
    <w:p w14:paraId="701DC2BA" w14:textId="68FF52C7" w:rsidR="000B347F" w:rsidRDefault="00000000">
      <w:pPr>
        <w:pStyle w:val="Title"/>
        <w:ind w:left="1" w:hanging="3"/>
      </w:pPr>
      <w:r>
        <w:rPr>
          <w:noProof/>
        </w:rPr>
        <mc:AlternateContent>
          <mc:Choice Requires="wps">
            <w:drawing>
              <wp:anchor distT="0" distB="0" distL="0" distR="0" simplePos="0" relativeHeight="251659264" behindDoc="0" locked="0" layoutInCell="1" hidden="0" allowOverlap="1" wp14:anchorId="5780C251" wp14:editId="01AB7612">
                <wp:simplePos x="0" y="0"/>
                <wp:positionH relativeFrom="column">
                  <wp:posOffset>0</wp:posOffset>
                </wp:positionH>
                <wp:positionV relativeFrom="paragraph">
                  <wp:posOffset>88900</wp:posOffset>
                </wp:positionV>
                <wp:extent cx="5314950" cy="28575"/>
                <wp:effectExtent l="0" t="0" r="0" b="0"/>
                <wp:wrapSquare wrapText="bothSides" distT="0" distB="0" distL="0" distR="0"/>
                <wp:docPr id="1" name="Straight Arrow Connector 1"/>
                <wp:cNvGraphicFramePr/>
                <a:graphic xmlns:a="http://schemas.openxmlformats.org/drawingml/2006/main">
                  <a:graphicData uri="http://schemas.microsoft.com/office/word/2010/wordprocessingShape">
                    <wps:wsp>
                      <wps:cNvCnPr/>
                      <wps:spPr>
                        <a:xfrm>
                          <a:off x="2688525" y="3780000"/>
                          <a:ext cx="5314950" cy="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w:pict>
              <v:shapetype w14:anchorId="669694FE" id="_x0000_t32" coordsize="21600,21600" o:spt="32" o:oned="t" path="m,l21600,21600e" filled="f">
                <v:path arrowok="t" fillok="f" o:connecttype="none"/>
                <o:lock v:ext="edit" shapetype="t"/>
              </v:shapetype>
              <v:shape id="Straight Arrow Connector 1" o:spid="_x0000_s1026" type="#_x0000_t32" style="position:absolute;margin-left:0;margin-top:7pt;width:418.5pt;height:2.25pt;z-index:2516592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" strokeweight="2.25pt">
                <v:stroke joinstyle="miter"/>
                <w10:wrap type="square"/>
              </v:shape>
            </w:pict>
          </mc:Fallback>
        </mc:AlternateContent>
      </w:r>
      <w:r>
        <w:t>SAE Cooperative – Work Release</w:t>
      </w:r>
    </w:p>
    <w:p w14:paraId="40C43AE7" w14:textId="276FB935" w:rsidR="000B347F" w:rsidRDefault="00000000">
      <w:pPr>
        <w:ind w:left="0" w:hanging="2"/>
        <w:jc w:val="center"/>
      </w:pPr>
      <w:r>
        <w:rPr>
          <w:b/>
        </w:rPr>
        <w:t>Fall 202</w:t>
      </w:r>
      <w:r w:rsidR="00656440">
        <w:rPr>
          <w:b/>
        </w:rPr>
        <w:t>4</w:t>
      </w:r>
      <w:r>
        <w:rPr>
          <w:b/>
        </w:rPr>
        <w:t xml:space="preserve"> &amp; Spring 202</w:t>
      </w:r>
      <w:r w:rsidR="00656440">
        <w:rPr>
          <w:b/>
        </w:rPr>
        <w:t>5</w:t>
      </w:r>
    </w:p>
    <w:p w14:paraId="431487F5" w14:textId="77777777" w:rsidR="000B347F" w:rsidRDefault="000B347F">
      <w:pPr>
        <w:ind w:left="0" w:hanging="2"/>
        <w:jc w:val="center"/>
        <w:rPr>
          <w:sz w:val="20"/>
          <w:szCs w:val="20"/>
        </w:rPr>
      </w:pPr>
    </w:p>
    <w:p w14:paraId="689223BB" w14:textId="274E3A77" w:rsidR="00770996" w:rsidRPr="009B383D" w:rsidRDefault="00000000" w:rsidP="00217288">
      <w:pPr>
        <w:ind w:left="0" w:hanging="2"/>
        <w:rPr>
          <w:sz w:val="22"/>
          <w:szCs w:val="22"/>
        </w:rPr>
      </w:pPr>
      <w:r>
        <w:rPr>
          <w:noProof/>
        </w:rPr>
        <mc:AlternateContent>
          <mc:Choice Requires="wps">
            <w:drawing>
              <wp:anchor distT="0" distB="0" distL="0" distR="0" simplePos="0" relativeHeight="251660288" behindDoc="0" locked="0" layoutInCell="1" hidden="0" allowOverlap="1" wp14:anchorId="29DD3F72" wp14:editId="27D7C705">
                <wp:simplePos x="0" y="0"/>
                <wp:positionH relativeFrom="column">
                  <wp:posOffset>0</wp:posOffset>
                </wp:positionH>
                <wp:positionV relativeFrom="paragraph">
                  <wp:posOffset>12700</wp:posOffset>
                </wp:positionV>
                <wp:extent cx="5314950" cy="28575"/>
                <wp:effectExtent l="0" t="0" r="0" b="0"/>
                <wp:wrapSquare wrapText="bothSides" distT="0" distB="0" distL="0" distR="0"/>
                <wp:docPr id="2" name="Straight Arrow Connector 2"/>
                <wp:cNvGraphicFramePr/>
                <a:graphic xmlns:a="http://schemas.openxmlformats.org/drawingml/2006/main">
                  <a:graphicData uri="http://schemas.microsoft.com/office/word/2010/wordprocessingShape">
                    <wps:wsp>
                      <wps:cNvCnPr/>
                      <wps:spPr>
                        <a:xfrm>
                          <a:off x="2688525" y="3780000"/>
                          <a:ext cx="5314950" cy="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w:pict>
              <v:shape w14:anchorId="4DC571EC" id="Straight Arrow Connector 2" o:spid="_x0000_s1026" type="#_x0000_t32" style="position:absolute;margin-left:0;margin-top:1pt;width:418.5pt;height:2.25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" strokeweight="2.25pt">
                <v:stroke joinstyle="miter"/>
                <w10:wrap type="square"/>
              </v:shape>
            </w:pict>
          </mc:Fallback>
        </mc:AlternateContent>
      </w:r>
      <w:r w:rsidR="00770996" w:rsidRPr="009B383D">
        <w:rPr>
          <w:b/>
          <w:bCs/>
          <w:sz w:val="22"/>
          <w:szCs w:val="22"/>
        </w:rPr>
        <w:t>Instructor:</w:t>
      </w:r>
      <w:r w:rsidR="00770996" w:rsidRPr="009B383D">
        <w:rPr>
          <w:b/>
          <w:bCs/>
          <w:sz w:val="22"/>
          <w:szCs w:val="22"/>
        </w:rPr>
        <w:tab/>
      </w:r>
      <w:r w:rsidR="00770996" w:rsidRPr="009B383D">
        <w:rPr>
          <w:sz w:val="22"/>
          <w:szCs w:val="22"/>
        </w:rPr>
        <w:t>Mr. Jason Dieckhoff</w:t>
      </w:r>
    </w:p>
    <w:p w14:paraId="4971A9F4" w14:textId="7F25B4ED" w:rsidR="00770996" w:rsidRPr="009B383D" w:rsidRDefault="00770996" w:rsidP="00770996">
      <w:pPr>
        <w:ind w:left="0" w:hanging="2"/>
        <w:rPr>
          <w:sz w:val="22"/>
          <w:szCs w:val="22"/>
        </w:rPr>
      </w:pPr>
      <w:r w:rsidRPr="009B383D">
        <w:rPr>
          <w:sz w:val="22"/>
          <w:szCs w:val="22"/>
        </w:rPr>
        <w:tab/>
        <w:t xml:space="preserve">phone: </w:t>
      </w:r>
      <w:r w:rsidRPr="009B383D">
        <w:rPr>
          <w:sz w:val="22"/>
          <w:szCs w:val="22"/>
        </w:rPr>
        <w:tab/>
        <w:t>(816) 380-3253 ext: 7803</w:t>
      </w:r>
      <w:r w:rsidRPr="009B383D">
        <w:rPr>
          <w:sz w:val="22"/>
          <w:szCs w:val="22"/>
        </w:rPr>
        <w:tab/>
        <w:t xml:space="preserve">or cell: </w:t>
      </w:r>
      <w:r w:rsidRPr="009B383D">
        <w:rPr>
          <w:sz w:val="22"/>
          <w:szCs w:val="22"/>
        </w:rPr>
        <w:tab/>
        <w:t>(816) 383-3490</w:t>
      </w:r>
    </w:p>
    <w:p w14:paraId="2891DA7F" w14:textId="649AF629" w:rsidR="00770996" w:rsidRDefault="00770996" w:rsidP="00770996">
      <w:pPr>
        <w:ind w:left="0" w:hanging="2"/>
        <w:rPr>
          <w:sz w:val="22"/>
          <w:szCs w:val="22"/>
        </w:rPr>
      </w:pPr>
      <w:r w:rsidRPr="009B383D">
        <w:rPr>
          <w:sz w:val="22"/>
          <w:szCs w:val="22"/>
        </w:rPr>
        <w:tab/>
        <w:t xml:space="preserve">email: </w:t>
      </w:r>
      <w:r w:rsidRPr="009B383D">
        <w:rPr>
          <w:sz w:val="22"/>
          <w:szCs w:val="22"/>
        </w:rPr>
        <w:tab/>
      </w:r>
      <w:hyperlink r:id="rId9" w:history="1">
        <w:r w:rsidRPr="00277BC3">
          <w:rPr>
            <w:rStyle w:val="Hyperlink"/>
            <w:sz w:val="22"/>
            <w:szCs w:val="22"/>
          </w:rPr>
          <w:t>jason.dieckhoff@harrisonvilleschools.org</w:t>
        </w:r>
      </w:hyperlink>
    </w:p>
    <w:p w14:paraId="0F8818B6" w14:textId="77777777" w:rsidR="00770996" w:rsidRPr="009B383D" w:rsidRDefault="00770996" w:rsidP="00770996">
      <w:pPr>
        <w:ind w:left="0" w:hanging="2"/>
        <w:rPr>
          <w:sz w:val="22"/>
          <w:szCs w:val="22"/>
        </w:rPr>
      </w:pPr>
    </w:p>
    <w:p w14:paraId="089A187D" w14:textId="77777777" w:rsidR="000B347F" w:rsidRDefault="00000000">
      <w:pPr>
        <w:ind w:left="0" w:hanging="2"/>
      </w:pPr>
      <w:r>
        <w:rPr>
          <w:b/>
        </w:rPr>
        <w:t>Grading:</w:t>
      </w:r>
    </w:p>
    <w:p w14:paraId="1AAA222B" w14:textId="26A6BCD9" w:rsidR="000B347F" w:rsidRDefault="00770996">
      <w:pPr>
        <w:ind w:left="0" w:hanging="2"/>
        <w:rPr>
          <w:sz w:val="20"/>
          <w:szCs w:val="20"/>
        </w:rPr>
      </w:pPr>
      <w:r w:rsidRPr="00770996">
        <w:rPr>
          <w:sz w:val="20"/>
          <w:szCs w:val="20"/>
        </w:rPr>
        <w:t>Grades will be calculated based on the raw scores of all assignments, assessments, tests and projects.  No one category will be weighted differently than another category.  Based on performance, students are guaranteed at least letter grade in table below:</w:t>
      </w:r>
    </w:p>
    <w:tbl>
      <w:tblPr>
        <w:tblStyle w:val="a"/>
        <w:tblW w:w="6449" w:type="dxa"/>
        <w:jc w:val="center"/>
        <w:tblLayout w:type="fixed"/>
        <w:tblLook w:val="0000" w:firstRow="0" w:lastRow="0" w:firstColumn="0" w:lastColumn="0" w:noHBand="0" w:noVBand="0"/>
      </w:tblPr>
      <w:tblGrid>
        <w:gridCol w:w="1548"/>
        <w:gridCol w:w="810"/>
        <w:gridCol w:w="1710"/>
        <w:gridCol w:w="1481"/>
        <w:gridCol w:w="900"/>
      </w:tblGrid>
      <w:tr w:rsidR="000B347F" w14:paraId="53DCFAAF" w14:textId="77777777">
        <w:trPr>
          <w:jc w:val="center"/>
        </w:trPr>
        <w:tc>
          <w:tcPr>
            <w:tcW w:w="1548" w:type="dxa"/>
          </w:tcPr>
          <w:p w14:paraId="0BED8C4A" w14:textId="77777777" w:rsidR="000B347F" w:rsidRDefault="00000000">
            <w:pPr>
              <w:pStyle w:val="Heading1"/>
              <w:ind w:left="0" w:hanging="2"/>
            </w:pPr>
            <w:r>
              <w:t>Percent Range</w:t>
            </w:r>
          </w:p>
        </w:tc>
        <w:tc>
          <w:tcPr>
            <w:tcW w:w="810" w:type="dxa"/>
          </w:tcPr>
          <w:p w14:paraId="332B9CFE" w14:textId="77777777" w:rsidR="000B347F" w:rsidRDefault="00000000">
            <w:pPr>
              <w:pBdr>
                <w:top w:val="nil"/>
                <w:left w:val="nil"/>
                <w:bottom w:val="nil"/>
                <w:right w:val="nil"/>
                <w:between w:val="nil"/>
              </w:pBdr>
              <w:spacing w:line="240" w:lineRule="auto"/>
              <w:ind w:left="0" w:hanging="2"/>
              <w:rPr>
                <w:color w:val="000000"/>
                <w:sz w:val="20"/>
                <w:szCs w:val="20"/>
              </w:rPr>
            </w:pPr>
            <w:r>
              <w:rPr>
                <w:b/>
                <w:color w:val="000000"/>
                <w:sz w:val="20"/>
                <w:szCs w:val="20"/>
              </w:rPr>
              <w:t>Grade</w:t>
            </w:r>
          </w:p>
        </w:tc>
        <w:tc>
          <w:tcPr>
            <w:tcW w:w="1710" w:type="dxa"/>
          </w:tcPr>
          <w:p w14:paraId="2B329943" w14:textId="77777777" w:rsidR="000B347F" w:rsidRDefault="000B347F">
            <w:pPr>
              <w:ind w:left="0" w:hanging="2"/>
              <w:jc w:val="center"/>
              <w:rPr>
                <w:sz w:val="20"/>
                <w:szCs w:val="20"/>
              </w:rPr>
            </w:pPr>
          </w:p>
        </w:tc>
        <w:tc>
          <w:tcPr>
            <w:tcW w:w="1481" w:type="dxa"/>
          </w:tcPr>
          <w:p w14:paraId="4F2E62C6" w14:textId="77777777" w:rsidR="000B347F" w:rsidRDefault="00000000">
            <w:pPr>
              <w:pStyle w:val="Heading1"/>
              <w:ind w:left="0" w:hanging="2"/>
            </w:pPr>
            <w:r>
              <w:t>Percent Range</w:t>
            </w:r>
          </w:p>
        </w:tc>
        <w:tc>
          <w:tcPr>
            <w:tcW w:w="900" w:type="dxa"/>
          </w:tcPr>
          <w:p w14:paraId="4190320D" w14:textId="77777777" w:rsidR="000B347F" w:rsidRDefault="00000000">
            <w:pPr>
              <w:pStyle w:val="Heading1"/>
              <w:ind w:left="0" w:hanging="2"/>
            </w:pPr>
            <w:r>
              <w:t>Grade</w:t>
            </w:r>
          </w:p>
        </w:tc>
      </w:tr>
      <w:tr w:rsidR="000B347F" w14:paraId="2F0164CE" w14:textId="77777777">
        <w:trPr>
          <w:jc w:val="center"/>
        </w:trPr>
        <w:tc>
          <w:tcPr>
            <w:tcW w:w="1548" w:type="dxa"/>
          </w:tcPr>
          <w:p w14:paraId="5F89DCDF" w14:textId="77777777" w:rsidR="000B347F" w:rsidRDefault="00000000">
            <w:pPr>
              <w:ind w:left="0" w:hanging="2"/>
              <w:jc w:val="center"/>
              <w:rPr>
                <w:sz w:val="20"/>
                <w:szCs w:val="20"/>
              </w:rPr>
            </w:pPr>
            <w:r>
              <w:rPr>
                <w:sz w:val="20"/>
                <w:szCs w:val="20"/>
              </w:rPr>
              <w:t>100 – 95</w:t>
            </w:r>
          </w:p>
        </w:tc>
        <w:tc>
          <w:tcPr>
            <w:tcW w:w="810" w:type="dxa"/>
          </w:tcPr>
          <w:p w14:paraId="46EB33EC" w14:textId="77777777" w:rsidR="000B347F"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A</w:t>
            </w:r>
          </w:p>
        </w:tc>
        <w:tc>
          <w:tcPr>
            <w:tcW w:w="1710" w:type="dxa"/>
          </w:tcPr>
          <w:p w14:paraId="4833C791" w14:textId="77777777" w:rsidR="000B347F" w:rsidRDefault="000B347F">
            <w:pPr>
              <w:ind w:left="0" w:hanging="2"/>
              <w:jc w:val="center"/>
              <w:rPr>
                <w:sz w:val="20"/>
                <w:szCs w:val="20"/>
              </w:rPr>
            </w:pPr>
          </w:p>
        </w:tc>
        <w:tc>
          <w:tcPr>
            <w:tcW w:w="1481" w:type="dxa"/>
          </w:tcPr>
          <w:p w14:paraId="057BCF8F" w14:textId="77777777" w:rsidR="000B347F" w:rsidRDefault="00000000">
            <w:pPr>
              <w:ind w:left="0" w:hanging="2"/>
              <w:jc w:val="center"/>
              <w:rPr>
                <w:sz w:val="20"/>
                <w:szCs w:val="20"/>
              </w:rPr>
            </w:pPr>
            <w:r>
              <w:rPr>
                <w:sz w:val="20"/>
                <w:szCs w:val="20"/>
              </w:rPr>
              <w:t>76 – 73</w:t>
            </w:r>
          </w:p>
        </w:tc>
        <w:tc>
          <w:tcPr>
            <w:tcW w:w="900" w:type="dxa"/>
          </w:tcPr>
          <w:p w14:paraId="79D6582B" w14:textId="77777777" w:rsidR="000B347F" w:rsidRDefault="00000000">
            <w:pPr>
              <w:ind w:left="0" w:hanging="2"/>
              <w:rPr>
                <w:sz w:val="20"/>
                <w:szCs w:val="20"/>
              </w:rPr>
            </w:pPr>
            <w:r>
              <w:rPr>
                <w:sz w:val="20"/>
                <w:szCs w:val="20"/>
              </w:rPr>
              <w:t>C</w:t>
            </w:r>
          </w:p>
        </w:tc>
      </w:tr>
      <w:tr w:rsidR="000B347F" w14:paraId="532DABF7" w14:textId="77777777">
        <w:trPr>
          <w:jc w:val="center"/>
        </w:trPr>
        <w:tc>
          <w:tcPr>
            <w:tcW w:w="1548" w:type="dxa"/>
          </w:tcPr>
          <w:p w14:paraId="6384FDFD" w14:textId="77777777" w:rsidR="000B347F" w:rsidRDefault="00000000">
            <w:pPr>
              <w:ind w:left="0" w:hanging="2"/>
              <w:jc w:val="center"/>
              <w:rPr>
                <w:sz w:val="20"/>
                <w:szCs w:val="20"/>
              </w:rPr>
            </w:pPr>
            <w:r>
              <w:rPr>
                <w:sz w:val="20"/>
                <w:szCs w:val="20"/>
              </w:rPr>
              <w:t>94 – 90</w:t>
            </w:r>
          </w:p>
        </w:tc>
        <w:tc>
          <w:tcPr>
            <w:tcW w:w="810" w:type="dxa"/>
          </w:tcPr>
          <w:p w14:paraId="0010B3DF" w14:textId="77777777" w:rsidR="000B347F" w:rsidRDefault="00000000">
            <w:pPr>
              <w:ind w:left="0" w:hanging="2"/>
              <w:rPr>
                <w:sz w:val="20"/>
                <w:szCs w:val="20"/>
              </w:rPr>
            </w:pPr>
            <w:r>
              <w:rPr>
                <w:sz w:val="20"/>
                <w:szCs w:val="20"/>
              </w:rPr>
              <w:t>A-</w:t>
            </w:r>
          </w:p>
        </w:tc>
        <w:tc>
          <w:tcPr>
            <w:tcW w:w="1710" w:type="dxa"/>
          </w:tcPr>
          <w:p w14:paraId="1BD12723" w14:textId="77777777" w:rsidR="000B347F" w:rsidRDefault="000B347F">
            <w:pPr>
              <w:ind w:left="0" w:hanging="2"/>
              <w:jc w:val="center"/>
              <w:rPr>
                <w:sz w:val="20"/>
                <w:szCs w:val="20"/>
              </w:rPr>
            </w:pPr>
          </w:p>
        </w:tc>
        <w:tc>
          <w:tcPr>
            <w:tcW w:w="1481" w:type="dxa"/>
          </w:tcPr>
          <w:p w14:paraId="41D73B3D" w14:textId="77777777" w:rsidR="000B347F" w:rsidRDefault="00000000">
            <w:pPr>
              <w:ind w:left="0" w:hanging="2"/>
              <w:jc w:val="center"/>
              <w:rPr>
                <w:sz w:val="20"/>
                <w:szCs w:val="20"/>
              </w:rPr>
            </w:pPr>
            <w:r>
              <w:rPr>
                <w:sz w:val="20"/>
                <w:szCs w:val="20"/>
              </w:rPr>
              <w:t>72 – 70</w:t>
            </w:r>
          </w:p>
        </w:tc>
        <w:tc>
          <w:tcPr>
            <w:tcW w:w="900" w:type="dxa"/>
          </w:tcPr>
          <w:p w14:paraId="79086C3F" w14:textId="77777777" w:rsidR="000B347F" w:rsidRDefault="00000000">
            <w:pPr>
              <w:ind w:left="0" w:hanging="2"/>
              <w:rPr>
                <w:sz w:val="20"/>
                <w:szCs w:val="20"/>
              </w:rPr>
            </w:pPr>
            <w:r>
              <w:rPr>
                <w:sz w:val="20"/>
                <w:szCs w:val="20"/>
              </w:rPr>
              <w:t>C-</w:t>
            </w:r>
          </w:p>
        </w:tc>
      </w:tr>
      <w:tr w:rsidR="000B347F" w14:paraId="60EDC710" w14:textId="77777777">
        <w:trPr>
          <w:jc w:val="center"/>
        </w:trPr>
        <w:tc>
          <w:tcPr>
            <w:tcW w:w="1548" w:type="dxa"/>
          </w:tcPr>
          <w:p w14:paraId="1A2AFEF8" w14:textId="77777777" w:rsidR="000B347F" w:rsidRDefault="00000000">
            <w:pPr>
              <w:ind w:left="0" w:hanging="2"/>
              <w:jc w:val="center"/>
              <w:rPr>
                <w:sz w:val="20"/>
                <w:szCs w:val="20"/>
              </w:rPr>
            </w:pPr>
            <w:r>
              <w:rPr>
                <w:sz w:val="20"/>
                <w:szCs w:val="20"/>
              </w:rPr>
              <w:t>89 – 87</w:t>
            </w:r>
          </w:p>
        </w:tc>
        <w:tc>
          <w:tcPr>
            <w:tcW w:w="810" w:type="dxa"/>
          </w:tcPr>
          <w:p w14:paraId="7E843A92" w14:textId="77777777" w:rsidR="000B347F" w:rsidRDefault="00000000">
            <w:pPr>
              <w:ind w:left="0" w:hanging="2"/>
              <w:rPr>
                <w:sz w:val="20"/>
                <w:szCs w:val="20"/>
              </w:rPr>
            </w:pPr>
            <w:r>
              <w:rPr>
                <w:sz w:val="20"/>
                <w:szCs w:val="20"/>
              </w:rPr>
              <w:t>B+</w:t>
            </w:r>
          </w:p>
        </w:tc>
        <w:tc>
          <w:tcPr>
            <w:tcW w:w="1710" w:type="dxa"/>
          </w:tcPr>
          <w:p w14:paraId="31C7E202" w14:textId="77777777" w:rsidR="000B347F" w:rsidRDefault="000B347F">
            <w:pPr>
              <w:ind w:left="0" w:hanging="2"/>
              <w:jc w:val="center"/>
              <w:rPr>
                <w:sz w:val="20"/>
                <w:szCs w:val="20"/>
              </w:rPr>
            </w:pPr>
          </w:p>
        </w:tc>
        <w:tc>
          <w:tcPr>
            <w:tcW w:w="1481" w:type="dxa"/>
          </w:tcPr>
          <w:p w14:paraId="5C364104" w14:textId="77777777" w:rsidR="000B347F" w:rsidRDefault="00000000">
            <w:pPr>
              <w:ind w:left="0" w:hanging="2"/>
              <w:jc w:val="center"/>
              <w:rPr>
                <w:sz w:val="20"/>
                <w:szCs w:val="20"/>
              </w:rPr>
            </w:pPr>
            <w:r>
              <w:rPr>
                <w:sz w:val="20"/>
                <w:szCs w:val="20"/>
              </w:rPr>
              <w:t>69 – 67</w:t>
            </w:r>
          </w:p>
        </w:tc>
        <w:tc>
          <w:tcPr>
            <w:tcW w:w="900" w:type="dxa"/>
          </w:tcPr>
          <w:p w14:paraId="28690B93" w14:textId="77777777" w:rsidR="000B347F" w:rsidRDefault="00000000">
            <w:pPr>
              <w:ind w:left="0" w:hanging="2"/>
              <w:rPr>
                <w:sz w:val="20"/>
                <w:szCs w:val="20"/>
              </w:rPr>
            </w:pPr>
            <w:r>
              <w:rPr>
                <w:sz w:val="20"/>
                <w:szCs w:val="20"/>
              </w:rPr>
              <w:t>D+</w:t>
            </w:r>
          </w:p>
        </w:tc>
      </w:tr>
      <w:tr w:rsidR="000B347F" w14:paraId="463CFA46" w14:textId="77777777">
        <w:trPr>
          <w:jc w:val="center"/>
        </w:trPr>
        <w:tc>
          <w:tcPr>
            <w:tcW w:w="1548" w:type="dxa"/>
          </w:tcPr>
          <w:p w14:paraId="1CFAA7A7" w14:textId="77777777" w:rsidR="000B347F" w:rsidRDefault="00000000">
            <w:pPr>
              <w:ind w:left="0" w:hanging="2"/>
              <w:jc w:val="center"/>
              <w:rPr>
                <w:sz w:val="20"/>
                <w:szCs w:val="20"/>
              </w:rPr>
            </w:pPr>
            <w:r>
              <w:rPr>
                <w:sz w:val="20"/>
                <w:szCs w:val="20"/>
              </w:rPr>
              <w:t>86 – 83</w:t>
            </w:r>
          </w:p>
        </w:tc>
        <w:tc>
          <w:tcPr>
            <w:tcW w:w="810" w:type="dxa"/>
          </w:tcPr>
          <w:p w14:paraId="56FE684A" w14:textId="77777777" w:rsidR="000B347F" w:rsidRDefault="00000000">
            <w:pPr>
              <w:ind w:left="0" w:hanging="2"/>
              <w:rPr>
                <w:sz w:val="20"/>
                <w:szCs w:val="20"/>
              </w:rPr>
            </w:pPr>
            <w:r>
              <w:rPr>
                <w:sz w:val="20"/>
                <w:szCs w:val="20"/>
              </w:rPr>
              <w:t>B</w:t>
            </w:r>
          </w:p>
        </w:tc>
        <w:tc>
          <w:tcPr>
            <w:tcW w:w="1710" w:type="dxa"/>
          </w:tcPr>
          <w:p w14:paraId="78F3C8AE" w14:textId="77777777" w:rsidR="000B347F" w:rsidRDefault="000B347F">
            <w:pPr>
              <w:ind w:left="0" w:hanging="2"/>
              <w:jc w:val="center"/>
              <w:rPr>
                <w:sz w:val="20"/>
                <w:szCs w:val="20"/>
              </w:rPr>
            </w:pPr>
          </w:p>
        </w:tc>
        <w:tc>
          <w:tcPr>
            <w:tcW w:w="1481" w:type="dxa"/>
          </w:tcPr>
          <w:p w14:paraId="3B66A755" w14:textId="77777777" w:rsidR="000B347F" w:rsidRDefault="00000000">
            <w:pPr>
              <w:ind w:left="0" w:hanging="2"/>
              <w:jc w:val="center"/>
              <w:rPr>
                <w:sz w:val="20"/>
                <w:szCs w:val="20"/>
              </w:rPr>
            </w:pPr>
            <w:r>
              <w:rPr>
                <w:sz w:val="20"/>
                <w:szCs w:val="20"/>
              </w:rPr>
              <w:t>66 – 63</w:t>
            </w:r>
          </w:p>
        </w:tc>
        <w:tc>
          <w:tcPr>
            <w:tcW w:w="900" w:type="dxa"/>
          </w:tcPr>
          <w:p w14:paraId="6C2E45E9" w14:textId="77777777" w:rsidR="000B347F" w:rsidRDefault="00000000">
            <w:pPr>
              <w:ind w:left="0" w:hanging="2"/>
              <w:rPr>
                <w:sz w:val="20"/>
                <w:szCs w:val="20"/>
              </w:rPr>
            </w:pPr>
            <w:r>
              <w:rPr>
                <w:sz w:val="20"/>
                <w:szCs w:val="20"/>
              </w:rPr>
              <w:t>D</w:t>
            </w:r>
          </w:p>
        </w:tc>
      </w:tr>
      <w:tr w:rsidR="000B347F" w14:paraId="503DB301" w14:textId="77777777">
        <w:trPr>
          <w:jc w:val="center"/>
        </w:trPr>
        <w:tc>
          <w:tcPr>
            <w:tcW w:w="1548" w:type="dxa"/>
          </w:tcPr>
          <w:p w14:paraId="2C5A285F" w14:textId="77777777" w:rsidR="000B347F" w:rsidRDefault="00000000">
            <w:pPr>
              <w:ind w:left="0" w:hanging="2"/>
              <w:jc w:val="center"/>
              <w:rPr>
                <w:sz w:val="20"/>
                <w:szCs w:val="20"/>
              </w:rPr>
            </w:pPr>
            <w:r>
              <w:rPr>
                <w:sz w:val="20"/>
                <w:szCs w:val="20"/>
              </w:rPr>
              <w:t>82 – 80</w:t>
            </w:r>
          </w:p>
        </w:tc>
        <w:tc>
          <w:tcPr>
            <w:tcW w:w="810" w:type="dxa"/>
          </w:tcPr>
          <w:p w14:paraId="19CB8F4B" w14:textId="77777777" w:rsidR="000B347F" w:rsidRDefault="00000000">
            <w:pPr>
              <w:ind w:left="0" w:hanging="2"/>
              <w:rPr>
                <w:sz w:val="20"/>
                <w:szCs w:val="20"/>
              </w:rPr>
            </w:pPr>
            <w:r>
              <w:rPr>
                <w:sz w:val="20"/>
                <w:szCs w:val="20"/>
              </w:rPr>
              <w:t>B-</w:t>
            </w:r>
          </w:p>
        </w:tc>
        <w:tc>
          <w:tcPr>
            <w:tcW w:w="1710" w:type="dxa"/>
          </w:tcPr>
          <w:p w14:paraId="3144EE5D" w14:textId="77777777" w:rsidR="000B347F" w:rsidRDefault="000B347F">
            <w:pPr>
              <w:ind w:left="0" w:hanging="2"/>
              <w:jc w:val="center"/>
              <w:rPr>
                <w:sz w:val="20"/>
                <w:szCs w:val="20"/>
              </w:rPr>
            </w:pPr>
          </w:p>
        </w:tc>
        <w:tc>
          <w:tcPr>
            <w:tcW w:w="1481" w:type="dxa"/>
          </w:tcPr>
          <w:p w14:paraId="3C792F84" w14:textId="77777777" w:rsidR="000B347F" w:rsidRDefault="00000000">
            <w:pPr>
              <w:ind w:left="0" w:hanging="2"/>
              <w:jc w:val="center"/>
              <w:rPr>
                <w:sz w:val="20"/>
                <w:szCs w:val="20"/>
              </w:rPr>
            </w:pPr>
            <w:r>
              <w:rPr>
                <w:sz w:val="20"/>
                <w:szCs w:val="20"/>
              </w:rPr>
              <w:t>62 – 60</w:t>
            </w:r>
          </w:p>
        </w:tc>
        <w:tc>
          <w:tcPr>
            <w:tcW w:w="900" w:type="dxa"/>
          </w:tcPr>
          <w:p w14:paraId="1020AA9B" w14:textId="77777777" w:rsidR="000B347F" w:rsidRDefault="00000000">
            <w:pPr>
              <w:ind w:left="0" w:hanging="2"/>
              <w:rPr>
                <w:sz w:val="20"/>
                <w:szCs w:val="20"/>
              </w:rPr>
            </w:pPr>
            <w:r>
              <w:rPr>
                <w:sz w:val="20"/>
                <w:szCs w:val="20"/>
              </w:rPr>
              <w:t>D-</w:t>
            </w:r>
          </w:p>
        </w:tc>
      </w:tr>
      <w:tr w:rsidR="000B347F" w14:paraId="3ADF1347" w14:textId="77777777">
        <w:trPr>
          <w:jc w:val="center"/>
        </w:trPr>
        <w:tc>
          <w:tcPr>
            <w:tcW w:w="1548" w:type="dxa"/>
          </w:tcPr>
          <w:p w14:paraId="6A091E21" w14:textId="77777777" w:rsidR="000B347F" w:rsidRDefault="00000000">
            <w:pPr>
              <w:ind w:left="0" w:hanging="2"/>
              <w:jc w:val="center"/>
              <w:rPr>
                <w:sz w:val="20"/>
                <w:szCs w:val="20"/>
              </w:rPr>
            </w:pPr>
            <w:r>
              <w:rPr>
                <w:sz w:val="20"/>
                <w:szCs w:val="20"/>
              </w:rPr>
              <w:t>79 – 77</w:t>
            </w:r>
          </w:p>
        </w:tc>
        <w:tc>
          <w:tcPr>
            <w:tcW w:w="810" w:type="dxa"/>
          </w:tcPr>
          <w:p w14:paraId="7AD5BFFC" w14:textId="77777777" w:rsidR="000B347F" w:rsidRDefault="00000000">
            <w:pPr>
              <w:ind w:left="0" w:hanging="2"/>
              <w:rPr>
                <w:sz w:val="20"/>
                <w:szCs w:val="20"/>
              </w:rPr>
            </w:pPr>
            <w:r>
              <w:rPr>
                <w:sz w:val="20"/>
                <w:szCs w:val="20"/>
              </w:rPr>
              <w:t>C+</w:t>
            </w:r>
          </w:p>
        </w:tc>
        <w:tc>
          <w:tcPr>
            <w:tcW w:w="1710" w:type="dxa"/>
          </w:tcPr>
          <w:p w14:paraId="75332B3E" w14:textId="77777777" w:rsidR="000B347F" w:rsidRDefault="000B347F">
            <w:pPr>
              <w:ind w:left="0" w:hanging="2"/>
              <w:jc w:val="center"/>
              <w:rPr>
                <w:sz w:val="20"/>
                <w:szCs w:val="20"/>
              </w:rPr>
            </w:pPr>
          </w:p>
        </w:tc>
        <w:tc>
          <w:tcPr>
            <w:tcW w:w="1481" w:type="dxa"/>
          </w:tcPr>
          <w:p w14:paraId="470EDDBD" w14:textId="77777777" w:rsidR="000B347F" w:rsidRDefault="00000000">
            <w:pPr>
              <w:ind w:left="0" w:hanging="2"/>
              <w:jc w:val="center"/>
              <w:rPr>
                <w:sz w:val="20"/>
                <w:szCs w:val="20"/>
              </w:rPr>
            </w:pPr>
            <w:r>
              <w:rPr>
                <w:sz w:val="20"/>
                <w:szCs w:val="20"/>
              </w:rPr>
              <w:t>59 – 0</w:t>
            </w:r>
          </w:p>
        </w:tc>
        <w:tc>
          <w:tcPr>
            <w:tcW w:w="900" w:type="dxa"/>
          </w:tcPr>
          <w:p w14:paraId="205D6B03" w14:textId="77777777" w:rsidR="000B347F" w:rsidRDefault="00000000">
            <w:pPr>
              <w:ind w:left="0" w:hanging="2"/>
              <w:rPr>
                <w:sz w:val="20"/>
                <w:szCs w:val="20"/>
              </w:rPr>
            </w:pPr>
            <w:r>
              <w:rPr>
                <w:sz w:val="20"/>
                <w:szCs w:val="20"/>
              </w:rPr>
              <w:t>F</w:t>
            </w:r>
          </w:p>
        </w:tc>
      </w:tr>
    </w:tbl>
    <w:p w14:paraId="1AF365AF" w14:textId="77777777" w:rsidR="000B347F" w:rsidRDefault="000B347F">
      <w:pPr>
        <w:ind w:left="0" w:hanging="2"/>
        <w:rPr>
          <w:sz w:val="20"/>
          <w:szCs w:val="20"/>
        </w:rPr>
      </w:pPr>
    </w:p>
    <w:p w14:paraId="0690AAB7" w14:textId="6463649E" w:rsidR="000B347F" w:rsidRDefault="00000000">
      <w:pPr>
        <w:ind w:left="0" w:hanging="2"/>
        <w:rPr>
          <w:sz w:val="22"/>
          <w:szCs w:val="22"/>
        </w:rPr>
      </w:pPr>
      <w:r>
        <w:rPr>
          <w:sz w:val="22"/>
          <w:szCs w:val="22"/>
        </w:rPr>
        <w:t xml:space="preserve">All students will be required to complete a Placement Business Agreement (which is in your Record Book), signed by your employer, parents, teacher, and yourself.  This is due by the </w:t>
      </w:r>
      <w:r w:rsidR="00656440">
        <w:rPr>
          <w:sz w:val="22"/>
          <w:szCs w:val="22"/>
        </w:rPr>
        <w:t>2</w:t>
      </w:r>
      <w:r w:rsidR="00656440" w:rsidRPr="00656440">
        <w:rPr>
          <w:sz w:val="22"/>
          <w:szCs w:val="22"/>
          <w:vertAlign w:val="superscript"/>
        </w:rPr>
        <w:t>nd</w:t>
      </w:r>
      <w:r w:rsidR="00656440">
        <w:rPr>
          <w:sz w:val="22"/>
          <w:szCs w:val="22"/>
        </w:rPr>
        <w:t xml:space="preserve"> week of school</w:t>
      </w:r>
      <w:r>
        <w:rPr>
          <w:sz w:val="22"/>
          <w:szCs w:val="22"/>
        </w:rPr>
        <w:t xml:space="preserve"> – </w:t>
      </w:r>
      <w:r w:rsidR="00B30D6E">
        <w:rPr>
          <w:sz w:val="22"/>
          <w:szCs w:val="22"/>
        </w:rPr>
        <w:t>August 30</w:t>
      </w:r>
      <w:r>
        <w:rPr>
          <w:sz w:val="22"/>
          <w:szCs w:val="22"/>
        </w:rPr>
        <w:t xml:space="preserve">.  This is worth 100 points.  If you change jobs throughout the school year, you must get a new Placement Business Agreement.  If you are not employed during this course, you will be assigned courses at your home high school.  Your CCC Enrollment Packet is due by Friday, </w:t>
      </w:r>
      <w:r w:rsidR="00B30D6E">
        <w:rPr>
          <w:sz w:val="22"/>
          <w:szCs w:val="22"/>
        </w:rPr>
        <w:t>August 30</w:t>
      </w:r>
      <w:r>
        <w:rPr>
          <w:sz w:val="22"/>
          <w:szCs w:val="22"/>
        </w:rPr>
        <w:t>.  It is also worth 100 Points.  We will also do a job visit with you and your employer.  This visit and your employer's critique will be worth 100 points.</w:t>
      </w:r>
    </w:p>
    <w:p w14:paraId="76F1F489" w14:textId="77777777" w:rsidR="000B347F" w:rsidRDefault="000B347F">
      <w:pPr>
        <w:ind w:left="0" w:hanging="2"/>
      </w:pPr>
    </w:p>
    <w:p w14:paraId="3B3F259B" w14:textId="4DA6E052" w:rsidR="000B347F" w:rsidRDefault="00000000">
      <w:pPr>
        <w:ind w:left="0" w:hanging="2"/>
      </w:pPr>
      <w:r>
        <w:t xml:space="preserve">Your summer SAE Recordbook score will be worth </w:t>
      </w:r>
      <w:r w:rsidR="00C52ADC">
        <w:t>3</w:t>
      </w:r>
      <w:r>
        <w:t>0 Points.  Each time you turn in your SAE Record Book in your advanced Ag class, those points will also count toward this course.</w:t>
      </w:r>
    </w:p>
    <w:p w14:paraId="00926C47" w14:textId="77777777" w:rsidR="000B347F" w:rsidRDefault="000B347F">
      <w:pPr>
        <w:ind w:left="0" w:hanging="2"/>
      </w:pPr>
    </w:p>
    <w:p w14:paraId="0C507F6B" w14:textId="0F1E501C" w:rsidR="000B347F" w:rsidRDefault="00000000">
      <w:pPr>
        <w:ind w:left="0" w:hanging="2"/>
      </w:pPr>
      <w:r>
        <w:t xml:space="preserve">Earning 1.0 Credit per Semester (2.0 credits per year)* – </w:t>
      </w:r>
      <w:r w:rsidR="00C52ADC">
        <w:t>7</w:t>
      </w:r>
      <w:r>
        <w:rPr>
          <w:vertAlign w:val="superscript"/>
        </w:rPr>
        <w:t>th</w:t>
      </w:r>
      <w:r>
        <w:t xml:space="preserve"> &amp; </w:t>
      </w:r>
      <w:r w:rsidR="00C52ADC">
        <w:t>8</w:t>
      </w:r>
      <w:r>
        <w:rPr>
          <w:vertAlign w:val="superscript"/>
        </w:rPr>
        <w:t>th</w:t>
      </w:r>
      <w:r>
        <w:t xml:space="preserve"> Hours or 8</w:t>
      </w:r>
      <w:r>
        <w:rPr>
          <w:vertAlign w:val="superscript"/>
        </w:rPr>
        <w:t>th</w:t>
      </w:r>
      <w:r>
        <w:t xml:space="preserve"> Hour Only</w:t>
      </w:r>
    </w:p>
    <w:p w14:paraId="0734D204" w14:textId="77777777" w:rsidR="000B347F" w:rsidRDefault="00000000">
      <w:pPr>
        <w:numPr>
          <w:ilvl w:val="0"/>
          <w:numId w:val="1"/>
        </w:numPr>
        <w:ind w:left="0" w:hanging="2"/>
      </w:pPr>
      <w:r>
        <w:t>You must work 320 hours per semester</w:t>
      </w:r>
    </w:p>
    <w:p w14:paraId="10698D87" w14:textId="60AF1ADA" w:rsidR="000B347F" w:rsidRDefault="00000000">
      <w:pPr>
        <w:numPr>
          <w:ilvl w:val="0"/>
          <w:numId w:val="1"/>
        </w:numPr>
        <w:ind w:left="0" w:hanging="2"/>
      </w:pPr>
      <w:r>
        <w:t>Record Book with hours and income will be due by the end of the 1</w:t>
      </w:r>
      <w:r>
        <w:rPr>
          <w:vertAlign w:val="superscript"/>
        </w:rPr>
        <w:t>st</w:t>
      </w:r>
      <w:r>
        <w:t xml:space="preserve"> Quarter (October </w:t>
      </w:r>
      <w:r w:rsidR="00C33D97">
        <w:t>18</w:t>
      </w:r>
      <w:r>
        <w:t>) and end of the 2</w:t>
      </w:r>
      <w:r>
        <w:rPr>
          <w:vertAlign w:val="superscript"/>
        </w:rPr>
        <w:t>nd</w:t>
      </w:r>
      <w:r>
        <w:t xml:space="preserve"> Quarter (</w:t>
      </w:r>
      <w:r w:rsidR="00C33D97">
        <w:t>December 20</w:t>
      </w:r>
      <w:r>
        <w:t>).  These will count for 180 points per quarter.</w:t>
      </w:r>
    </w:p>
    <w:p w14:paraId="3C673A5D" w14:textId="0FA91CE4" w:rsidR="000B347F" w:rsidRDefault="00000000">
      <w:pPr>
        <w:numPr>
          <w:ilvl w:val="0"/>
          <w:numId w:val="1"/>
        </w:numPr>
        <w:ind w:left="0" w:hanging="2"/>
      </w:pPr>
      <w:r>
        <w:t xml:space="preserve">Record Book with hours and income will be due by the end of the 3rd Quarter (March </w:t>
      </w:r>
      <w:r w:rsidR="00770996">
        <w:t>7</w:t>
      </w:r>
      <w:r>
        <w:t xml:space="preserve">) and near-end of the 4th Quarter (May </w:t>
      </w:r>
      <w:r w:rsidR="00770996">
        <w:t>2</w:t>
      </w:r>
      <w:r>
        <w:t>).  These will count for 180 points per quarter.</w:t>
      </w:r>
    </w:p>
    <w:p w14:paraId="5F36DA76" w14:textId="77777777" w:rsidR="000B347F" w:rsidRDefault="00000000">
      <w:pPr>
        <w:numPr>
          <w:ilvl w:val="0"/>
          <w:numId w:val="1"/>
        </w:numPr>
        <w:ind w:left="0" w:hanging="2"/>
      </w:pPr>
      <w:r>
        <w:t>Your Year-End Financial Analysis will be worth 200 Points.  You will complete this in January.</w:t>
      </w:r>
    </w:p>
    <w:p w14:paraId="5667CCC3" w14:textId="77777777" w:rsidR="000B347F" w:rsidRDefault="000B347F">
      <w:pPr>
        <w:ind w:left="0" w:hanging="2"/>
      </w:pPr>
    </w:p>
    <w:p w14:paraId="67274442" w14:textId="54A574D6" w:rsidR="000B347F" w:rsidRDefault="00000000">
      <w:pPr>
        <w:ind w:left="0" w:hanging="2"/>
      </w:pPr>
      <w:r>
        <w:t xml:space="preserve">Earning 0.5 Credit per Semester (2.0 credits per year)* – </w:t>
      </w:r>
      <w:r w:rsidR="002209BB">
        <w:t>7</w:t>
      </w:r>
      <w:r>
        <w:rPr>
          <w:vertAlign w:val="superscript"/>
        </w:rPr>
        <w:t>th</w:t>
      </w:r>
      <w:r>
        <w:t xml:space="preserve"> &amp; </w:t>
      </w:r>
      <w:r w:rsidR="002209BB">
        <w:t>8</w:t>
      </w:r>
      <w:r>
        <w:rPr>
          <w:vertAlign w:val="superscript"/>
        </w:rPr>
        <w:t>th</w:t>
      </w:r>
      <w:r>
        <w:t xml:space="preserve"> Hours or </w:t>
      </w:r>
      <w:r w:rsidR="002209BB">
        <w:t>8</w:t>
      </w:r>
      <w:r>
        <w:rPr>
          <w:vertAlign w:val="superscript"/>
        </w:rPr>
        <w:t>th</w:t>
      </w:r>
      <w:r>
        <w:t xml:space="preserve"> Hour Only</w:t>
      </w:r>
    </w:p>
    <w:p w14:paraId="687275A3" w14:textId="77777777" w:rsidR="000B347F" w:rsidRDefault="00000000">
      <w:pPr>
        <w:numPr>
          <w:ilvl w:val="0"/>
          <w:numId w:val="1"/>
        </w:numPr>
        <w:ind w:left="0" w:hanging="2"/>
      </w:pPr>
      <w:r>
        <w:t>You must work 180 hours per semester</w:t>
      </w:r>
    </w:p>
    <w:p w14:paraId="0A17CA01" w14:textId="25D4F513" w:rsidR="000B347F" w:rsidRDefault="00000000">
      <w:pPr>
        <w:numPr>
          <w:ilvl w:val="0"/>
          <w:numId w:val="1"/>
        </w:numPr>
        <w:ind w:left="0" w:hanging="2"/>
      </w:pPr>
      <w:r>
        <w:t>Record Book with hours and income will be due by the end of the 1</w:t>
      </w:r>
      <w:r>
        <w:rPr>
          <w:vertAlign w:val="superscript"/>
        </w:rPr>
        <w:t>st</w:t>
      </w:r>
      <w:r>
        <w:t xml:space="preserve"> Quarter (October </w:t>
      </w:r>
      <w:r w:rsidR="002209BB">
        <w:t>18</w:t>
      </w:r>
      <w:r>
        <w:t>) and end of the 2</w:t>
      </w:r>
      <w:r>
        <w:rPr>
          <w:vertAlign w:val="superscript"/>
        </w:rPr>
        <w:t>nd</w:t>
      </w:r>
      <w:r>
        <w:t xml:space="preserve"> Quarter (</w:t>
      </w:r>
      <w:r w:rsidR="002209BB">
        <w:t xml:space="preserve">December </w:t>
      </w:r>
      <w:r w:rsidR="00474512">
        <w:t>20</w:t>
      </w:r>
      <w:r>
        <w:t>).  These will count for 90 points per quarter.</w:t>
      </w:r>
    </w:p>
    <w:p w14:paraId="4DAD4F65" w14:textId="787E9E4F" w:rsidR="000B347F" w:rsidRDefault="00000000">
      <w:pPr>
        <w:numPr>
          <w:ilvl w:val="0"/>
          <w:numId w:val="1"/>
        </w:numPr>
        <w:ind w:left="0" w:hanging="2"/>
      </w:pPr>
      <w:r>
        <w:t xml:space="preserve">Record Book with hours and income will be due by the end of the 3rd Quarter (March </w:t>
      </w:r>
      <w:r w:rsidR="00770996">
        <w:t>7</w:t>
      </w:r>
      <w:r>
        <w:t xml:space="preserve">) and near-end of the 4th Quarter (May </w:t>
      </w:r>
      <w:r w:rsidR="00770996">
        <w:t>2</w:t>
      </w:r>
      <w:r>
        <w:t>).  These will count for 90 points per quarter.</w:t>
      </w:r>
    </w:p>
    <w:p w14:paraId="0CCBB707" w14:textId="77777777" w:rsidR="000B347F" w:rsidRDefault="00000000">
      <w:pPr>
        <w:numPr>
          <w:ilvl w:val="0"/>
          <w:numId w:val="1"/>
        </w:numPr>
        <w:ind w:left="0" w:hanging="2"/>
      </w:pPr>
      <w:r>
        <w:t>Your Year-End Financial Analysis will be worth 200 Points.  You will complete this in January.</w:t>
      </w:r>
    </w:p>
    <w:p w14:paraId="7E393924" w14:textId="77777777" w:rsidR="000B347F" w:rsidRDefault="000B347F">
      <w:pPr>
        <w:ind w:left="0" w:hanging="2"/>
      </w:pPr>
    </w:p>
    <w:p w14:paraId="745223B8" w14:textId="77777777" w:rsidR="000B347F" w:rsidRDefault="00000000">
      <w:pPr>
        <w:ind w:left="0" w:hanging="2"/>
      </w:pPr>
      <w:r>
        <w:t>*At the conclusion of the 1</w:t>
      </w:r>
      <w:r>
        <w:rPr>
          <w:vertAlign w:val="superscript"/>
        </w:rPr>
        <w:t>st</w:t>
      </w:r>
      <w:r>
        <w:t xml:space="preserve"> Quarter, we will sit down and determine the appropriate class (0.5 or 1.0 credit per semester) for you to be enrolled in.  If you have questions, please let us know.</w:t>
      </w:r>
    </w:p>
    <w:sectPr w:rsidR="000B347F">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12E3C" w14:textId="77777777" w:rsidR="0028185E" w:rsidRDefault="0028185E">
      <w:pPr>
        <w:spacing w:line="240" w:lineRule="auto"/>
        <w:ind w:left="0" w:hanging="2"/>
      </w:pPr>
      <w:r>
        <w:separator/>
      </w:r>
    </w:p>
  </w:endnote>
  <w:endnote w:type="continuationSeparator" w:id="0">
    <w:p w14:paraId="59158C94" w14:textId="77777777" w:rsidR="0028185E" w:rsidRDefault="0028185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F4ACF" w14:textId="77777777" w:rsidR="00770996" w:rsidRDefault="00770996">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59DF0" w14:textId="29A561D6" w:rsidR="000B347F" w:rsidRDefault="00000000">
    <w:pPr>
      <w:pBdr>
        <w:top w:val="nil"/>
        <w:left w:val="nil"/>
        <w:bottom w:val="nil"/>
        <w:right w:val="nil"/>
        <w:between w:val="nil"/>
      </w:pBdr>
      <w:tabs>
        <w:tab w:val="center" w:pos="4320"/>
        <w:tab w:val="right" w:pos="8640"/>
      </w:tabs>
      <w:spacing w:line="240" w:lineRule="auto"/>
      <w:ind w:left="0" w:hanging="2"/>
      <w:rPr>
        <w:color w:val="000000"/>
      </w:rPr>
    </w:pPr>
    <w:r>
      <w:rPr>
        <w:color w:val="000000"/>
      </w:rPr>
      <w:t>SAE Cooperative 20</w:t>
    </w:r>
    <w:r>
      <w:t>2</w:t>
    </w:r>
    <w:r w:rsidR="00474512">
      <w:t>4</w:t>
    </w:r>
    <w:r>
      <w:t>-202</w:t>
    </w:r>
    <w:r w:rsidR="00474512">
      <w:t>5</w:t>
    </w:r>
  </w:p>
  <w:p w14:paraId="61E909AE" w14:textId="77777777" w:rsidR="000B347F" w:rsidRDefault="00000000">
    <w:pPr>
      <w:pBdr>
        <w:top w:val="nil"/>
        <w:left w:val="nil"/>
        <w:bottom w:val="nil"/>
        <w:right w:val="nil"/>
        <w:between w:val="nil"/>
      </w:pBdr>
      <w:tabs>
        <w:tab w:val="center" w:pos="4320"/>
        <w:tab w:val="right" w:pos="8640"/>
      </w:tabs>
      <w:spacing w:line="240" w:lineRule="auto"/>
      <w:ind w:left="0" w:hanging="2"/>
      <w:rPr>
        <w:color w:val="000000"/>
      </w:rPr>
    </w:pPr>
    <w:r>
      <w:rPr>
        <w:color w:val="000000"/>
      </w:rPr>
      <w:tab/>
    </w:r>
    <w:r>
      <w:rPr>
        <w:color w:val="000000"/>
      </w:rPr>
      <w:tab/>
      <w:t xml:space="preserve">Page </w:t>
    </w:r>
    <w:r>
      <w:rPr>
        <w:color w:val="000000"/>
      </w:rPr>
      <w:fldChar w:fldCharType="begin"/>
    </w:r>
    <w:r>
      <w:rPr>
        <w:color w:val="000000"/>
      </w:rPr>
      <w:instrText>PAGE</w:instrText>
    </w:r>
    <w:r>
      <w:rPr>
        <w:color w:val="000000"/>
      </w:rPr>
      <w:fldChar w:fldCharType="separate"/>
    </w:r>
    <w:r w:rsidR="00C65898">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7598B" w14:textId="77777777" w:rsidR="00770996" w:rsidRDefault="00770996">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53E3A" w14:textId="77777777" w:rsidR="0028185E" w:rsidRDefault="0028185E">
      <w:pPr>
        <w:spacing w:line="240" w:lineRule="auto"/>
        <w:ind w:left="0" w:hanging="2"/>
      </w:pPr>
      <w:r>
        <w:separator/>
      </w:r>
    </w:p>
  </w:footnote>
  <w:footnote w:type="continuationSeparator" w:id="0">
    <w:p w14:paraId="2A3F512D" w14:textId="77777777" w:rsidR="0028185E" w:rsidRDefault="0028185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6B76F" w14:textId="77777777" w:rsidR="00770996" w:rsidRDefault="00770996">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60DBA" w14:textId="77777777" w:rsidR="00770996" w:rsidRDefault="00770996">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6864A" w14:textId="77777777" w:rsidR="00770996" w:rsidRDefault="00770996">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0F30A9"/>
    <w:multiLevelType w:val="multilevel"/>
    <w:tmpl w:val="DEF62ED6"/>
    <w:lvl w:ilvl="0">
      <w:start w:val="76"/>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439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47F"/>
    <w:rsid w:val="00021D1F"/>
    <w:rsid w:val="000B347F"/>
    <w:rsid w:val="00217288"/>
    <w:rsid w:val="002209BB"/>
    <w:rsid w:val="0028185E"/>
    <w:rsid w:val="003F1459"/>
    <w:rsid w:val="00425E4F"/>
    <w:rsid w:val="00474512"/>
    <w:rsid w:val="005376E4"/>
    <w:rsid w:val="00656440"/>
    <w:rsid w:val="00770996"/>
    <w:rsid w:val="009D664F"/>
    <w:rsid w:val="00B30D6E"/>
    <w:rsid w:val="00C33D97"/>
    <w:rsid w:val="00C52ADC"/>
    <w:rsid w:val="00C65898"/>
    <w:rsid w:val="00D17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A7E4C"/>
  <w15:docId w15:val="{5524F497-0CB5-443D-B951-9904E426D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pPr>
    <w:rPr>
      <w:b/>
      <w:bCs/>
      <w:sz w:val="20"/>
    </w:rPr>
  </w:style>
  <w:style w:type="paragraph" w:styleId="Heading2">
    <w:name w:val="heading 2"/>
    <w:basedOn w:val="Normal"/>
    <w:next w:val="Normal"/>
    <w:uiPriority w:val="9"/>
    <w:semiHidden/>
    <w:unhideWhenUsed/>
    <w:qFormat/>
    <w:pPr>
      <w:keepNext/>
      <w:ind w:left="360" w:firstLine="360"/>
      <w:outlineLvl w:val="1"/>
    </w:pPr>
    <w:rPr>
      <w:u w:val="single"/>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tabs>
        <w:tab w:val="left" w:pos="1365"/>
      </w:tabs>
      <w:outlineLvl w:val="3"/>
    </w:pPr>
    <w:rPr>
      <w:b/>
      <w:bCs/>
      <w:sz w:val="20"/>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sz w:val="32"/>
    </w:rPr>
  </w:style>
  <w:style w:type="character" w:styleId="Hyperlink">
    <w:name w:val="Hyperlink"/>
    <w:rPr>
      <w:color w:val="0000FF"/>
      <w:w w:val="100"/>
      <w:position w:val="-1"/>
      <w:u w:val="single"/>
      <w:effect w:val="none"/>
      <w:vertAlign w:val="baseline"/>
      <w:cs w:val="0"/>
      <w:em w:val="none"/>
    </w:rPr>
  </w:style>
  <w:style w:type="paragraph" w:styleId="FootnoteText">
    <w:name w:val="footnote text"/>
    <w:basedOn w:val="Normal"/>
    <w:rPr>
      <w:sz w:val="20"/>
      <w:szCs w:val="20"/>
    </w:rPr>
  </w:style>
  <w:style w:type="character" w:styleId="FootnoteReference">
    <w:name w:val="footnote reference"/>
    <w:rPr>
      <w:w w:val="100"/>
      <w:position w:val="-1"/>
      <w:effect w:val="none"/>
      <w:vertAlign w:val="superscript"/>
      <w:cs w:val="0"/>
      <w:em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NormalWeb">
    <w:name w:val="Normal (Web)"/>
    <w:basedOn w:val="Normal"/>
    <w:pPr>
      <w:spacing w:before="100" w:beforeAutospacing="1" w:after="100" w:afterAutospacing="1"/>
    </w:pPr>
    <w:rPr>
      <w:color w:val="003366"/>
    </w:rPr>
  </w:style>
  <w:style w:type="paragraph" w:styleId="BodyText">
    <w:name w:val="Body Text"/>
    <w:basedOn w:val="Normal"/>
    <w:rPr>
      <w:sz w:val="16"/>
    </w:rPr>
  </w:style>
  <w:style w:type="paragraph" w:styleId="BodyText2">
    <w:name w:val="Body Text 2"/>
    <w:basedOn w:val="Normal"/>
    <w:rPr>
      <w:i/>
      <w:iCs/>
    </w:rPr>
  </w:style>
  <w:style w:type="paragraph" w:styleId="BalloonText">
    <w:name w:val="Balloon Text"/>
    <w:basedOn w:val="Normal"/>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770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ason.dieckhoff@harrisonvilleschools.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rb3jF26KVdO+skbeCfL9EWGsJw==">AMUW2mVATO8WBkzCjN/X2GEconFsrChgdj0+D4B2UgKfp8DZQhAnGAwpnHuVNxezp75e1s4gC7b9EXgwMqeK6Ccwd/BbOQtjTzRo8ItIdXk1d1oA5V4ufa4=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432</Words>
  <Characters>2466</Characters>
  <Application>Microsoft Office Word</Application>
  <DocSecurity>0</DocSecurity>
  <Lines>20</Lines>
  <Paragraphs>5</Paragraphs>
  <ScaleCrop>false</ScaleCrop>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AgEBB Staff</dc:creator>
  <cp:lastModifiedBy>Jason Dieckhoff</cp:lastModifiedBy>
  <cp:revision>12</cp:revision>
  <dcterms:created xsi:type="dcterms:W3CDTF">2024-08-15T14:11:00Z</dcterms:created>
  <dcterms:modified xsi:type="dcterms:W3CDTF">2024-08-15T14:17:00Z</dcterms:modified>
</cp:coreProperties>
</file>