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02074" w14:textId="77777777" w:rsidR="004A002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3F59CE0B" w14:textId="77777777" w:rsidR="004A002B" w:rsidRDefault="004A002B">
      <w:pPr>
        <w:spacing w:line="240" w:lineRule="auto"/>
        <w:jc w:val="center"/>
        <w:rPr>
          <w:rFonts w:ascii="Times New Roman" w:eastAsia="Times New Roman" w:hAnsi="Times New Roman" w:cs="Times New Roman"/>
          <w:sz w:val="24"/>
          <w:szCs w:val="24"/>
        </w:rPr>
      </w:pPr>
    </w:p>
    <w:p w14:paraId="734255E8" w14:textId="77777777" w:rsidR="004A002B" w:rsidRDefault="00000000">
      <w:pPr>
        <w:spacing w:line="240" w:lineRule="auto"/>
        <w:rPr>
          <w:b/>
          <w:sz w:val="24"/>
          <w:szCs w:val="24"/>
        </w:rPr>
      </w:pPr>
      <w:r>
        <w:rPr>
          <w:rFonts w:ascii="Calibri" w:eastAsia="Calibri" w:hAnsi="Calibri" w:cs="Calibri"/>
          <w:sz w:val="24"/>
          <w:szCs w:val="24"/>
        </w:rPr>
        <w:t xml:space="preserve">DUTIES OF OFFICERS AND COUNCIL MEMBERS                       </w:t>
      </w:r>
      <w:r>
        <w:rPr>
          <w:rFonts w:ascii="Calibri" w:eastAsia="Calibri" w:hAnsi="Calibri" w:cs="Calibri"/>
          <w:sz w:val="24"/>
          <w:szCs w:val="24"/>
        </w:rPr>
        <w:tab/>
      </w:r>
      <w:r>
        <w:rPr>
          <w:rFonts w:ascii="Calibri" w:eastAsia="Calibri" w:hAnsi="Calibri" w:cs="Calibri"/>
          <w:sz w:val="24"/>
          <w:szCs w:val="24"/>
        </w:rPr>
        <w:tab/>
        <w:t xml:space="preserve">                              ARTICLE IV</w:t>
      </w:r>
      <w:r>
        <w:rPr>
          <w:rFonts w:ascii="Calibri" w:eastAsia="Calibri" w:hAnsi="Calibri" w:cs="Calibri"/>
          <w:sz w:val="24"/>
          <w:szCs w:val="24"/>
        </w:rPr>
        <w:tab/>
      </w:r>
    </w:p>
    <w:p w14:paraId="52E6A449" w14:textId="77777777" w:rsidR="004A002B" w:rsidRDefault="00000000">
      <w:pPr>
        <w:spacing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p>
    <w:tbl>
      <w:tblPr>
        <w:tblStyle w:val="a"/>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60"/>
        <w:gridCol w:w="6945"/>
      </w:tblGrid>
      <w:tr w:rsidR="004A002B" w14:paraId="14ACBDD2" w14:textId="77777777" w:rsidTr="000F3535">
        <w:tc>
          <w:tcPr>
            <w:tcW w:w="2460" w:type="dxa"/>
            <w:shd w:val="clear" w:color="auto" w:fill="auto"/>
            <w:tcMar>
              <w:top w:w="100" w:type="dxa"/>
              <w:left w:w="100" w:type="dxa"/>
              <w:bottom w:w="100" w:type="dxa"/>
              <w:right w:w="100" w:type="dxa"/>
            </w:tcMar>
          </w:tcPr>
          <w:p w14:paraId="753959DC" w14:textId="77777777" w:rsidR="004A002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TOPICS</w:t>
            </w:r>
          </w:p>
        </w:tc>
        <w:tc>
          <w:tcPr>
            <w:tcW w:w="6945" w:type="dxa"/>
            <w:shd w:val="clear" w:color="auto" w:fill="auto"/>
            <w:tcMar>
              <w:top w:w="100" w:type="dxa"/>
              <w:left w:w="100" w:type="dxa"/>
              <w:bottom w:w="100" w:type="dxa"/>
              <w:right w:w="100" w:type="dxa"/>
            </w:tcMar>
          </w:tcPr>
          <w:p w14:paraId="343948DB" w14:textId="77777777" w:rsidR="004A002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STATEMENT</w:t>
            </w:r>
          </w:p>
        </w:tc>
      </w:tr>
      <w:tr w:rsidR="004A002B" w14:paraId="11ECD233" w14:textId="77777777" w:rsidTr="000F3535">
        <w:tc>
          <w:tcPr>
            <w:tcW w:w="2460" w:type="dxa"/>
            <w:shd w:val="clear" w:color="auto" w:fill="auto"/>
            <w:tcMar>
              <w:top w:w="100" w:type="dxa"/>
              <w:left w:w="100" w:type="dxa"/>
              <w:bottom w:w="100" w:type="dxa"/>
              <w:right w:w="100" w:type="dxa"/>
            </w:tcMar>
          </w:tcPr>
          <w:p w14:paraId="41FAE6F9" w14:textId="77777777" w:rsidR="004A002B" w:rsidRDefault="00000000">
            <w:pPr>
              <w:widowControl w:val="0"/>
              <w:tabs>
                <w:tab w:val="left" w:pos="2100"/>
              </w:tabs>
              <w:spacing w:line="240" w:lineRule="auto"/>
              <w:rPr>
                <w:rFonts w:ascii="Times New Roman" w:eastAsia="Times New Roman" w:hAnsi="Times New Roman" w:cs="Times New Roman"/>
              </w:rPr>
            </w:pPr>
            <w:r>
              <w:rPr>
                <w:rFonts w:ascii="Times New Roman" w:eastAsia="Times New Roman" w:hAnsi="Times New Roman" w:cs="Times New Roman"/>
              </w:rPr>
              <w:t>Election of Officers</w:t>
            </w:r>
          </w:p>
        </w:tc>
        <w:tc>
          <w:tcPr>
            <w:tcW w:w="6945" w:type="dxa"/>
            <w:shd w:val="clear" w:color="auto" w:fill="auto"/>
            <w:tcMar>
              <w:top w:w="100" w:type="dxa"/>
              <w:left w:w="100" w:type="dxa"/>
              <w:bottom w:w="100" w:type="dxa"/>
              <w:right w:w="100" w:type="dxa"/>
            </w:tcMar>
          </w:tcPr>
          <w:p w14:paraId="517BB573" w14:textId="77777777" w:rsidR="004A002B" w:rsidRDefault="00000000">
            <w:pPr>
              <w:widowControl w:val="0"/>
              <w:tabs>
                <w:tab w:val="left" w:pos="2100"/>
              </w:tabs>
              <w:spacing w:line="240" w:lineRule="auto"/>
              <w:rPr>
                <w:rFonts w:ascii="Times New Roman" w:eastAsia="Times New Roman" w:hAnsi="Times New Roman" w:cs="Times New Roman"/>
              </w:rPr>
            </w:pPr>
            <w:r>
              <w:rPr>
                <w:rFonts w:ascii="Times New Roman" w:eastAsia="Times New Roman" w:hAnsi="Times New Roman" w:cs="Times New Roman"/>
              </w:rPr>
              <w:t xml:space="preserve">Officers shall include </w:t>
            </w:r>
            <w:proofErr w:type="gramStart"/>
            <w:r>
              <w:rPr>
                <w:rFonts w:ascii="Times New Roman" w:eastAsia="Times New Roman" w:hAnsi="Times New Roman" w:cs="Times New Roman"/>
              </w:rPr>
              <w:t>Chair</w:t>
            </w:r>
            <w:proofErr w:type="gramEnd"/>
            <w:r>
              <w:rPr>
                <w:rFonts w:ascii="Times New Roman" w:eastAsia="Times New Roman" w:hAnsi="Times New Roman" w:cs="Times New Roman"/>
              </w:rPr>
              <w:t>, Vice Chair and Secretary. The vice chair of the school council shall be elected each August by council members and shall serve for one year. If a vice chair resigns, the school council shall conduct a vote at the meeting to fill the position for the remainder of the year.</w:t>
            </w:r>
          </w:p>
        </w:tc>
      </w:tr>
      <w:tr w:rsidR="004A002B" w14:paraId="411C60B9" w14:textId="77777777" w:rsidTr="000F3535">
        <w:tc>
          <w:tcPr>
            <w:tcW w:w="2460" w:type="dxa"/>
            <w:shd w:val="clear" w:color="auto" w:fill="auto"/>
            <w:tcMar>
              <w:top w:w="100" w:type="dxa"/>
              <w:left w:w="100" w:type="dxa"/>
              <w:bottom w:w="100" w:type="dxa"/>
              <w:right w:w="100" w:type="dxa"/>
            </w:tcMar>
          </w:tcPr>
          <w:p w14:paraId="4548A4B3" w14:textId="77777777" w:rsidR="004A002B" w:rsidRDefault="00000000">
            <w:pPr>
              <w:widowControl w:val="0"/>
              <w:tabs>
                <w:tab w:val="left" w:pos="2100"/>
              </w:tabs>
              <w:spacing w:line="240" w:lineRule="auto"/>
              <w:ind w:left="90" w:hanging="660"/>
              <w:rPr>
                <w:rFonts w:ascii="Times New Roman" w:eastAsia="Times New Roman" w:hAnsi="Times New Roman" w:cs="Times New Roman"/>
                <w:sz w:val="24"/>
                <w:szCs w:val="24"/>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Authority of the Principal</w:t>
            </w:r>
          </w:p>
        </w:tc>
        <w:tc>
          <w:tcPr>
            <w:tcW w:w="6945" w:type="dxa"/>
            <w:shd w:val="clear" w:color="auto" w:fill="auto"/>
            <w:tcMar>
              <w:top w:w="100" w:type="dxa"/>
              <w:left w:w="100" w:type="dxa"/>
              <w:bottom w:w="100" w:type="dxa"/>
              <w:right w:w="100" w:type="dxa"/>
            </w:tcMar>
          </w:tcPr>
          <w:p w14:paraId="0EE34D62" w14:textId="77777777" w:rsidR="004A002B" w:rsidRDefault="00000000">
            <w:pPr>
              <w:widowControl w:val="0"/>
              <w:tabs>
                <w:tab w:val="left" w:pos="210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The principal shall serve as the school’s primary administrator and instructional leader and shall have authority over management functions not chosen by the council.  The principal shall be responsible for implementing policies set by the council and shall be responsible to the superintendent or his/her </w:t>
            </w:r>
            <w:proofErr w:type="gramStart"/>
            <w:r>
              <w:rPr>
                <w:rFonts w:ascii="Times New Roman" w:eastAsia="Times New Roman" w:hAnsi="Times New Roman" w:cs="Times New Roman"/>
              </w:rPr>
              <w:t>designee</w:t>
            </w:r>
            <w:proofErr w:type="gramEnd"/>
            <w:r>
              <w:rPr>
                <w:rFonts w:ascii="Times New Roman" w:eastAsia="Times New Roman" w:hAnsi="Times New Roman" w:cs="Times New Roman"/>
              </w:rPr>
              <w:t>.  The principal shall be responsible for supervising the work of committees appointed by the council.  The principal shall have the authority to form committees in areas of management functions not chosen by the council.</w:t>
            </w:r>
          </w:p>
        </w:tc>
      </w:tr>
      <w:tr w:rsidR="004A002B" w14:paraId="71CF7012" w14:textId="77777777" w:rsidTr="000F3535">
        <w:tc>
          <w:tcPr>
            <w:tcW w:w="2460" w:type="dxa"/>
            <w:shd w:val="clear" w:color="auto" w:fill="auto"/>
            <w:tcMar>
              <w:top w:w="100" w:type="dxa"/>
              <w:left w:w="100" w:type="dxa"/>
              <w:bottom w:w="100" w:type="dxa"/>
              <w:right w:w="100" w:type="dxa"/>
            </w:tcMar>
          </w:tcPr>
          <w:p w14:paraId="78B774EB" w14:textId="77777777" w:rsidR="004A002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Authority of the Council</w:t>
            </w:r>
          </w:p>
        </w:tc>
        <w:tc>
          <w:tcPr>
            <w:tcW w:w="6945" w:type="dxa"/>
            <w:shd w:val="clear" w:color="auto" w:fill="auto"/>
            <w:tcMar>
              <w:top w:w="100" w:type="dxa"/>
              <w:left w:w="100" w:type="dxa"/>
              <w:bottom w:w="100" w:type="dxa"/>
              <w:right w:w="100" w:type="dxa"/>
            </w:tcMar>
          </w:tcPr>
          <w:p w14:paraId="310D41CD" w14:textId="77777777" w:rsidR="004A002B" w:rsidRDefault="00000000">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council, pursuant to state law, is a policy making body. </w:t>
            </w:r>
          </w:p>
          <w:p w14:paraId="64A214A3" w14:textId="77777777" w:rsidR="004A002B" w:rsidRDefault="00000000">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38FE8FC6" w14:textId="77777777" w:rsidR="004A002B" w:rsidRDefault="00000000">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Reference KRS 160.345 The council shall have the authority to set and monitor school policies that shall provide an environment to enhance the student’s achievement and help the school meet the goals established by the Kentucky Education Reform Act of 1990.</w:t>
            </w:r>
          </w:p>
          <w:p w14:paraId="18DE819D" w14:textId="77777777" w:rsidR="004A002B" w:rsidRDefault="004A002B">
            <w:pPr>
              <w:widowControl w:val="0"/>
              <w:tabs>
                <w:tab w:val="left" w:pos="2100"/>
              </w:tabs>
              <w:spacing w:line="240" w:lineRule="auto"/>
              <w:jc w:val="both"/>
              <w:rPr>
                <w:rFonts w:ascii="Times New Roman" w:eastAsia="Times New Roman" w:hAnsi="Times New Roman" w:cs="Times New Roman"/>
              </w:rPr>
            </w:pPr>
          </w:p>
          <w:p w14:paraId="2B1F1FFB" w14:textId="77777777" w:rsidR="004A002B" w:rsidRDefault="00000000">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Duties of council members include adhering to the mission, philosophy and goals of the school, attending meetings, encouraging and requesting opinions for constituencies and supporting, promoting and communicating school council decisions.</w:t>
            </w:r>
          </w:p>
          <w:p w14:paraId="641A9FA5" w14:textId="77777777" w:rsidR="004A002B" w:rsidRDefault="004A002B">
            <w:pPr>
              <w:widowControl w:val="0"/>
              <w:tabs>
                <w:tab w:val="left" w:pos="2100"/>
              </w:tabs>
              <w:spacing w:line="240" w:lineRule="auto"/>
              <w:ind w:hanging="660"/>
              <w:jc w:val="both"/>
              <w:rPr>
                <w:rFonts w:ascii="Times New Roman" w:eastAsia="Times New Roman" w:hAnsi="Times New Roman" w:cs="Times New Roman"/>
              </w:rPr>
            </w:pPr>
          </w:p>
          <w:p w14:paraId="6C6B775F" w14:textId="77777777" w:rsidR="004A002B" w:rsidRDefault="00000000">
            <w:pPr>
              <w:widowControl w:val="0"/>
              <w:tabs>
                <w:tab w:val="left" w:pos="210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Outside of a legally called council meeting, no council member other than the principal has decision-making or administrative authority.  The council shall have the authority to form the number and types of committees needed to carry out the policies set by the council.</w:t>
            </w:r>
          </w:p>
        </w:tc>
      </w:tr>
      <w:tr w:rsidR="004A002B" w14:paraId="0277DF42" w14:textId="77777777" w:rsidTr="000F3535">
        <w:tc>
          <w:tcPr>
            <w:tcW w:w="2460" w:type="dxa"/>
            <w:shd w:val="clear" w:color="auto" w:fill="auto"/>
            <w:tcMar>
              <w:top w:w="100" w:type="dxa"/>
              <w:left w:w="100" w:type="dxa"/>
              <w:bottom w:w="100" w:type="dxa"/>
              <w:right w:w="100" w:type="dxa"/>
            </w:tcMar>
          </w:tcPr>
          <w:p w14:paraId="3E0B466B" w14:textId="77777777" w:rsidR="004A002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Chair</w:t>
            </w:r>
          </w:p>
        </w:tc>
        <w:tc>
          <w:tcPr>
            <w:tcW w:w="6945" w:type="dxa"/>
            <w:shd w:val="clear" w:color="auto" w:fill="auto"/>
            <w:tcMar>
              <w:top w:w="100" w:type="dxa"/>
              <w:left w:w="100" w:type="dxa"/>
              <w:bottom w:w="100" w:type="dxa"/>
              <w:right w:w="100" w:type="dxa"/>
            </w:tcMar>
          </w:tcPr>
          <w:p w14:paraId="519955A8" w14:textId="77777777" w:rsidR="004A002B" w:rsidRDefault="00000000">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Duties of the vice-chair shall include presiding over council meetings in the absence of the chair.</w:t>
            </w:r>
          </w:p>
        </w:tc>
      </w:tr>
      <w:tr w:rsidR="004A002B" w14:paraId="25300AA4" w14:textId="77777777" w:rsidTr="000F3535">
        <w:tc>
          <w:tcPr>
            <w:tcW w:w="2460" w:type="dxa"/>
            <w:shd w:val="clear" w:color="auto" w:fill="auto"/>
            <w:tcMar>
              <w:top w:w="100" w:type="dxa"/>
              <w:left w:w="100" w:type="dxa"/>
              <w:bottom w:w="100" w:type="dxa"/>
              <w:right w:w="100" w:type="dxa"/>
            </w:tcMar>
          </w:tcPr>
          <w:p w14:paraId="4BBC968E" w14:textId="77777777" w:rsidR="004A002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Secretary</w:t>
            </w:r>
          </w:p>
        </w:tc>
        <w:tc>
          <w:tcPr>
            <w:tcW w:w="6945" w:type="dxa"/>
            <w:shd w:val="clear" w:color="auto" w:fill="auto"/>
            <w:tcMar>
              <w:top w:w="100" w:type="dxa"/>
              <w:left w:w="100" w:type="dxa"/>
              <w:bottom w:w="100" w:type="dxa"/>
              <w:right w:w="100" w:type="dxa"/>
            </w:tcMar>
          </w:tcPr>
          <w:p w14:paraId="1CE8AC8B" w14:textId="77777777" w:rsidR="004A002B" w:rsidRDefault="00000000">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A school council secretary shall be appointed by the principal to keep minutes of all council meetings. The secretary shall engage in the discussion but not serve as a voting member.</w:t>
            </w:r>
          </w:p>
        </w:tc>
      </w:tr>
    </w:tbl>
    <w:p w14:paraId="3F150D9F" w14:textId="77777777" w:rsidR="004A002B" w:rsidRDefault="00000000">
      <w:pPr>
        <w:widowControl w:val="0"/>
        <w:tabs>
          <w:tab w:val="left" w:pos="2100"/>
        </w:tabs>
        <w:spacing w:line="240" w:lineRule="auto"/>
        <w:ind w:hanging="660"/>
        <w:jc w:val="both"/>
        <w:rPr>
          <w:rFonts w:ascii="Times New Roman" w:eastAsia="Times New Roman" w:hAnsi="Times New Roman" w:cs="Times New Roman"/>
        </w:rPr>
      </w:pPr>
      <w:bookmarkStart w:id="0" w:name="_gjdgxs" w:colFirst="0" w:colLast="0"/>
      <w:bookmarkEnd w:id="0"/>
      <w:r>
        <w:rPr>
          <w:rFonts w:ascii="Times New Roman" w:eastAsia="Times New Roman" w:hAnsi="Times New Roman" w:cs="Times New Roman"/>
        </w:rPr>
        <w:tab/>
        <w:t xml:space="preserve">Adopted- LaGrange Elementary School School-Based </w:t>
      </w:r>
      <w:proofErr w:type="gramStart"/>
      <w:r>
        <w:rPr>
          <w:rFonts w:ascii="Times New Roman" w:eastAsia="Times New Roman" w:hAnsi="Times New Roman" w:cs="Times New Roman"/>
        </w:rPr>
        <w:t>Decision Making</w:t>
      </w:r>
      <w:proofErr w:type="gramEnd"/>
      <w:r>
        <w:rPr>
          <w:rFonts w:ascii="Times New Roman" w:eastAsia="Times New Roman" w:hAnsi="Times New Roman" w:cs="Times New Roman"/>
        </w:rPr>
        <w:t xml:space="preserve"> Council- August 23, 1995; </w:t>
      </w:r>
    </w:p>
    <w:p w14:paraId="25B850A6" w14:textId="77777777" w:rsidR="004A002B" w:rsidRDefault="00000000">
      <w:pPr>
        <w:widowControl w:val="0"/>
        <w:tabs>
          <w:tab w:val="left" w:pos="2100"/>
        </w:tabs>
        <w:spacing w:line="240" w:lineRule="auto"/>
        <w:ind w:hanging="660"/>
        <w:jc w:val="both"/>
        <w:rPr>
          <w:rFonts w:ascii="Times New Roman" w:eastAsia="Times New Roman" w:hAnsi="Times New Roman" w:cs="Times New Roman"/>
        </w:rPr>
      </w:pPr>
      <w:bookmarkStart w:id="1" w:name="_127kprmeaad4" w:colFirst="0" w:colLast="0"/>
      <w:bookmarkEnd w:id="1"/>
      <w:r>
        <w:rPr>
          <w:rFonts w:ascii="Times New Roman" w:eastAsia="Times New Roman" w:hAnsi="Times New Roman" w:cs="Times New Roman"/>
        </w:rPr>
        <w:tab/>
        <w:t>Revised- March 27, 2006; August 1, 2007; June 30, 2011; July 21, 2017; August 6, 2019; October 25, 2021, August 28, 2023, August 24, 2024</w:t>
      </w:r>
    </w:p>
    <w:p w14:paraId="2AFAB983" w14:textId="77777777" w:rsidR="004A002B" w:rsidRDefault="004A002B">
      <w:pPr>
        <w:rPr>
          <w:rFonts w:ascii="Times New Roman" w:eastAsia="Times New Roman" w:hAnsi="Times New Roman" w:cs="Times New Roman"/>
        </w:rPr>
      </w:pPr>
    </w:p>
    <w:sectPr w:rsidR="004A00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2B"/>
    <w:rsid w:val="000F3535"/>
    <w:rsid w:val="003D2265"/>
    <w:rsid w:val="004A0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8963"/>
  <w15:docId w15:val="{18874FCF-6096-4B09-BD58-C1DF6893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2024-08-28T15:08:00Z</dcterms:created>
  <dcterms:modified xsi:type="dcterms:W3CDTF">2024-08-28T15:08:00Z</dcterms:modified>
</cp:coreProperties>
</file>