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158C4" w14:textId="77777777" w:rsidR="0041518E" w:rsidRPr="0085666E" w:rsidRDefault="0041518E" w:rsidP="0041518E">
      <w:pPr>
        <w:widowControl w:val="0"/>
        <w:spacing w:line="240" w:lineRule="exact"/>
        <w:ind w:left="1440" w:hanging="1440"/>
      </w:pPr>
      <w:bookmarkStart w:id="0" w:name="_Hlk32227148"/>
      <w:r w:rsidRPr="0085666E">
        <w:rPr>
          <w:rFonts w:eastAsia="Calibri"/>
          <w:b/>
          <w:szCs w:val="24"/>
        </w:rPr>
        <w:t>SUBJECT:</w:t>
      </w:r>
      <w:r w:rsidRPr="0085666E">
        <w:rPr>
          <w:rFonts w:eastAsia="Calibri"/>
          <w:b/>
          <w:szCs w:val="24"/>
        </w:rPr>
        <w:tab/>
        <w:t>TITLE IX</w:t>
      </w:r>
      <w:r>
        <w:rPr>
          <w:rFonts w:eastAsia="Calibri"/>
          <w:b/>
          <w:szCs w:val="24"/>
        </w:rPr>
        <w:t xml:space="preserve"> AND </w:t>
      </w:r>
      <w:r w:rsidRPr="0085666E">
        <w:rPr>
          <w:rFonts w:eastAsia="Calibri"/>
          <w:b/>
          <w:szCs w:val="24"/>
        </w:rPr>
        <w:t>SEX DISCRIMINATION</w:t>
      </w:r>
    </w:p>
    <w:p w14:paraId="0DC72A4D" w14:textId="77777777" w:rsidR="0041518E" w:rsidRPr="0085666E" w:rsidRDefault="0041518E" w:rsidP="0041518E">
      <w:pPr>
        <w:widowControl w:val="0"/>
        <w:spacing w:line="240" w:lineRule="exact"/>
        <w:ind w:left="1440" w:hanging="1440"/>
        <w:jc w:val="both"/>
        <w:rPr>
          <w:rFonts w:eastAsia="Calibri"/>
          <w:bCs/>
          <w:szCs w:val="24"/>
        </w:rPr>
      </w:pPr>
    </w:p>
    <w:p w14:paraId="2CAE904F" w14:textId="77777777" w:rsidR="0041518E" w:rsidRPr="0085666E" w:rsidRDefault="0041518E" w:rsidP="0041518E">
      <w:pPr>
        <w:spacing w:line="240" w:lineRule="exact"/>
        <w:jc w:val="both"/>
      </w:pPr>
      <w:bookmarkStart w:id="1" w:name="_Toc54034254"/>
      <w:r w:rsidRPr="0085666E">
        <w:rPr>
          <w:b/>
          <w:bCs/>
        </w:rPr>
        <w:t>Overview</w:t>
      </w:r>
      <w:bookmarkEnd w:id="1"/>
      <w:r w:rsidRPr="0085666E">
        <w:t xml:space="preserve"> </w:t>
      </w:r>
    </w:p>
    <w:p w14:paraId="3FE2F35A" w14:textId="77777777" w:rsidR="0041518E" w:rsidRPr="0085666E" w:rsidRDefault="0041518E" w:rsidP="0041518E">
      <w:pPr>
        <w:spacing w:line="240" w:lineRule="exact"/>
        <w:jc w:val="both"/>
      </w:pPr>
    </w:p>
    <w:p w14:paraId="009E9692"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District is committed to creating and maintaining education programs and activities which are free from discrimination and harassment. This policy addresses complaints of sex discrimination, including sexual harassment, made under Title IX of the Education Amendments Act of 1972 and its implementing regulations (Title IX). It is just one component of the District</w:t>
      </w:r>
      <w:r>
        <w:rPr>
          <w:rFonts w:eastAsia="Calibri"/>
          <w:szCs w:val="24"/>
        </w:rPr>
        <w:t>'</w:t>
      </w:r>
      <w:r w:rsidRPr="0085666E">
        <w:rPr>
          <w:rFonts w:eastAsia="Calibri"/>
          <w:szCs w:val="24"/>
        </w:rPr>
        <w:t xml:space="preserve">s overall commitment to maintaining a discrimination and harassment-free educational and work environment. </w:t>
      </w:r>
    </w:p>
    <w:p w14:paraId="5F030E78"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134EEA9D"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szCs w:val="24"/>
        </w:rPr>
        <w:tab/>
      </w:r>
      <w:bookmarkStart w:id="2" w:name="_Hlk52477947"/>
      <w:r w:rsidRPr="0085666E">
        <w:rPr>
          <w:szCs w:val="24"/>
        </w:rPr>
        <w:t xml:space="preserve">Title IX </w:t>
      </w:r>
      <w:bookmarkStart w:id="3" w:name="_Hlk52478410"/>
      <w:r w:rsidRPr="0085666E">
        <w:rPr>
          <w:szCs w:val="24"/>
        </w:rPr>
        <w:t>prohibits discrimination on the basis of sex in any education program or activity operated by a district that receives federal financial assistance</w:t>
      </w:r>
      <w:bookmarkStart w:id="4" w:name="_Hlk52478417"/>
      <w:bookmarkEnd w:id="3"/>
      <w:r w:rsidRPr="0085666E">
        <w:rPr>
          <w:szCs w:val="24"/>
        </w:rPr>
        <w:t xml:space="preserve">. </w:t>
      </w:r>
      <w:bookmarkEnd w:id="4"/>
      <w:r w:rsidRPr="0085666E">
        <w:rPr>
          <w:rFonts w:eastAsia="Calibri"/>
          <w:szCs w:val="24"/>
        </w:rPr>
        <w:t>As required by Title IX, the District does not discriminate on the basis of sex in its education programs and activities or when making employment decisions.</w:t>
      </w:r>
    </w:p>
    <w:bookmarkEnd w:id="2"/>
    <w:p w14:paraId="558B3FE2"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5A1E9971" w14:textId="77777777" w:rsidR="0041518E" w:rsidRPr="0085666E" w:rsidRDefault="0041518E" w:rsidP="0041518E">
      <w:pPr>
        <w:tabs>
          <w:tab w:val="left" w:pos="547"/>
          <w:tab w:val="left" w:pos="1440"/>
          <w:tab w:val="left" w:pos="7200"/>
          <w:tab w:val="left" w:pos="9000"/>
        </w:tabs>
        <w:spacing w:line="240" w:lineRule="exact"/>
        <w:jc w:val="both"/>
        <w:rPr>
          <w:szCs w:val="24"/>
        </w:rPr>
      </w:pPr>
      <w:r w:rsidRPr="0085666E">
        <w:rPr>
          <w:rFonts w:eastAsia="Calibri"/>
          <w:szCs w:val="24"/>
        </w:rPr>
        <w:tab/>
        <w:t xml:space="preserve">The District adopts this policy as part of its effort to provide for the prompt and equitable resolution of complaints of sex discrimination, including sexual harassment. </w:t>
      </w:r>
      <w:r w:rsidRPr="0085666E">
        <w:rPr>
          <w:szCs w:val="24"/>
        </w:rPr>
        <w:t>The District will promptly respond to reports of sex discrimination, ensure that all investigations are conducted within a reasonably prompt time frame and under a predictable fair grievance process that provides due process protections to complainants and respondents, and impose sanctions and implement remedies when warranted</w:t>
      </w:r>
      <w:r>
        <w:rPr>
          <w:szCs w:val="24"/>
        </w:rPr>
        <w:t>.</w:t>
      </w:r>
    </w:p>
    <w:p w14:paraId="62F163CF"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618EDB48"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Inquiries about this policy or the application of Title IX may be directed to the District</w:t>
      </w:r>
      <w:r>
        <w:rPr>
          <w:rFonts w:eastAsia="Calibri"/>
          <w:szCs w:val="24"/>
        </w:rPr>
        <w:t>'</w:t>
      </w:r>
      <w:r w:rsidRPr="0085666E">
        <w:rPr>
          <w:rFonts w:eastAsia="Calibri"/>
          <w:szCs w:val="24"/>
        </w:rPr>
        <w:t>s Title IX Coordinator(s), the Assistant Secretary for Civil Rights of the United States Department of Education, or both.</w:t>
      </w:r>
    </w:p>
    <w:p w14:paraId="407F4641"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6DB6F112" w14:textId="77777777" w:rsidR="0041518E" w:rsidRPr="0085666E" w:rsidRDefault="0041518E" w:rsidP="0041518E">
      <w:pPr>
        <w:spacing w:line="240" w:lineRule="exact"/>
        <w:jc w:val="both"/>
        <w:rPr>
          <w:u w:val="single"/>
        </w:rPr>
      </w:pPr>
      <w:bookmarkStart w:id="5" w:name="_Toc54034255"/>
      <w:r w:rsidRPr="0085666E">
        <w:rPr>
          <w:u w:val="single"/>
        </w:rPr>
        <w:t>Scope and Application of Policy</w:t>
      </w:r>
      <w:bookmarkStart w:id="6" w:name="_Hlk51241171"/>
      <w:bookmarkEnd w:id="5"/>
    </w:p>
    <w:p w14:paraId="1E4B27FE" w14:textId="77777777" w:rsidR="0041518E" w:rsidRPr="0085666E" w:rsidRDefault="0041518E" w:rsidP="0041518E">
      <w:pPr>
        <w:spacing w:line="240" w:lineRule="exact"/>
        <w:jc w:val="both"/>
        <w:rPr>
          <w:u w:val="single"/>
        </w:rPr>
      </w:pPr>
    </w:p>
    <w:p w14:paraId="4449F6D7" w14:textId="77777777" w:rsidR="0041518E" w:rsidRPr="0085666E" w:rsidRDefault="0041518E" w:rsidP="0041518E">
      <w:pPr>
        <w:tabs>
          <w:tab w:val="left" w:pos="540"/>
        </w:tabs>
        <w:spacing w:line="240" w:lineRule="exact"/>
        <w:jc w:val="both"/>
        <w:rPr>
          <w:szCs w:val="24"/>
        </w:rPr>
      </w:pPr>
      <w:r w:rsidRPr="0085666E">
        <w:rPr>
          <w:rFonts w:eastAsia="Calibri"/>
          <w:szCs w:val="24"/>
        </w:rPr>
        <w:tab/>
        <w:t>This policy is limited to addressing complaints of sex discrimination, including sexual harassment, that fall within the scope of Title IX which, among other things, has a specific definition of sexual harassment and applies only to sex discrimination occurring against a person in the United States. This policy applies to any individual participating in or attempting to participate in the District</w:t>
      </w:r>
      <w:r>
        <w:rPr>
          <w:rFonts w:eastAsia="Calibri"/>
          <w:szCs w:val="24"/>
        </w:rPr>
        <w:t>'</w:t>
      </w:r>
      <w:r w:rsidRPr="0085666E">
        <w:rPr>
          <w:rFonts w:eastAsia="Calibri"/>
          <w:szCs w:val="24"/>
        </w:rPr>
        <w:t>s education programs or activities including students and employees.</w:t>
      </w:r>
    </w:p>
    <w:p w14:paraId="648F7F74"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u w:val="single"/>
        </w:rPr>
      </w:pPr>
    </w:p>
    <w:p w14:paraId="70196DD0"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Other District policies and documents address sex-based misconduct and may have different definitions, standards of review, and grievance procedures. These documents must be read in conjunction with this policy as they may cover incidents of sex-based misconduct not addressed by Title IX.</w:t>
      </w:r>
    </w:p>
    <w:p w14:paraId="1A96BB40"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39A554D"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If the allegations forming the basis of a formal complaint of sexual harassment, if proven, would constitute prohibited conduct under Title IX, then the grievance process outlined in this policy would be applied to the investigation and adjudication of all the allegations. Depending on the allegations, additional grievance procedures may apply.</w:t>
      </w:r>
    </w:p>
    <w:p w14:paraId="72C736A6" w14:textId="77777777" w:rsidR="0041518E" w:rsidRDefault="0041518E" w:rsidP="0041518E">
      <w:pPr>
        <w:tabs>
          <w:tab w:val="left" w:pos="547"/>
          <w:tab w:val="left" w:pos="1440"/>
          <w:tab w:val="left" w:pos="7200"/>
          <w:tab w:val="left" w:pos="9000"/>
        </w:tabs>
        <w:spacing w:line="240" w:lineRule="exact"/>
        <w:jc w:val="both"/>
        <w:rPr>
          <w:rFonts w:eastAsia="Calibri"/>
          <w:szCs w:val="24"/>
        </w:rPr>
      </w:pPr>
    </w:p>
    <w:p w14:paraId="28A6DBDC"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dismissal of a formal complaint of sexual harassment under Title IX does not preclude action under another related District policy, procedure, collective bargaining agreement, or other document such as the District</w:t>
      </w:r>
      <w:r>
        <w:rPr>
          <w:rFonts w:eastAsia="Calibri"/>
          <w:szCs w:val="24"/>
        </w:rPr>
        <w:t>'</w:t>
      </w:r>
      <w:r w:rsidRPr="0085666E">
        <w:rPr>
          <w:rFonts w:eastAsia="Calibri"/>
          <w:szCs w:val="24"/>
        </w:rPr>
        <w:t xml:space="preserve">s </w:t>
      </w:r>
      <w:r w:rsidRPr="0085666E">
        <w:rPr>
          <w:rFonts w:eastAsia="Calibri"/>
          <w:i/>
          <w:iCs/>
          <w:szCs w:val="24"/>
        </w:rPr>
        <w:t>Code of Conduct</w:t>
      </w:r>
      <w:r w:rsidRPr="0085666E">
        <w:rPr>
          <w:rFonts w:eastAsia="Calibri"/>
          <w:szCs w:val="24"/>
        </w:rPr>
        <w:t>.</w:t>
      </w:r>
    </w:p>
    <w:p w14:paraId="244D49FC" w14:textId="77777777" w:rsidR="0041518E" w:rsidRPr="0085666E" w:rsidRDefault="0041518E" w:rsidP="0041518E">
      <w:pPr>
        <w:tabs>
          <w:tab w:val="left" w:pos="547"/>
          <w:tab w:val="left" w:pos="1440"/>
          <w:tab w:val="left" w:pos="7200"/>
          <w:tab w:val="left" w:pos="9000"/>
        </w:tabs>
        <w:spacing w:line="240" w:lineRule="exact"/>
        <w:jc w:val="both"/>
        <w:rPr>
          <w:szCs w:val="24"/>
        </w:rPr>
      </w:pPr>
    </w:p>
    <w:p w14:paraId="0F4AF6EE" w14:textId="77777777" w:rsidR="0041518E" w:rsidRDefault="0041518E" w:rsidP="0041518E">
      <w:pPr>
        <w:tabs>
          <w:tab w:val="left" w:pos="547"/>
          <w:tab w:val="left" w:pos="1440"/>
          <w:tab w:val="left" w:pos="7200"/>
          <w:tab w:val="left" w:pos="9000"/>
        </w:tabs>
        <w:spacing w:line="240" w:lineRule="exact"/>
        <w:jc w:val="both"/>
        <w:rPr>
          <w:rFonts w:eastAsia="Calibri"/>
          <w:szCs w:val="24"/>
        </w:rPr>
      </w:pPr>
    </w:p>
    <w:p w14:paraId="49EFBD36"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64BDF0B2"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65C7D585" w14:textId="77777777" w:rsidR="0041518E" w:rsidRPr="0085666E" w:rsidRDefault="0041518E" w:rsidP="0041518E">
      <w:pPr>
        <w:widowControl w:val="0"/>
        <w:spacing w:line="240" w:lineRule="exact"/>
        <w:ind w:left="1440" w:hanging="1440"/>
        <w:jc w:val="both"/>
        <w:rPr>
          <w:rFonts w:eastAsia="Calibri"/>
          <w:bCs/>
          <w:szCs w:val="24"/>
        </w:rPr>
      </w:pPr>
    </w:p>
    <w:p w14:paraId="27654811" w14:textId="77777777" w:rsidR="0041518E" w:rsidRPr="0085666E" w:rsidRDefault="0041518E" w:rsidP="0041518E">
      <w:pPr>
        <w:spacing w:line="240" w:lineRule="exact"/>
        <w:jc w:val="both"/>
        <w:rPr>
          <w:b/>
          <w:bCs/>
        </w:rPr>
      </w:pPr>
      <w:bookmarkStart w:id="7" w:name="_Toc54034256"/>
      <w:bookmarkEnd w:id="6"/>
      <w:r w:rsidRPr="0085666E">
        <w:rPr>
          <w:b/>
          <w:bCs/>
        </w:rPr>
        <w:t>What Constitutes Sex Discrimination</w:t>
      </w:r>
      <w:r>
        <w:rPr>
          <w:b/>
          <w:bCs/>
        </w:rPr>
        <w:t xml:space="preserve"> </w:t>
      </w:r>
      <w:r w:rsidRPr="0085666E">
        <w:rPr>
          <w:b/>
          <w:bCs/>
        </w:rPr>
        <w:t xml:space="preserve">Including Sexual </w:t>
      </w:r>
      <w:proofErr w:type="gramStart"/>
      <w:r w:rsidRPr="0085666E">
        <w:rPr>
          <w:b/>
          <w:bCs/>
        </w:rPr>
        <w:t>Harassment</w:t>
      </w:r>
      <w:bookmarkEnd w:id="7"/>
      <w:proofErr w:type="gramEnd"/>
    </w:p>
    <w:p w14:paraId="738A7FC7" w14:textId="77777777" w:rsidR="0041518E" w:rsidRPr="0085666E" w:rsidRDefault="0041518E" w:rsidP="0041518E">
      <w:pPr>
        <w:spacing w:line="240" w:lineRule="exact"/>
        <w:jc w:val="both"/>
      </w:pPr>
    </w:p>
    <w:p w14:paraId="2354D9B3" w14:textId="77777777" w:rsidR="0041518E" w:rsidRPr="0085666E" w:rsidRDefault="0041518E" w:rsidP="0041518E">
      <w:pPr>
        <w:tabs>
          <w:tab w:val="left" w:pos="540"/>
        </w:tabs>
        <w:spacing w:line="240" w:lineRule="exact"/>
        <w:jc w:val="both"/>
        <w:rPr>
          <w:b/>
          <w:bCs/>
          <w:strike/>
          <w:szCs w:val="24"/>
        </w:rPr>
      </w:pPr>
      <w:r w:rsidRPr="0085666E">
        <w:rPr>
          <w:b/>
          <w:bCs/>
          <w:szCs w:val="24"/>
        </w:rPr>
        <w:tab/>
      </w:r>
      <w:r w:rsidRPr="0085666E">
        <w:rPr>
          <w:szCs w:val="24"/>
          <w:shd w:val="clear" w:color="auto" w:fill="FFFFFF"/>
        </w:rPr>
        <w:t xml:space="preserve">Title IX </w:t>
      </w:r>
      <w:r w:rsidRPr="0085666E">
        <w:rPr>
          <w:szCs w:val="24"/>
        </w:rPr>
        <w:t xml:space="preserve">prohibits </w:t>
      </w:r>
      <w:r w:rsidRPr="0085666E">
        <w:rPr>
          <w:szCs w:val="24"/>
          <w:shd w:val="clear" w:color="auto" w:fill="FFFFFF"/>
        </w:rPr>
        <w:t>various types of sex discrimination including, but not limited to:</w:t>
      </w:r>
      <w:r>
        <w:rPr>
          <w:szCs w:val="24"/>
          <w:shd w:val="clear" w:color="auto" w:fill="FFFFFF"/>
        </w:rPr>
        <w:t xml:space="preserve"> </w:t>
      </w:r>
      <w:r w:rsidRPr="0085666E">
        <w:rPr>
          <w:szCs w:val="24"/>
          <w:shd w:val="clear" w:color="auto" w:fill="FFFFFF"/>
        </w:rPr>
        <w:t xml:space="preserve"> sexual harassment; the failure to provide equal athletic opportunity; sex-based discrimination in a District</w:t>
      </w:r>
      <w:r>
        <w:rPr>
          <w:szCs w:val="24"/>
          <w:shd w:val="clear" w:color="auto" w:fill="FFFFFF"/>
        </w:rPr>
        <w:t>'</w:t>
      </w:r>
      <w:r w:rsidRPr="0085666E">
        <w:rPr>
          <w:szCs w:val="24"/>
          <w:shd w:val="clear" w:color="auto" w:fill="FFFFFF"/>
        </w:rPr>
        <w:t xml:space="preserve">s science, technology, engineering, and math (STEM) courses and programs; and discrimination based on pregnancy. </w:t>
      </w:r>
    </w:p>
    <w:p w14:paraId="09306ACB" w14:textId="77777777" w:rsidR="0041518E" w:rsidRPr="0085666E" w:rsidRDefault="0041518E" w:rsidP="0041518E">
      <w:pPr>
        <w:tabs>
          <w:tab w:val="left" w:pos="540"/>
        </w:tabs>
        <w:spacing w:line="240" w:lineRule="exact"/>
        <w:jc w:val="both"/>
        <w:rPr>
          <w:szCs w:val="24"/>
        </w:rPr>
      </w:pPr>
    </w:p>
    <w:p w14:paraId="217D9B28" w14:textId="77777777" w:rsidR="0041518E" w:rsidRPr="0085666E" w:rsidRDefault="0041518E" w:rsidP="0041518E">
      <w:pPr>
        <w:tabs>
          <w:tab w:val="left" w:pos="540"/>
        </w:tabs>
        <w:spacing w:line="240" w:lineRule="exact"/>
        <w:jc w:val="both"/>
        <w:rPr>
          <w:szCs w:val="24"/>
        </w:rPr>
      </w:pPr>
      <w:r w:rsidRPr="0085666E">
        <w:rPr>
          <w:szCs w:val="24"/>
        </w:rPr>
        <w:tab/>
        <w:t>Under Title IX, sexual harassment includes conduct on the basis of sex that satisfies one or more of the following:</w:t>
      </w:r>
    </w:p>
    <w:p w14:paraId="6AB603DA" w14:textId="77777777" w:rsidR="0041518E" w:rsidRPr="0085666E" w:rsidRDefault="0041518E" w:rsidP="0041518E">
      <w:pPr>
        <w:spacing w:line="240" w:lineRule="exact"/>
        <w:jc w:val="both"/>
        <w:rPr>
          <w:szCs w:val="24"/>
        </w:rPr>
      </w:pPr>
    </w:p>
    <w:p w14:paraId="63BEB67B" w14:textId="77777777" w:rsidR="0041518E" w:rsidRPr="0085666E" w:rsidRDefault="0041518E" w:rsidP="0041518E">
      <w:pPr>
        <w:spacing w:line="240" w:lineRule="exact"/>
        <w:ind w:left="1080" w:hanging="540"/>
        <w:contextualSpacing/>
        <w:jc w:val="both"/>
        <w:rPr>
          <w:szCs w:val="24"/>
        </w:rPr>
      </w:pPr>
      <w:r w:rsidRPr="0085666E">
        <w:rPr>
          <w:szCs w:val="24"/>
        </w:rPr>
        <w:t>a)</w:t>
      </w:r>
      <w:r w:rsidRPr="0085666E">
        <w:rPr>
          <w:szCs w:val="24"/>
        </w:rPr>
        <w:tab/>
        <w:t>An employee of the District conditioning the provision of an aid, benefit, or service of the District on an individual</w:t>
      </w:r>
      <w:r>
        <w:rPr>
          <w:szCs w:val="24"/>
        </w:rPr>
        <w:t>'</w:t>
      </w:r>
      <w:r w:rsidRPr="0085666E">
        <w:rPr>
          <w:szCs w:val="24"/>
        </w:rPr>
        <w:t xml:space="preserve">s participation in unwelcome sexual conduct; </w:t>
      </w:r>
    </w:p>
    <w:p w14:paraId="266B894B" w14:textId="77777777" w:rsidR="0041518E" w:rsidRPr="0085666E" w:rsidRDefault="0041518E" w:rsidP="0041518E">
      <w:pPr>
        <w:spacing w:line="240" w:lineRule="exact"/>
        <w:contextualSpacing/>
        <w:jc w:val="both"/>
        <w:rPr>
          <w:szCs w:val="24"/>
        </w:rPr>
      </w:pPr>
    </w:p>
    <w:p w14:paraId="067EB859" w14:textId="77777777" w:rsidR="0041518E" w:rsidRPr="0085666E" w:rsidRDefault="0041518E" w:rsidP="0041518E">
      <w:pPr>
        <w:spacing w:line="240" w:lineRule="exact"/>
        <w:ind w:left="1080" w:hanging="540"/>
        <w:contextualSpacing/>
        <w:jc w:val="both"/>
        <w:rPr>
          <w:szCs w:val="24"/>
        </w:rPr>
      </w:pPr>
      <w:r w:rsidRPr="0085666E">
        <w:rPr>
          <w:szCs w:val="24"/>
        </w:rPr>
        <w:t>b)</w:t>
      </w:r>
      <w:r w:rsidRPr="0085666E">
        <w:rPr>
          <w:szCs w:val="24"/>
        </w:rPr>
        <w:tab/>
        <w:t>Unwelcome conduct determined by a reasonable person to be so severe, pervasive, and objectively offensive that it effectively denies a person equal access to the District</w:t>
      </w:r>
      <w:r>
        <w:rPr>
          <w:szCs w:val="24"/>
        </w:rPr>
        <w:t>'</w:t>
      </w:r>
      <w:r w:rsidRPr="0085666E">
        <w:rPr>
          <w:szCs w:val="24"/>
        </w:rPr>
        <w:t xml:space="preserve">s education program or activity; </w:t>
      </w:r>
    </w:p>
    <w:p w14:paraId="4672E75A" w14:textId="77777777" w:rsidR="0041518E" w:rsidRPr="0085666E" w:rsidRDefault="0041518E" w:rsidP="0041518E">
      <w:pPr>
        <w:spacing w:line="240" w:lineRule="exact"/>
        <w:contextualSpacing/>
        <w:jc w:val="both"/>
        <w:rPr>
          <w:szCs w:val="24"/>
        </w:rPr>
      </w:pPr>
    </w:p>
    <w:p w14:paraId="41224A4D" w14:textId="77777777" w:rsidR="0041518E" w:rsidRPr="0085666E" w:rsidRDefault="0041518E" w:rsidP="0041518E">
      <w:pPr>
        <w:spacing w:line="240" w:lineRule="exact"/>
        <w:ind w:left="1080" w:hanging="540"/>
        <w:contextualSpacing/>
        <w:jc w:val="both"/>
        <w:rPr>
          <w:szCs w:val="24"/>
        </w:rPr>
      </w:pPr>
      <w:bookmarkStart w:id="8" w:name="_Hlk53749881"/>
      <w:r w:rsidRPr="0085666E">
        <w:rPr>
          <w:szCs w:val="24"/>
        </w:rPr>
        <w:t>c)</w:t>
      </w:r>
      <w:r w:rsidRPr="0085666E">
        <w:rPr>
          <w:szCs w:val="24"/>
        </w:rPr>
        <w:tab/>
        <w:t xml:space="preserve">Sexual assault, meaning an offense classified as a forcible or nonforcible sex offense under the uniform crime reporting system of the Federal Bureau of Investigation; </w:t>
      </w:r>
    </w:p>
    <w:p w14:paraId="5B89474F" w14:textId="77777777" w:rsidR="0041518E" w:rsidRPr="0085666E" w:rsidRDefault="0041518E" w:rsidP="0041518E">
      <w:pPr>
        <w:spacing w:line="240" w:lineRule="exact"/>
        <w:contextualSpacing/>
        <w:jc w:val="both"/>
        <w:rPr>
          <w:szCs w:val="24"/>
        </w:rPr>
      </w:pPr>
    </w:p>
    <w:bookmarkEnd w:id="8"/>
    <w:p w14:paraId="3C818BA6" w14:textId="77777777" w:rsidR="0041518E" w:rsidRPr="0085666E" w:rsidRDefault="0041518E" w:rsidP="0041518E">
      <w:pPr>
        <w:spacing w:line="240" w:lineRule="exact"/>
        <w:ind w:left="1080" w:hanging="540"/>
        <w:contextualSpacing/>
        <w:jc w:val="both"/>
        <w:rPr>
          <w:szCs w:val="24"/>
        </w:rPr>
      </w:pPr>
      <w:r w:rsidRPr="0085666E">
        <w:rPr>
          <w:szCs w:val="24"/>
        </w:rPr>
        <w:t>d)</w:t>
      </w:r>
      <w:r w:rsidRPr="0085666E">
        <w:rPr>
          <w:szCs w:val="24"/>
        </w:rPr>
        <w:tab/>
        <w:t>Dating violence, meaning violence committed by a person:</w:t>
      </w:r>
    </w:p>
    <w:p w14:paraId="50D73300" w14:textId="77777777" w:rsidR="0041518E" w:rsidRPr="0085666E" w:rsidRDefault="0041518E" w:rsidP="0041518E">
      <w:pPr>
        <w:spacing w:line="240" w:lineRule="exact"/>
        <w:contextualSpacing/>
        <w:jc w:val="both"/>
        <w:rPr>
          <w:szCs w:val="24"/>
        </w:rPr>
      </w:pPr>
    </w:p>
    <w:p w14:paraId="6ACC5CB7" w14:textId="77777777" w:rsidR="0041518E" w:rsidRPr="0085666E" w:rsidRDefault="0041518E" w:rsidP="0041518E">
      <w:pPr>
        <w:spacing w:line="240" w:lineRule="exact"/>
        <w:ind w:left="1620" w:hanging="540"/>
        <w:contextualSpacing/>
        <w:jc w:val="both"/>
        <w:rPr>
          <w:szCs w:val="24"/>
        </w:rPr>
      </w:pPr>
      <w:r w:rsidRPr="0085666E">
        <w:rPr>
          <w:szCs w:val="24"/>
        </w:rPr>
        <w:t>1.</w:t>
      </w:r>
      <w:r w:rsidRPr="0085666E">
        <w:rPr>
          <w:szCs w:val="24"/>
        </w:rPr>
        <w:tab/>
        <w:t xml:space="preserve">Who is or has been in a social relationship of a romantic or intimate nature with the victim; and </w:t>
      </w:r>
    </w:p>
    <w:p w14:paraId="3D0DD0E4" w14:textId="77777777" w:rsidR="0041518E" w:rsidRPr="0085666E" w:rsidRDefault="0041518E" w:rsidP="0041518E">
      <w:pPr>
        <w:spacing w:line="240" w:lineRule="exact"/>
        <w:contextualSpacing/>
        <w:jc w:val="both"/>
        <w:rPr>
          <w:szCs w:val="24"/>
        </w:rPr>
      </w:pPr>
    </w:p>
    <w:p w14:paraId="561390C5" w14:textId="77777777" w:rsidR="0041518E" w:rsidRPr="0085666E" w:rsidRDefault="0041518E" w:rsidP="0041518E">
      <w:pPr>
        <w:spacing w:line="240" w:lineRule="exact"/>
        <w:ind w:left="1620" w:hanging="540"/>
        <w:contextualSpacing/>
        <w:jc w:val="both"/>
        <w:rPr>
          <w:szCs w:val="24"/>
        </w:rPr>
      </w:pPr>
      <w:r w:rsidRPr="0085666E">
        <w:rPr>
          <w:szCs w:val="24"/>
        </w:rPr>
        <w:t>2.</w:t>
      </w:r>
      <w:r w:rsidRPr="0085666E">
        <w:rPr>
          <w:szCs w:val="24"/>
        </w:rPr>
        <w:tab/>
        <w:t>Where the existence of such a relationship will be determined based on a consideration of the following factors:</w:t>
      </w:r>
    </w:p>
    <w:p w14:paraId="47A5BC85" w14:textId="77777777" w:rsidR="0041518E" w:rsidRPr="0085666E" w:rsidRDefault="0041518E" w:rsidP="0041518E">
      <w:pPr>
        <w:spacing w:line="240" w:lineRule="exact"/>
        <w:contextualSpacing/>
        <w:jc w:val="both"/>
        <w:rPr>
          <w:szCs w:val="24"/>
        </w:rPr>
      </w:pPr>
    </w:p>
    <w:p w14:paraId="3C3E03D2" w14:textId="77777777" w:rsidR="0041518E" w:rsidRPr="0085666E" w:rsidRDefault="0041518E" w:rsidP="0041518E">
      <w:pPr>
        <w:spacing w:line="240" w:lineRule="exact"/>
        <w:ind w:left="2160" w:hanging="540"/>
        <w:contextualSpacing/>
        <w:jc w:val="both"/>
        <w:rPr>
          <w:szCs w:val="24"/>
        </w:rPr>
      </w:pPr>
      <w:r w:rsidRPr="0085666E">
        <w:rPr>
          <w:szCs w:val="24"/>
        </w:rPr>
        <w:t>(a)</w:t>
      </w:r>
      <w:r w:rsidRPr="0085666E">
        <w:rPr>
          <w:szCs w:val="24"/>
        </w:rPr>
        <w:tab/>
        <w:t>The length of the relationship;</w:t>
      </w:r>
    </w:p>
    <w:p w14:paraId="32257066" w14:textId="77777777" w:rsidR="0041518E" w:rsidRPr="0085666E" w:rsidRDefault="0041518E" w:rsidP="0041518E">
      <w:pPr>
        <w:spacing w:line="240" w:lineRule="exact"/>
        <w:contextualSpacing/>
        <w:jc w:val="both"/>
        <w:rPr>
          <w:szCs w:val="24"/>
        </w:rPr>
      </w:pPr>
    </w:p>
    <w:p w14:paraId="6155BC1D" w14:textId="77777777" w:rsidR="0041518E" w:rsidRPr="0085666E" w:rsidRDefault="0041518E" w:rsidP="0041518E">
      <w:pPr>
        <w:spacing w:line="240" w:lineRule="exact"/>
        <w:ind w:left="2160" w:hanging="540"/>
        <w:contextualSpacing/>
        <w:jc w:val="both"/>
        <w:rPr>
          <w:szCs w:val="24"/>
        </w:rPr>
      </w:pPr>
      <w:r w:rsidRPr="0085666E">
        <w:rPr>
          <w:szCs w:val="24"/>
        </w:rPr>
        <w:t>(b)</w:t>
      </w:r>
      <w:r w:rsidRPr="0085666E">
        <w:rPr>
          <w:szCs w:val="24"/>
        </w:rPr>
        <w:tab/>
        <w:t>The type of relationship;</w:t>
      </w:r>
    </w:p>
    <w:p w14:paraId="311E942E" w14:textId="77777777" w:rsidR="0041518E" w:rsidRPr="0085666E" w:rsidRDefault="0041518E" w:rsidP="0041518E">
      <w:pPr>
        <w:spacing w:line="240" w:lineRule="exact"/>
        <w:contextualSpacing/>
        <w:jc w:val="both"/>
        <w:rPr>
          <w:szCs w:val="24"/>
        </w:rPr>
      </w:pPr>
    </w:p>
    <w:p w14:paraId="7D2774E9" w14:textId="77777777" w:rsidR="0041518E" w:rsidRPr="0085666E" w:rsidRDefault="0041518E" w:rsidP="0041518E">
      <w:pPr>
        <w:spacing w:line="240" w:lineRule="exact"/>
        <w:ind w:left="2160" w:hanging="540"/>
        <w:contextualSpacing/>
        <w:jc w:val="both"/>
        <w:rPr>
          <w:szCs w:val="24"/>
        </w:rPr>
      </w:pPr>
      <w:r w:rsidRPr="0085666E">
        <w:rPr>
          <w:szCs w:val="24"/>
        </w:rPr>
        <w:t>(c)</w:t>
      </w:r>
      <w:r w:rsidRPr="0085666E">
        <w:rPr>
          <w:szCs w:val="24"/>
        </w:rPr>
        <w:tab/>
        <w:t xml:space="preserve">The frequency of interaction between the persons involved in the relationship; </w:t>
      </w:r>
    </w:p>
    <w:p w14:paraId="6DBD046E" w14:textId="77777777" w:rsidR="0041518E" w:rsidRPr="0085666E" w:rsidRDefault="0041518E" w:rsidP="0041518E">
      <w:pPr>
        <w:tabs>
          <w:tab w:val="left" w:pos="540"/>
        </w:tabs>
        <w:spacing w:line="240" w:lineRule="exact"/>
        <w:contextualSpacing/>
        <w:jc w:val="both"/>
        <w:rPr>
          <w:szCs w:val="24"/>
        </w:rPr>
      </w:pPr>
    </w:p>
    <w:p w14:paraId="545A4863" w14:textId="2D9A44D7" w:rsidR="0041518E" w:rsidRPr="0085666E" w:rsidRDefault="0041518E" w:rsidP="0041518E">
      <w:pPr>
        <w:spacing w:line="240" w:lineRule="exact"/>
        <w:ind w:left="1080" w:hanging="540"/>
        <w:contextualSpacing/>
        <w:jc w:val="both"/>
        <w:rPr>
          <w:szCs w:val="24"/>
        </w:rPr>
      </w:pPr>
      <w:r w:rsidRPr="0085666E">
        <w:rPr>
          <w:szCs w:val="24"/>
        </w:rPr>
        <w:t>e)</w:t>
      </w:r>
      <w:r w:rsidRPr="0085666E">
        <w:rPr>
          <w:szCs w:val="24"/>
        </w:rPr>
        <w:tab/>
        <w:t>Domestic violence, meaning felony or misdemeanor crimes of violence committed by a current or former spouse or intimate partner of the victim, by a person with whom the victim shares a child in common, by a person who is cohabitating with or has cohabitated with the</w:t>
      </w:r>
      <w:r w:rsidRPr="0041518E">
        <w:rPr>
          <w:szCs w:val="24"/>
        </w:rPr>
        <w:t xml:space="preserve"> </w:t>
      </w:r>
      <w:r w:rsidRPr="0085666E">
        <w:rPr>
          <w:szCs w:val="24"/>
        </w:rPr>
        <w:t>victim as a spouse or intimate partner, by a person similarly situated to a spouse of the victim under the domestic or family violence laws of the jurisdiction receiving grant monies, or by any other person against an adult or youth victim who is protected from that person</w:t>
      </w:r>
      <w:r>
        <w:rPr>
          <w:szCs w:val="24"/>
        </w:rPr>
        <w:t>'</w:t>
      </w:r>
      <w:r w:rsidRPr="0085666E">
        <w:rPr>
          <w:szCs w:val="24"/>
        </w:rPr>
        <w:t>s acts under the domestic or family violence laws of the jurisdiction; or</w:t>
      </w:r>
    </w:p>
    <w:p w14:paraId="075FDE7C" w14:textId="454A37A5" w:rsidR="0041518E" w:rsidRDefault="0041518E" w:rsidP="0041518E">
      <w:pPr>
        <w:tabs>
          <w:tab w:val="left" w:pos="547"/>
          <w:tab w:val="left" w:pos="1440"/>
          <w:tab w:val="left" w:pos="7200"/>
          <w:tab w:val="left" w:pos="9000"/>
        </w:tabs>
        <w:spacing w:line="240" w:lineRule="exact"/>
        <w:ind w:left="1080" w:hanging="540"/>
        <w:jc w:val="both"/>
        <w:rPr>
          <w:rFonts w:eastAsia="Calibri"/>
          <w:szCs w:val="24"/>
        </w:rPr>
      </w:pPr>
    </w:p>
    <w:p w14:paraId="03E6EB88" w14:textId="4B4596CC" w:rsidR="0041518E" w:rsidRDefault="0041518E" w:rsidP="0041518E">
      <w:pPr>
        <w:tabs>
          <w:tab w:val="left" w:pos="547"/>
          <w:tab w:val="left" w:pos="1440"/>
          <w:tab w:val="left" w:pos="7200"/>
          <w:tab w:val="left" w:pos="9000"/>
        </w:tabs>
        <w:spacing w:line="240" w:lineRule="exact"/>
        <w:ind w:left="1080" w:hanging="540"/>
        <w:jc w:val="both"/>
        <w:rPr>
          <w:rFonts w:eastAsia="Calibri"/>
          <w:szCs w:val="24"/>
        </w:rPr>
      </w:pPr>
    </w:p>
    <w:p w14:paraId="47B6F27D" w14:textId="50819235" w:rsidR="0041518E" w:rsidRDefault="0041518E" w:rsidP="0041518E">
      <w:pPr>
        <w:tabs>
          <w:tab w:val="left" w:pos="547"/>
          <w:tab w:val="left" w:pos="1440"/>
          <w:tab w:val="left" w:pos="7200"/>
          <w:tab w:val="left" w:pos="9000"/>
        </w:tabs>
        <w:spacing w:line="240" w:lineRule="exact"/>
        <w:ind w:left="1080" w:hanging="540"/>
        <w:jc w:val="both"/>
        <w:rPr>
          <w:rFonts w:eastAsia="Calibri"/>
          <w:szCs w:val="24"/>
        </w:rPr>
      </w:pPr>
    </w:p>
    <w:p w14:paraId="15D2CB35" w14:textId="77777777" w:rsidR="0041518E" w:rsidRDefault="0041518E" w:rsidP="0041518E">
      <w:pPr>
        <w:tabs>
          <w:tab w:val="left" w:pos="547"/>
          <w:tab w:val="left" w:pos="1440"/>
          <w:tab w:val="left" w:pos="7200"/>
          <w:tab w:val="left" w:pos="9000"/>
        </w:tabs>
        <w:spacing w:line="240" w:lineRule="exact"/>
        <w:ind w:left="1080" w:hanging="540"/>
        <w:jc w:val="both"/>
        <w:rPr>
          <w:rFonts w:eastAsia="Calibri"/>
          <w:szCs w:val="24"/>
        </w:rPr>
      </w:pPr>
    </w:p>
    <w:p w14:paraId="4CE66186"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3E964436"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25C3938D" w14:textId="77777777" w:rsidR="0041518E" w:rsidRPr="0085666E" w:rsidRDefault="0041518E" w:rsidP="0041518E">
      <w:pPr>
        <w:widowControl w:val="0"/>
        <w:spacing w:line="240" w:lineRule="exact"/>
        <w:ind w:left="1440" w:hanging="1440"/>
        <w:jc w:val="both"/>
        <w:rPr>
          <w:rFonts w:eastAsia="Calibri"/>
          <w:bCs/>
          <w:szCs w:val="24"/>
        </w:rPr>
      </w:pPr>
    </w:p>
    <w:p w14:paraId="3372FE6D" w14:textId="77777777" w:rsidR="0041518E" w:rsidRPr="0085666E" w:rsidRDefault="0041518E" w:rsidP="0041518E">
      <w:pPr>
        <w:spacing w:line="240" w:lineRule="exact"/>
        <w:ind w:left="1080" w:hanging="540"/>
        <w:contextualSpacing/>
        <w:jc w:val="both"/>
        <w:rPr>
          <w:szCs w:val="24"/>
        </w:rPr>
      </w:pPr>
      <w:r w:rsidRPr="0085666E">
        <w:rPr>
          <w:szCs w:val="24"/>
        </w:rPr>
        <w:t>f)</w:t>
      </w:r>
      <w:r w:rsidRPr="0085666E">
        <w:rPr>
          <w:szCs w:val="24"/>
        </w:rPr>
        <w:tab/>
        <w:t>Stalking, meaning engaging in a course of conduct directed at a specific person that would cause a reasonable person to:</w:t>
      </w:r>
    </w:p>
    <w:p w14:paraId="5D976507" w14:textId="77777777" w:rsidR="0041518E" w:rsidRPr="0085666E" w:rsidRDefault="0041518E" w:rsidP="0041518E">
      <w:pPr>
        <w:spacing w:line="240" w:lineRule="exact"/>
        <w:contextualSpacing/>
        <w:jc w:val="both"/>
        <w:rPr>
          <w:szCs w:val="24"/>
        </w:rPr>
      </w:pPr>
    </w:p>
    <w:p w14:paraId="140B97AF" w14:textId="77777777" w:rsidR="0041518E" w:rsidRPr="0085666E" w:rsidRDefault="0041518E" w:rsidP="0041518E">
      <w:pPr>
        <w:spacing w:line="240" w:lineRule="exact"/>
        <w:ind w:left="1620" w:hanging="540"/>
        <w:contextualSpacing/>
        <w:jc w:val="both"/>
        <w:rPr>
          <w:szCs w:val="24"/>
        </w:rPr>
      </w:pPr>
      <w:r w:rsidRPr="0085666E">
        <w:rPr>
          <w:szCs w:val="24"/>
        </w:rPr>
        <w:t>1.</w:t>
      </w:r>
      <w:r w:rsidRPr="0085666E">
        <w:rPr>
          <w:szCs w:val="24"/>
        </w:rPr>
        <w:tab/>
        <w:t xml:space="preserve">Fear for his or her safety or the safety of others; or </w:t>
      </w:r>
    </w:p>
    <w:p w14:paraId="1BC6DBC2" w14:textId="77777777" w:rsidR="0041518E" w:rsidRPr="0085666E" w:rsidRDefault="0041518E" w:rsidP="0041518E">
      <w:pPr>
        <w:spacing w:line="240" w:lineRule="exact"/>
        <w:contextualSpacing/>
        <w:jc w:val="both"/>
        <w:rPr>
          <w:szCs w:val="24"/>
        </w:rPr>
      </w:pPr>
    </w:p>
    <w:p w14:paraId="36E96A62" w14:textId="77777777" w:rsidR="0041518E" w:rsidRPr="0085666E" w:rsidRDefault="0041518E" w:rsidP="0041518E">
      <w:pPr>
        <w:spacing w:line="240" w:lineRule="exact"/>
        <w:ind w:left="1620" w:hanging="540"/>
        <w:contextualSpacing/>
        <w:jc w:val="both"/>
        <w:rPr>
          <w:szCs w:val="24"/>
        </w:rPr>
      </w:pPr>
      <w:r w:rsidRPr="0085666E">
        <w:rPr>
          <w:szCs w:val="24"/>
        </w:rPr>
        <w:t>2.</w:t>
      </w:r>
      <w:r w:rsidRPr="0085666E">
        <w:rPr>
          <w:szCs w:val="24"/>
        </w:rPr>
        <w:tab/>
        <w:t>Suffer substantial emotional distress</w:t>
      </w:r>
      <w:r w:rsidRPr="0085666E">
        <w:rPr>
          <w:rFonts w:eastAsia="Calibri"/>
          <w:szCs w:val="24"/>
        </w:rPr>
        <w:t>.</w:t>
      </w:r>
    </w:p>
    <w:p w14:paraId="33A30154" w14:textId="77777777" w:rsidR="0041518E" w:rsidRPr="00AF5BBB" w:rsidRDefault="0041518E" w:rsidP="0041518E">
      <w:pPr>
        <w:spacing w:line="240" w:lineRule="exact"/>
        <w:jc w:val="both"/>
        <w:rPr>
          <w:rFonts w:eastAsia="Calibri"/>
          <w:szCs w:val="24"/>
        </w:rPr>
      </w:pPr>
    </w:p>
    <w:p w14:paraId="0F76B12F" w14:textId="77777777" w:rsidR="0041518E" w:rsidRPr="0085666E" w:rsidRDefault="0041518E" w:rsidP="0041518E">
      <w:pPr>
        <w:spacing w:line="240" w:lineRule="exact"/>
        <w:jc w:val="both"/>
        <w:rPr>
          <w:b/>
          <w:bCs/>
        </w:rPr>
      </w:pPr>
      <w:bookmarkStart w:id="9" w:name="_Toc54034257"/>
      <w:bookmarkStart w:id="10" w:name="_Hlk54164146"/>
      <w:r w:rsidRPr="0085666E">
        <w:rPr>
          <w:b/>
          <w:bCs/>
        </w:rPr>
        <w:t>Title IX Coordinator</w:t>
      </w:r>
      <w:bookmarkEnd w:id="9"/>
    </w:p>
    <w:p w14:paraId="57781E5B" w14:textId="77777777" w:rsidR="0041518E" w:rsidRPr="00AF5BBB" w:rsidRDefault="0041518E" w:rsidP="0041518E">
      <w:pPr>
        <w:spacing w:line="240" w:lineRule="exact"/>
        <w:jc w:val="both"/>
      </w:pPr>
    </w:p>
    <w:p w14:paraId="3631716F"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r>
      <w:r w:rsidRPr="001470C1">
        <w:rPr>
          <w:rFonts w:eastAsia="Calibri"/>
          <w:szCs w:val="24"/>
        </w:rPr>
        <w:t>*</w:t>
      </w:r>
      <w:r w:rsidRPr="0085666E">
        <w:rPr>
          <w:rFonts w:eastAsia="Calibri"/>
          <w:szCs w:val="24"/>
        </w:rPr>
        <w:t xml:space="preserve">The District has designated and authorized the following District employee(s) to serve as its Title IX Coordinator(s): </w:t>
      </w:r>
    </w:p>
    <w:p w14:paraId="21D98A24"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r>
      <w:bookmarkStart w:id="11" w:name="_Hlk52482761"/>
      <w:r w:rsidRPr="0085666E">
        <w:rPr>
          <w:rFonts w:eastAsia="Calibri"/>
          <w:szCs w:val="24"/>
        </w:rPr>
        <w:t>_____________________________________________________________________________</w:t>
      </w:r>
    </w:p>
    <w:p w14:paraId="31954040" w14:textId="5469879B" w:rsidR="0041518E" w:rsidRDefault="00005568" w:rsidP="0041518E">
      <w:pPr>
        <w:tabs>
          <w:tab w:val="left" w:pos="547"/>
          <w:tab w:val="left" w:pos="1440"/>
          <w:tab w:val="left" w:pos="7200"/>
          <w:tab w:val="left" w:pos="9000"/>
        </w:tabs>
        <w:spacing w:line="240" w:lineRule="exact"/>
        <w:ind w:left="547"/>
        <w:jc w:val="both"/>
        <w:rPr>
          <w:rFonts w:eastAsia="Calibri"/>
          <w:szCs w:val="24"/>
        </w:rPr>
      </w:pPr>
      <w:r w:rsidRPr="00630273">
        <w:rPr>
          <w:rFonts w:eastAsia="Calibri"/>
          <w:szCs w:val="24"/>
        </w:rPr>
        <w:t>Guidance Counselor</w:t>
      </w:r>
      <w:r w:rsidR="00630273">
        <w:rPr>
          <w:rFonts w:eastAsia="Calibri"/>
          <w:szCs w:val="24"/>
        </w:rPr>
        <w:t xml:space="preserve"> and Elementary Principal</w:t>
      </w:r>
    </w:p>
    <w:p w14:paraId="6F843B05" w14:textId="1EEE5AC5" w:rsidR="00630273" w:rsidRDefault="00630273" w:rsidP="0041518E">
      <w:pPr>
        <w:tabs>
          <w:tab w:val="left" w:pos="547"/>
          <w:tab w:val="left" w:pos="1440"/>
          <w:tab w:val="left" w:pos="7200"/>
          <w:tab w:val="left" w:pos="9000"/>
        </w:tabs>
        <w:spacing w:line="240" w:lineRule="exact"/>
        <w:ind w:left="547"/>
        <w:jc w:val="both"/>
        <w:rPr>
          <w:rFonts w:eastAsia="Calibri"/>
          <w:szCs w:val="24"/>
        </w:rPr>
      </w:pPr>
      <w:r>
        <w:rPr>
          <w:rFonts w:eastAsia="Calibri"/>
          <w:szCs w:val="24"/>
        </w:rPr>
        <w:t>1 King St.</w:t>
      </w:r>
    </w:p>
    <w:p w14:paraId="391CF156" w14:textId="7FF47B7D" w:rsidR="00630273" w:rsidRPr="0085666E" w:rsidRDefault="00630273" w:rsidP="0041518E">
      <w:pPr>
        <w:tabs>
          <w:tab w:val="left" w:pos="547"/>
          <w:tab w:val="left" w:pos="1440"/>
          <w:tab w:val="left" w:pos="7200"/>
          <w:tab w:val="left" w:pos="9000"/>
        </w:tabs>
        <w:spacing w:line="240" w:lineRule="exact"/>
        <w:ind w:left="547"/>
        <w:jc w:val="both"/>
        <w:rPr>
          <w:rFonts w:eastAsia="Calibri"/>
          <w:szCs w:val="24"/>
        </w:rPr>
      </w:pPr>
      <w:r>
        <w:rPr>
          <w:rFonts w:eastAsia="Calibri"/>
          <w:szCs w:val="24"/>
        </w:rPr>
        <w:t>Belfast, NY 14711</w:t>
      </w:r>
    </w:p>
    <w:bookmarkEnd w:id="11"/>
    <w:p w14:paraId="45CEA16E"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bookmarkEnd w:id="10"/>
    <w:p w14:paraId="2313CC0F"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Title IX Coordinator(s)</w:t>
      </w:r>
      <w:r>
        <w:rPr>
          <w:rFonts w:eastAsia="Calibri"/>
          <w:szCs w:val="24"/>
        </w:rPr>
        <w:t>, who must be referred to as such,</w:t>
      </w:r>
      <w:r w:rsidRPr="0085666E">
        <w:rPr>
          <w:rFonts w:eastAsia="Calibri"/>
          <w:szCs w:val="24"/>
        </w:rPr>
        <w:t xml:space="preserve"> will coordinate the District</w:t>
      </w:r>
      <w:r>
        <w:rPr>
          <w:rFonts w:eastAsia="Calibri"/>
          <w:szCs w:val="24"/>
        </w:rPr>
        <w:t>'</w:t>
      </w:r>
      <w:r w:rsidRPr="0085666E">
        <w:rPr>
          <w:rFonts w:eastAsia="Calibri"/>
          <w:szCs w:val="24"/>
        </w:rPr>
        <w:t xml:space="preserve">s efforts to comply with its responsibilities under Title IX. However, the responsibilities of the Title IX Coordinator(s) may be delegated to other personnel. </w:t>
      </w:r>
    </w:p>
    <w:bookmarkEnd w:id="0"/>
    <w:p w14:paraId="49881FC9"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06382EAD"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Where appropriate, the Title IX Coordinator(s) may seek the assistance of the District</w:t>
      </w:r>
      <w:r>
        <w:rPr>
          <w:rFonts w:eastAsia="Calibri"/>
          <w:szCs w:val="24"/>
        </w:rPr>
        <w:t>'</w:t>
      </w:r>
      <w:r w:rsidRPr="0085666E">
        <w:rPr>
          <w:rFonts w:eastAsia="Calibri"/>
          <w:szCs w:val="24"/>
        </w:rPr>
        <w:t xml:space="preserve">s Civil Rights Compliance Officer(s) (CRCO(s)) and/or Dignity Act Coordinator(s) (DAC(s)) in investigating, responding to, and remedying complaints of sex discrimination, including sexual harassment. </w:t>
      </w:r>
    </w:p>
    <w:p w14:paraId="34634F5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60E82BDA" w14:textId="77777777" w:rsidR="0041518E" w:rsidRPr="0085666E" w:rsidRDefault="0041518E" w:rsidP="0041518E">
      <w:pPr>
        <w:spacing w:line="240" w:lineRule="exact"/>
        <w:jc w:val="both"/>
        <w:rPr>
          <w:b/>
          <w:bCs/>
        </w:rPr>
      </w:pPr>
      <w:bookmarkStart w:id="12" w:name="_Toc54034258"/>
      <w:r w:rsidRPr="0085666E">
        <w:rPr>
          <w:b/>
          <w:bCs/>
        </w:rPr>
        <w:t>Reporting Allegations of Sex Discrimination</w:t>
      </w:r>
      <w:bookmarkEnd w:id="12"/>
    </w:p>
    <w:p w14:paraId="45E72336" w14:textId="77777777" w:rsidR="0041518E" w:rsidRPr="00AF5BBB" w:rsidRDefault="0041518E" w:rsidP="0041518E">
      <w:pPr>
        <w:spacing w:line="240" w:lineRule="exact"/>
        <w:jc w:val="both"/>
      </w:pPr>
    </w:p>
    <w:p w14:paraId="4F3EA05D" w14:textId="77777777" w:rsidR="0041518E" w:rsidRPr="0085666E" w:rsidRDefault="0041518E" w:rsidP="0041518E">
      <w:pPr>
        <w:tabs>
          <w:tab w:val="left" w:pos="547"/>
          <w:tab w:val="left" w:pos="5040"/>
          <w:tab w:val="left" w:pos="5400"/>
          <w:tab w:val="left" w:pos="7200"/>
          <w:tab w:val="left" w:pos="9000"/>
        </w:tabs>
        <w:spacing w:line="240" w:lineRule="exact"/>
        <w:jc w:val="both"/>
        <w:rPr>
          <w:color w:val="000000" w:themeColor="text1"/>
          <w:szCs w:val="24"/>
        </w:rPr>
      </w:pPr>
      <w:r w:rsidRPr="0085666E">
        <w:rPr>
          <w:color w:val="000000" w:themeColor="text1"/>
          <w:szCs w:val="24"/>
        </w:rPr>
        <w:tab/>
      </w:r>
      <w:bookmarkStart w:id="13" w:name="_Hlk54036512"/>
      <w:r w:rsidRPr="0085666E">
        <w:rPr>
          <w:rFonts w:eastAsia="Calibri"/>
          <w:szCs w:val="24"/>
        </w:rPr>
        <w:t xml:space="preserve">Any person may report sex discrimination, including sexual harassment, regardless of whether they are the alleged victim or not. Reports may be made in person, </w:t>
      </w:r>
      <w:r>
        <w:rPr>
          <w:rFonts w:eastAsia="Calibri"/>
          <w:szCs w:val="24"/>
        </w:rPr>
        <w:t xml:space="preserve">by </w:t>
      </w:r>
      <w:r w:rsidRPr="0085666E">
        <w:rPr>
          <w:rFonts w:eastAsia="Calibri"/>
          <w:szCs w:val="24"/>
        </w:rPr>
        <w:t>using the contact information for the Title IX Coordinator, or by any other means that results in the Title IX Coordinator receiving the person</w:t>
      </w:r>
      <w:r>
        <w:rPr>
          <w:rFonts w:eastAsia="Calibri"/>
          <w:szCs w:val="24"/>
        </w:rPr>
        <w:t>'</w:t>
      </w:r>
      <w:r w:rsidRPr="0085666E">
        <w:rPr>
          <w:rFonts w:eastAsia="Calibri"/>
          <w:szCs w:val="24"/>
        </w:rPr>
        <w:t xml:space="preserve">s </w:t>
      </w:r>
      <w:r>
        <w:rPr>
          <w:rFonts w:eastAsia="Calibri"/>
          <w:szCs w:val="24"/>
        </w:rPr>
        <w:t xml:space="preserve">oral </w:t>
      </w:r>
      <w:r w:rsidRPr="0085666E">
        <w:rPr>
          <w:rFonts w:eastAsia="Calibri"/>
          <w:szCs w:val="24"/>
        </w:rPr>
        <w:t>or written report. This report may be made at any time (including during non-business hours) by using the telephone number or email address, or by mail to the office address, listed for the Title IX Coordinator.</w:t>
      </w:r>
    </w:p>
    <w:p w14:paraId="309AF025" w14:textId="77777777" w:rsidR="0041518E" w:rsidRDefault="0041518E" w:rsidP="0041518E">
      <w:pPr>
        <w:tabs>
          <w:tab w:val="left" w:pos="547"/>
          <w:tab w:val="left" w:pos="1440"/>
          <w:tab w:val="left" w:pos="7200"/>
          <w:tab w:val="left" w:pos="9000"/>
        </w:tabs>
        <w:spacing w:line="240" w:lineRule="exact"/>
        <w:jc w:val="both"/>
        <w:rPr>
          <w:rFonts w:eastAsia="Calibri"/>
          <w:szCs w:val="24"/>
        </w:rPr>
      </w:pPr>
    </w:p>
    <w:p w14:paraId="42FB858C" w14:textId="77777777" w:rsidR="0041518E" w:rsidRPr="0085666E" w:rsidRDefault="0041518E" w:rsidP="0041518E">
      <w:pPr>
        <w:tabs>
          <w:tab w:val="left" w:pos="547"/>
          <w:tab w:val="left" w:pos="1080"/>
          <w:tab w:val="left" w:pos="1440"/>
          <w:tab w:val="left" w:pos="1620"/>
        </w:tabs>
        <w:spacing w:line="240" w:lineRule="exact"/>
        <w:contextualSpacing/>
        <w:jc w:val="both"/>
        <w:rPr>
          <w:rFonts w:eastAsia="Calibri"/>
          <w:szCs w:val="24"/>
        </w:rPr>
      </w:pPr>
      <w:r w:rsidRPr="0085666E">
        <w:rPr>
          <w:rFonts w:eastAsia="Calibri"/>
          <w:szCs w:val="24"/>
        </w:rPr>
        <w:tab/>
        <w:t>Reports of sex discrimination may also be made to any other District employee including a supervisor, building principal, or the District</w:t>
      </w:r>
      <w:r>
        <w:rPr>
          <w:rFonts w:eastAsia="Calibri"/>
          <w:szCs w:val="24"/>
        </w:rPr>
        <w:t>'</w:t>
      </w:r>
      <w:r w:rsidRPr="0085666E">
        <w:rPr>
          <w:rFonts w:eastAsia="Calibri"/>
          <w:szCs w:val="24"/>
        </w:rPr>
        <w:t>s CRCO. All reports of sex discrimination, including sexual harassment, will be forwarded to the District</w:t>
      </w:r>
      <w:r>
        <w:rPr>
          <w:rFonts w:eastAsia="Calibri"/>
          <w:szCs w:val="24"/>
        </w:rPr>
        <w:t>'</w:t>
      </w:r>
      <w:r w:rsidRPr="0085666E">
        <w:rPr>
          <w:rFonts w:eastAsia="Calibri"/>
          <w:szCs w:val="24"/>
        </w:rPr>
        <w:t xml:space="preserve">s Title IX Coordinator. </w:t>
      </w:r>
      <w:r>
        <w:rPr>
          <w:rFonts w:eastAsia="Calibri"/>
          <w:szCs w:val="24"/>
        </w:rPr>
        <w:t xml:space="preserve">Reports may also be forwarded to other District employees depending on the allegations. </w:t>
      </w:r>
    </w:p>
    <w:p w14:paraId="463F17FD" w14:textId="77777777" w:rsidR="0041518E" w:rsidRPr="0085666E" w:rsidRDefault="0041518E" w:rsidP="0041518E">
      <w:pPr>
        <w:tabs>
          <w:tab w:val="left" w:pos="547"/>
          <w:tab w:val="left" w:pos="1080"/>
          <w:tab w:val="left" w:pos="1440"/>
          <w:tab w:val="left" w:pos="1620"/>
        </w:tabs>
        <w:spacing w:line="240" w:lineRule="exact"/>
        <w:contextualSpacing/>
        <w:jc w:val="both"/>
        <w:rPr>
          <w:rFonts w:eastAsia="Calibri"/>
          <w:szCs w:val="24"/>
        </w:rPr>
      </w:pPr>
    </w:p>
    <w:p w14:paraId="39CD24DC" w14:textId="77777777" w:rsidR="0041518E" w:rsidRPr="0085666E" w:rsidRDefault="0041518E" w:rsidP="0041518E">
      <w:pPr>
        <w:tabs>
          <w:tab w:val="left" w:pos="547"/>
          <w:tab w:val="left" w:pos="1080"/>
          <w:tab w:val="left" w:pos="1440"/>
          <w:tab w:val="left" w:pos="1620"/>
        </w:tabs>
        <w:spacing w:line="240" w:lineRule="exact"/>
        <w:contextualSpacing/>
        <w:jc w:val="both"/>
        <w:rPr>
          <w:rFonts w:eastAsia="Calibri"/>
          <w:szCs w:val="24"/>
        </w:rPr>
      </w:pPr>
      <w:bookmarkStart w:id="14" w:name="_Hlk54257549"/>
      <w:r w:rsidRPr="0085666E">
        <w:rPr>
          <w:color w:val="000000" w:themeColor="text1"/>
          <w:szCs w:val="24"/>
        </w:rPr>
        <w:tab/>
      </w:r>
      <w:bookmarkStart w:id="15" w:name="_Hlk54257311"/>
      <w:r>
        <w:rPr>
          <w:color w:val="000000" w:themeColor="text1"/>
          <w:szCs w:val="24"/>
        </w:rPr>
        <w:t>A</w:t>
      </w:r>
      <w:r w:rsidRPr="0085666E">
        <w:rPr>
          <w:color w:val="000000" w:themeColor="text1"/>
          <w:szCs w:val="24"/>
        </w:rPr>
        <w:t xml:space="preserve">ll District employees who witness or receive an oral or written report of sex discrimination must immediately inform the Title IX </w:t>
      </w:r>
      <w:r w:rsidRPr="0085666E">
        <w:rPr>
          <w:rFonts w:eastAsia="Calibri"/>
          <w:szCs w:val="24"/>
        </w:rPr>
        <w:t xml:space="preserve">Coordinator. Failure to immediately inform the Title IX Coordinator </w:t>
      </w:r>
      <w:r>
        <w:rPr>
          <w:rFonts w:eastAsia="Calibri"/>
          <w:szCs w:val="24"/>
        </w:rPr>
        <w:t>may</w:t>
      </w:r>
      <w:r w:rsidRPr="0085666E">
        <w:rPr>
          <w:rFonts w:eastAsia="Calibri"/>
          <w:szCs w:val="24"/>
        </w:rPr>
        <w:t xml:space="preserve"> subject the employee to discipline up to and including termination. </w:t>
      </w:r>
      <w:bookmarkEnd w:id="15"/>
    </w:p>
    <w:p w14:paraId="61212EB9" w14:textId="77777777" w:rsidR="0041518E" w:rsidRDefault="0041518E" w:rsidP="0041518E">
      <w:pPr>
        <w:tabs>
          <w:tab w:val="left" w:pos="547"/>
          <w:tab w:val="left" w:pos="1440"/>
          <w:tab w:val="left" w:pos="7200"/>
          <w:tab w:val="left" w:pos="9000"/>
        </w:tabs>
        <w:spacing w:line="240" w:lineRule="exact"/>
        <w:jc w:val="both"/>
        <w:rPr>
          <w:rFonts w:eastAsia="Calibri"/>
          <w:szCs w:val="24"/>
        </w:rPr>
      </w:pPr>
    </w:p>
    <w:p w14:paraId="0E0BE397" w14:textId="77777777" w:rsidR="0041518E" w:rsidRPr="0085666E" w:rsidRDefault="0041518E" w:rsidP="0041518E">
      <w:pPr>
        <w:tabs>
          <w:tab w:val="left" w:pos="547"/>
          <w:tab w:val="left" w:pos="1080"/>
          <w:tab w:val="left" w:pos="1440"/>
          <w:tab w:val="left" w:pos="1620"/>
        </w:tabs>
        <w:spacing w:line="240" w:lineRule="exact"/>
        <w:contextualSpacing/>
        <w:jc w:val="both"/>
        <w:rPr>
          <w:color w:val="000000" w:themeColor="text1"/>
          <w:szCs w:val="24"/>
        </w:rPr>
      </w:pPr>
    </w:p>
    <w:p w14:paraId="6AF20759" w14:textId="55190DE0" w:rsidR="0041518E" w:rsidRDefault="0041518E" w:rsidP="0041518E">
      <w:pPr>
        <w:tabs>
          <w:tab w:val="left" w:pos="547"/>
          <w:tab w:val="left" w:pos="1440"/>
          <w:tab w:val="left" w:pos="7200"/>
          <w:tab w:val="left" w:pos="9000"/>
        </w:tabs>
        <w:spacing w:line="240" w:lineRule="exact"/>
        <w:jc w:val="both"/>
        <w:rPr>
          <w:rFonts w:eastAsia="Calibri"/>
          <w:szCs w:val="24"/>
        </w:rPr>
      </w:pPr>
    </w:p>
    <w:p w14:paraId="3D3637C5" w14:textId="77777777" w:rsidR="00630273" w:rsidRPr="0041518E" w:rsidRDefault="00630273" w:rsidP="0041518E">
      <w:pPr>
        <w:tabs>
          <w:tab w:val="left" w:pos="547"/>
          <w:tab w:val="left" w:pos="1440"/>
          <w:tab w:val="left" w:pos="7200"/>
          <w:tab w:val="left" w:pos="9000"/>
        </w:tabs>
        <w:spacing w:line="240" w:lineRule="exact"/>
        <w:jc w:val="both"/>
        <w:rPr>
          <w:rFonts w:eastAsia="Calibri"/>
          <w:szCs w:val="24"/>
        </w:rPr>
      </w:pPr>
    </w:p>
    <w:bookmarkEnd w:id="14"/>
    <w:p w14:paraId="67759B6C" w14:textId="77777777" w:rsidR="0041518E" w:rsidRPr="0085666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710F2FB8"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6EA698C8" w14:textId="77777777" w:rsidR="0041518E" w:rsidRPr="0085666E" w:rsidRDefault="0041518E" w:rsidP="0041518E">
      <w:pPr>
        <w:widowControl w:val="0"/>
        <w:spacing w:line="240" w:lineRule="exact"/>
        <w:ind w:left="1440" w:hanging="1440"/>
        <w:jc w:val="both"/>
        <w:rPr>
          <w:rFonts w:eastAsia="Calibri"/>
          <w:bCs/>
          <w:szCs w:val="24"/>
        </w:rPr>
      </w:pPr>
    </w:p>
    <w:bookmarkEnd w:id="13"/>
    <w:p w14:paraId="31D81999" w14:textId="77777777" w:rsidR="0041518E" w:rsidRPr="0085666E" w:rsidRDefault="0041518E" w:rsidP="0041518E">
      <w:pPr>
        <w:tabs>
          <w:tab w:val="left" w:pos="547"/>
          <w:tab w:val="left" w:pos="1080"/>
          <w:tab w:val="left" w:pos="1440"/>
          <w:tab w:val="left" w:pos="1620"/>
        </w:tabs>
        <w:spacing w:line="240" w:lineRule="exact"/>
        <w:contextualSpacing/>
        <w:jc w:val="both"/>
        <w:rPr>
          <w:color w:val="000000" w:themeColor="text1"/>
          <w:szCs w:val="24"/>
        </w:rPr>
      </w:pPr>
      <w:r w:rsidRPr="0085666E">
        <w:rPr>
          <w:color w:val="000000" w:themeColor="text1"/>
          <w:szCs w:val="24"/>
        </w:rPr>
        <w:tab/>
      </w:r>
      <w:r>
        <w:rPr>
          <w:color w:val="000000" w:themeColor="text1"/>
          <w:szCs w:val="24"/>
        </w:rPr>
        <w:t xml:space="preserve">Making a </w:t>
      </w:r>
      <w:r w:rsidRPr="0085666E">
        <w:rPr>
          <w:color w:val="000000" w:themeColor="text1"/>
          <w:szCs w:val="24"/>
        </w:rPr>
        <w:t xml:space="preserve">report of sexual harassment </w:t>
      </w:r>
      <w:r w:rsidRPr="0085666E">
        <w:rPr>
          <w:rFonts w:eastAsia="Calibri"/>
          <w:szCs w:val="24"/>
        </w:rPr>
        <w:t>is not the same as filing a formal complaint of sexual harassment</w:t>
      </w:r>
      <w:r w:rsidRPr="0085666E">
        <w:rPr>
          <w:szCs w:val="24"/>
        </w:rPr>
        <w:t>. A formal complaint is a document either filed by a complainant or a parent or legal guardian who has a</w:t>
      </w:r>
      <w:r>
        <w:rPr>
          <w:szCs w:val="24"/>
        </w:rPr>
        <w:t xml:space="preserve"> </w:t>
      </w:r>
      <w:r w:rsidRPr="0085666E">
        <w:rPr>
          <w:szCs w:val="24"/>
        </w:rPr>
        <w:t>right to act on behalf of the complainant or signed by the Title IX Coordinator which alleges sexual harassment against a respondent and requests that the District investigate the allegations. While the District must respond to all reports it receives of sexual harassment, the Title IX grievance process is</w:t>
      </w:r>
      <w:r>
        <w:rPr>
          <w:szCs w:val="24"/>
        </w:rPr>
        <w:t xml:space="preserve"> only</w:t>
      </w:r>
      <w:r w:rsidRPr="0085666E">
        <w:rPr>
          <w:szCs w:val="24"/>
        </w:rPr>
        <w:t xml:space="preserve"> initiated with the filing of a formal complaint.</w:t>
      </w:r>
    </w:p>
    <w:p w14:paraId="4A5AD47A" w14:textId="77777777" w:rsidR="0041518E" w:rsidRPr="0085666E" w:rsidRDefault="0041518E" w:rsidP="0041518E">
      <w:pPr>
        <w:tabs>
          <w:tab w:val="left" w:pos="547"/>
          <w:tab w:val="left" w:pos="1080"/>
          <w:tab w:val="left" w:pos="1440"/>
          <w:tab w:val="left" w:pos="1620"/>
        </w:tabs>
        <w:spacing w:line="240" w:lineRule="exact"/>
        <w:contextualSpacing/>
        <w:jc w:val="both"/>
        <w:rPr>
          <w:rFonts w:eastAsia="Calibri"/>
          <w:szCs w:val="24"/>
        </w:rPr>
      </w:pPr>
    </w:p>
    <w:p w14:paraId="19963A9E" w14:textId="77777777" w:rsidR="0041518E" w:rsidRPr="0085666E" w:rsidRDefault="0041518E" w:rsidP="0041518E">
      <w:pPr>
        <w:tabs>
          <w:tab w:val="left" w:pos="547"/>
          <w:tab w:val="left" w:pos="1080"/>
          <w:tab w:val="left" w:pos="1440"/>
          <w:tab w:val="left" w:pos="1620"/>
        </w:tabs>
        <w:spacing w:line="240" w:lineRule="exact"/>
        <w:contextualSpacing/>
        <w:jc w:val="both"/>
        <w:rPr>
          <w:szCs w:val="24"/>
        </w:rPr>
      </w:pPr>
      <w:r w:rsidRPr="0085666E">
        <w:rPr>
          <w:rFonts w:eastAsia="Calibri"/>
          <w:szCs w:val="24"/>
        </w:rPr>
        <w:tab/>
      </w:r>
      <w:bookmarkStart w:id="16" w:name="_Hlk54036530"/>
      <w:r w:rsidRPr="0085666E">
        <w:rPr>
          <w:rFonts w:eastAsia="Calibri"/>
          <w:szCs w:val="24"/>
        </w:rPr>
        <w:t xml:space="preserve">In addition to </w:t>
      </w:r>
      <w:r>
        <w:rPr>
          <w:rFonts w:eastAsia="Calibri"/>
          <w:szCs w:val="24"/>
        </w:rPr>
        <w:t>complying with</w:t>
      </w:r>
      <w:r w:rsidRPr="0085666E">
        <w:rPr>
          <w:rFonts w:eastAsia="Calibri"/>
          <w:szCs w:val="24"/>
        </w:rPr>
        <w:t xml:space="preserve"> this policy, District employees </w:t>
      </w:r>
      <w:r w:rsidRPr="0085666E">
        <w:rPr>
          <w:szCs w:val="24"/>
        </w:rPr>
        <w:t xml:space="preserve">must </w:t>
      </w:r>
      <w:r>
        <w:rPr>
          <w:szCs w:val="24"/>
        </w:rPr>
        <w:t xml:space="preserve">comply with </w:t>
      </w:r>
      <w:r w:rsidRPr="0085666E">
        <w:rPr>
          <w:szCs w:val="24"/>
        </w:rPr>
        <w:t xml:space="preserve">any other </w:t>
      </w:r>
      <w:bookmarkStart w:id="17" w:name="_Hlk54257877"/>
      <w:r w:rsidRPr="0085666E">
        <w:rPr>
          <w:szCs w:val="24"/>
        </w:rPr>
        <w:t xml:space="preserve">applicable </w:t>
      </w:r>
      <w:r w:rsidRPr="0085666E">
        <w:rPr>
          <w:color w:val="000000"/>
          <w:szCs w:val="24"/>
        </w:rPr>
        <w:t>District policy, procedure, collective bargaining agreement, or other document such as the District</w:t>
      </w:r>
      <w:r>
        <w:rPr>
          <w:color w:val="000000"/>
          <w:szCs w:val="24"/>
        </w:rPr>
        <w:t>'</w:t>
      </w:r>
      <w:r w:rsidRPr="0085666E">
        <w:rPr>
          <w:color w:val="000000"/>
          <w:szCs w:val="24"/>
        </w:rPr>
        <w:t xml:space="preserve">s </w:t>
      </w:r>
      <w:r w:rsidRPr="0085666E">
        <w:rPr>
          <w:i/>
          <w:iCs/>
          <w:color w:val="000000"/>
          <w:szCs w:val="24"/>
        </w:rPr>
        <w:t>Code of Conduct</w:t>
      </w:r>
      <w:r w:rsidRPr="0085666E">
        <w:rPr>
          <w:szCs w:val="24"/>
        </w:rPr>
        <w:t xml:space="preserve">. </w:t>
      </w:r>
      <w:bookmarkEnd w:id="17"/>
      <w:r w:rsidRPr="0085666E">
        <w:rPr>
          <w:szCs w:val="24"/>
        </w:rPr>
        <w:t xml:space="preserve">This includes, but is not limited to, </w:t>
      </w:r>
      <w:r>
        <w:rPr>
          <w:szCs w:val="24"/>
        </w:rPr>
        <w:t>Policy #7550 --</w:t>
      </w:r>
      <w:r w:rsidRPr="0085666E">
        <w:rPr>
          <w:szCs w:val="24"/>
        </w:rPr>
        <w:t xml:space="preserve"> </w:t>
      </w:r>
      <w:r w:rsidRPr="001470C1">
        <w:rPr>
          <w:szCs w:val="24"/>
          <w:u w:val="single"/>
        </w:rPr>
        <w:t xml:space="preserve">Dignity for All Students </w:t>
      </w:r>
      <w:r w:rsidRPr="00350D99">
        <w:rPr>
          <w:szCs w:val="24"/>
        </w:rPr>
        <w:t>(DASA)</w:t>
      </w:r>
      <w:r w:rsidRPr="0085666E">
        <w:rPr>
          <w:szCs w:val="24"/>
        </w:rPr>
        <w:t xml:space="preserve"> which requires District employees to make an oral report promptly to the Superintendent or principal, their designee, or the DAC not later than one school day after witnessing or receiving an oral or written report of harassment, bullying, and/or discrimination of a student. Two days after making the oral report, DASA further requires that the District employee file a written report with the Superintendent or principal, their designee, or the DAC.</w:t>
      </w:r>
    </w:p>
    <w:p w14:paraId="33538143" w14:textId="77777777" w:rsidR="0041518E" w:rsidRPr="0085666E" w:rsidRDefault="0041518E" w:rsidP="0041518E">
      <w:pPr>
        <w:tabs>
          <w:tab w:val="left" w:pos="547"/>
          <w:tab w:val="left" w:pos="1080"/>
          <w:tab w:val="left" w:pos="1440"/>
          <w:tab w:val="left" w:pos="1620"/>
        </w:tabs>
        <w:spacing w:line="240" w:lineRule="exact"/>
        <w:contextualSpacing/>
        <w:jc w:val="both"/>
        <w:rPr>
          <w:szCs w:val="24"/>
        </w:rPr>
      </w:pPr>
    </w:p>
    <w:p w14:paraId="2592B438" w14:textId="77777777" w:rsidR="0041518E" w:rsidRPr="0085666E" w:rsidRDefault="0041518E" w:rsidP="0041518E">
      <w:pPr>
        <w:tabs>
          <w:tab w:val="left" w:pos="540"/>
          <w:tab w:val="left" w:pos="4507"/>
          <w:tab w:val="left" w:pos="5040"/>
          <w:tab w:val="left" w:pos="5400"/>
          <w:tab w:val="left" w:pos="7200"/>
          <w:tab w:val="left" w:pos="9000"/>
        </w:tabs>
        <w:spacing w:line="240" w:lineRule="exact"/>
        <w:jc w:val="both"/>
        <w:rPr>
          <w:rFonts w:eastAsia="Calibri"/>
          <w:szCs w:val="24"/>
        </w:rPr>
      </w:pPr>
      <w:r w:rsidRPr="0085666E">
        <w:rPr>
          <w:rFonts w:eastAsia="Calibri"/>
          <w:szCs w:val="24"/>
        </w:rPr>
        <w:tab/>
        <w:t xml:space="preserve">If the Title IX Coordinator is unavailable, including due to a conflict of interest or other disqualifying reason, the report will be directed to another Title IX Coordinator, if the District has designated another individual to serve in that capacity. If the District has not designated another Title IX Coordinator, the Superintendent will ensure that another person with the appropriate training and qualifications is appointed </w:t>
      </w:r>
      <w:r>
        <w:rPr>
          <w:rFonts w:eastAsia="Calibri"/>
          <w:szCs w:val="24"/>
        </w:rPr>
        <w:t>to act as the</w:t>
      </w:r>
      <w:r w:rsidRPr="0085666E">
        <w:rPr>
          <w:rFonts w:eastAsia="Calibri"/>
          <w:szCs w:val="24"/>
        </w:rPr>
        <w:t xml:space="preserve"> Title IX Coordinator.</w:t>
      </w:r>
    </w:p>
    <w:bookmarkEnd w:id="16"/>
    <w:p w14:paraId="081889C3" w14:textId="77777777" w:rsidR="0041518E" w:rsidRPr="0085666E" w:rsidRDefault="0041518E" w:rsidP="0041518E">
      <w:pPr>
        <w:tabs>
          <w:tab w:val="left" w:pos="540"/>
          <w:tab w:val="left" w:pos="4507"/>
          <w:tab w:val="left" w:pos="5040"/>
          <w:tab w:val="left" w:pos="5400"/>
          <w:tab w:val="left" w:pos="7200"/>
          <w:tab w:val="left" w:pos="9000"/>
        </w:tabs>
        <w:spacing w:line="240" w:lineRule="exact"/>
        <w:jc w:val="both"/>
        <w:rPr>
          <w:iCs/>
          <w:color w:val="000000" w:themeColor="text1"/>
          <w:szCs w:val="24"/>
        </w:rPr>
      </w:pPr>
    </w:p>
    <w:p w14:paraId="3069A0E8" w14:textId="77777777" w:rsidR="0041518E" w:rsidRPr="0085666E" w:rsidRDefault="0041518E" w:rsidP="0041518E">
      <w:pPr>
        <w:spacing w:line="240" w:lineRule="exact"/>
        <w:jc w:val="both"/>
        <w:rPr>
          <w:b/>
          <w:bCs/>
        </w:rPr>
      </w:pPr>
      <w:bookmarkStart w:id="18" w:name="_Toc54034259"/>
      <w:r w:rsidRPr="0085666E">
        <w:rPr>
          <w:b/>
          <w:bCs/>
        </w:rPr>
        <w:t xml:space="preserve">Grievance Process for Complaints of Sex Discrimination Other than Sexual Harassment </w:t>
      </w:r>
      <w:bookmarkEnd w:id="18"/>
    </w:p>
    <w:p w14:paraId="5F4EBE6B" w14:textId="77777777" w:rsidR="0041518E" w:rsidRPr="008B1183" w:rsidRDefault="0041518E" w:rsidP="0041518E">
      <w:pPr>
        <w:spacing w:line="240" w:lineRule="exact"/>
        <w:jc w:val="both"/>
      </w:pPr>
    </w:p>
    <w:p w14:paraId="6AEBFC6A" w14:textId="77777777" w:rsidR="0041518E" w:rsidRPr="0085666E" w:rsidRDefault="0041518E" w:rsidP="0041518E">
      <w:pPr>
        <w:tabs>
          <w:tab w:val="left" w:pos="547"/>
          <w:tab w:val="left" w:pos="1080"/>
          <w:tab w:val="left" w:pos="1440"/>
          <w:tab w:val="left" w:pos="1620"/>
        </w:tabs>
        <w:spacing w:line="240" w:lineRule="exact"/>
        <w:contextualSpacing/>
        <w:jc w:val="both"/>
        <w:rPr>
          <w:rFonts w:eastAsia="Calibri"/>
          <w:szCs w:val="24"/>
        </w:rPr>
      </w:pPr>
      <w:r w:rsidRPr="0085666E">
        <w:rPr>
          <w:rFonts w:eastAsia="Calibri"/>
          <w:b/>
          <w:bCs/>
          <w:szCs w:val="24"/>
        </w:rPr>
        <w:tab/>
      </w:r>
      <w:r w:rsidRPr="0085666E">
        <w:rPr>
          <w:rFonts w:eastAsia="Calibri"/>
          <w:szCs w:val="24"/>
        </w:rPr>
        <w:t>The District will provide for the prompt and equitable resolution of reports of sex discrimination other than sexual harassment. In responding to these reports, the Title IX Coordinator will utilize, as applicable, the grievance process set</w:t>
      </w:r>
      <w:r>
        <w:rPr>
          <w:rFonts w:eastAsia="Calibri"/>
          <w:szCs w:val="24"/>
        </w:rPr>
        <w:t xml:space="preserve"> </w:t>
      </w:r>
      <w:r w:rsidRPr="0085666E">
        <w:rPr>
          <w:rFonts w:eastAsia="Calibri"/>
          <w:szCs w:val="24"/>
        </w:rPr>
        <w:t xml:space="preserve">forth in </w:t>
      </w:r>
      <w:r w:rsidRPr="0085666E">
        <w:rPr>
          <w:color w:val="000000"/>
          <w:szCs w:val="24"/>
        </w:rPr>
        <w:t xml:space="preserve">Policy #3420 -- </w:t>
      </w:r>
      <w:r w:rsidRPr="0085666E">
        <w:rPr>
          <w:color w:val="000000"/>
          <w:szCs w:val="24"/>
          <w:u w:val="single"/>
        </w:rPr>
        <w:t>Non-Discrimination and Anti-Harassment in the District</w:t>
      </w:r>
      <w:r w:rsidRPr="0085666E">
        <w:rPr>
          <w:color w:val="000000"/>
          <w:szCs w:val="24"/>
        </w:rPr>
        <w:t xml:space="preserve"> and any other applicable District policy, procedure, collective bargaining agreement, or other document such as the District</w:t>
      </w:r>
      <w:r>
        <w:rPr>
          <w:color w:val="000000"/>
          <w:szCs w:val="24"/>
        </w:rPr>
        <w:t>'</w:t>
      </w:r>
      <w:r w:rsidRPr="0085666E">
        <w:rPr>
          <w:color w:val="000000"/>
          <w:szCs w:val="24"/>
        </w:rPr>
        <w:t xml:space="preserve">s </w:t>
      </w:r>
      <w:r w:rsidRPr="0085666E">
        <w:rPr>
          <w:i/>
          <w:iCs/>
          <w:color w:val="000000"/>
          <w:szCs w:val="24"/>
        </w:rPr>
        <w:t>Code of Conduct</w:t>
      </w:r>
      <w:r w:rsidRPr="0085666E">
        <w:rPr>
          <w:color w:val="000000"/>
          <w:szCs w:val="24"/>
        </w:rPr>
        <w:t>.</w:t>
      </w:r>
    </w:p>
    <w:p w14:paraId="7A3F5DC6" w14:textId="77777777" w:rsidR="0041518E" w:rsidRDefault="0041518E" w:rsidP="0041518E">
      <w:pPr>
        <w:spacing w:line="240" w:lineRule="exact"/>
        <w:jc w:val="both"/>
        <w:rPr>
          <w:rFonts w:eastAsia="Calibri"/>
          <w:szCs w:val="24"/>
        </w:rPr>
      </w:pPr>
    </w:p>
    <w:p w14:paraId="6BFD6B17" w14:textId="77777777" w:rsidR="0041518E" w:rsidRPr="0085666E" w:rsidRDefault="0041518E" w:rsidP="0041518E">
      <w:pPr>
        <w:spacing w:line="240" w:lineRule="exact"/>
        <w:jc w:val="both"/>
        <w:rPr>
          <w:b/>
          <w:bCs/>
        </w:rPr>
      </w:pPr>
      <w:bookmarkStart w:id="19" w:name="_Toc54034260"/>
      <w:r w:rsidRPr="0085666E">
        <w:rPr>
          <w:b/>
          <w:bCs/>
        </w:rPr>
        <w:t xml:space="preserve">Grievance Process for Formal Complaints of Sexual Harassment </w:t>
      </w:r>
      <w:bookmarkEnd w:id="19"/>
    </w:p>
    <w:p w14:paraId="74023C6D" w14:textId="77777777" w:rsidR="0041518E" w:rsidRPr="008B1183" w:rsidRDefault="0041518E" w:rsidP="0041518E">
      <w:pPr>
        <w:spacing w:line="240" w:lineRule="exact"/>
        <w:jc w:val="both"/>
      </w:pPr>
    </w:p>
    <w:p w14:paraId="14D5112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District will respond to allegations of sexual harassment in a manner that is not deliberately indifferent whenever it has actual knowledge of sexual harassment in an education program or activity of the District. The District is deliberately indifferent only if its response to sexual harassment is clearly unreasonable in light of the known circumstances.</w:t>
      </w:r>
      <w:r>
        <w:rPr>
          <w:rFonts w:eastAsia="Calibri"/>
          <w:szCs w:val="24"/>
        </w:rPr>
        <w:t xml:space="preserve"> For purposes of reports and formal complaints of sexual harassment under Title IX, education program or activity </w:t>
      </w:r>
      <w:r w:rsidRPr="007C7A7A">
        <w:rPr>
          <w:rFonts w:eastAsia="Calibri"/>
          <w:szCs w:val="24"/>
        </w:rPr>
        <w:t>includes</w:t>
      </w:r>
      <w:r>
        <w:rPr>
          <w:rFonts w:eastAsia="Calibri"/>
          <w:szCs w:val="24"/>
        </w:rPr>
        <w:t xml:space="preserve"> </w:t>
      </w:r>
      <w:r w:rsidRPr="007C7A7A">
        <w:rPr>
          <w:rFonts w:eastAsia="Calibri"/>
          <w:szCs w:val="24"/>
        </w:rPr>
        <w:t xml:space="preserve">locations, events, or circumstances over which the </w:t>
      </w:r>
      <w:r>
        <w:rPr>
          <w:rFonts w:eastAsia="Calibri"/>
          <w:szCs w:val="24"/>
        </w:rPr>
        <w:t>District</w:t>
      </w:r>
      <w:r w:rsidRPr="007C7A7A">
        <w:rPr>
          <w:rFonts w:eastAsia="Calibri"/>
          <w:szCs w:val="24"/>
        </w:rPr>
        <w:t xml:space="preserve"> exercised substantial control over both the respondent</w:t>
      </w:r>
      <w:r>
        <w:rPr>
          <w:rFonts w:eastAsia="Calibri"/>
          <w:szCs w:val="24"/>
        </w:rPr>
        <w:t>(s)</w:t>
      </w:r>
      <w:r w:rsidRPr="007C7A7A">
        <w:rPr>
          <w:rFonts w:eastAsia="Calibri"/>
          <w:szCs w:val="24"/>
        </w:rPr>
        <w:t xml:space="preserve"> and the</w:t>
      </w:r>
      <w:r>
        <w:rPr>
          <w:rFonts w:eastAsia="Calibri"/>
          <w:szCs w:val="24"/>
        </w:rPr>
        <w:t xml:space="preserve"> </w:t>
      </w:r>
      <w:r w:rsidRPr="007C7A7A">
        <w:rPr>
          <w:rFonts w:eastAsia="Calibri"/>
          <w:szCs w:val="24"/>
        </w:rPr>
        <w:t>context in which the sexual harassment occu</w:t>
      </w:r>
      <w:r>
        <w:rPr>
          <w:rFonts w:eastAsia="Calibri"/>
          <w:szCs w:val="24"/>
        </w:rPr>
        <w:t>r</w:t>
      </w:r>
      <w:r w:rsidRPr="007C7A7A">
        <w:rPr>
          <w:rFonts w:eastAsia="Calibri"/>
          <w:szCs w:val="24"/>
        </w:rPr>
        <w:t>r</w:t>
      </w:r>
      <w:r>
        <w:rPr>
          <w:rFonts w:eastAsia="Calibri"/>
          <w:szCs w:val="24"/>
        </w:rPr>
        <w:t>ed.</w:t>
      </w:r>
    </w:p>
    <w:p w14:paraId="4D0063EE" w14:textId="510A6B96" w:rsidR="0041518E" w:rsidRDefault="0041518E" w:rsidP="0041518E">
      <w:pPr>
        <w:tabs>
          <w:tab w:val="left" w:pos="547"/>
          <w:tab w:val="left" w:pos="1440"/>
          <w:tab w:val="left" w:pos="7200"/>
          <w:tab w:val="left" w:pos="9000"/>
        </w:tabs>
        <w:spacing w:line="240" w:lineRule="exact"/>
        <w:jc w:val="both"/>
        <w:rPr>
          <w:rFonts w:eastAsia="Calibri"/>
          <w:szCs w:val="24"/>
        </w:rPr>
      </w:pPr>
    </w:p>
    <w:p w14:paraId="6FA1D75C"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District will follow a grievance process that complies with law and regulation before the imposition of any disciplinary sanctions or other actions that are not supportive measures against a respondent.</w:t>
      </w:r>
    </w:p>
    <w:p w14:paraId="2ECFD4AA"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3067BFA" w14:textId="77777777" w:rsidR="0041518E" w:rsidRPr="0085666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16552C6B"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w:t>
      </w:r>
      <w:r w:rsidRPr="0085666E">
        <w:rPr>
          <w:rFonts w:eastAsia="Calibri"/>
          <w:b/>
          <w:szCs w:val="24"/>
        </w:rPr>
        <w:t xml:space="preserve"> 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5C95C6E2" w14:textId="77777777" w:rsidR="0041518E" w:rsidRPr="0085666E" w:rsidRDefault="0041518E" w:rsidP="0041518E">
      <w:pPr>
        <w:widowControl w:val="0"/>
        <w:spacing w:line="240" w:lineRule="exact"/>
        <w:ind w:left="1440" w:hanging="1440"/>
        <w:jc w:val="both"/>
        <w:rPr>
          <w:rFonts w:eastAsia="Calibri"/>
          <w:bCs/>
          <w:szCs w:val="24"/>
        </w:rPr>
      </w:pPr>
    </w:p>
    <w:p w14:paraId="3A4F24C0" w14:textId="77777777" w:rsidR="0041518E" w:rsidRPr="0085666E" w:rsidRDefault="0041518E" w:rsidP="0041518E">
      <w:pPr>
        <w:tabs>
          <w:tab w:val="left" w:pos="547"/>
          <w:tab w:val="left" w:pos="1440"/>
          <w:tab w:val="left" w:pos="7200"/>
          <w:tab w:val="left" w:pos="9000"/>
        </w:tabs>
        <w:spacing w:line="240" w:lineRule="exact"/>
        <w:jc w:val="both"/>
        <w:rPr>
          <w:szCs w:val="24"/>
        </w:rPr>
      </w:pPr>
      <w:r w:rsidRPr="0085666E">
        <w:rPr>
          <w:szCs w:val="24"/>
        </w:rPr>
        <w:tab/>
        <w:t xml:space="preserve">The District will conduct the grievance process in a timely manner designed to provide all parties with a prompt and equitable resolution. It is anticipated that, in most cases, the grievance process will be conducted within a reasonably prompt </w:t>
      </w:r>
      <w:r>
        <w:rPr>
          <w:szCs w:val="24"/>
        </w:rPr>
        <w:t>manner</w:t>
      </w:r>
      <w:r w:rsidRPr="0085666E">
        <w:rPr>
          <w:szCs w:val="24"/>
        </w:rPr>
        <w:t xml:space="preserve"> and follow the time frames established in this policy</w:t>
      </w:r>
      <w:r w:rsidRPr="0085666E">
        <w:rPr>
          <w:rFonts w:eastAsia="Calibri"/>
          <w:szCs w:val="24"/>
        </w:rPr>
        <w:t>.</w:t>
      </w:r>
    </w:p>
    <w:p w14:paraId="0941B3D1" w14:textId="77777777" w:rsidR="0041518E" w:rsidRPr="0085666E" w:rsidRDefault="0041518E" w:rsidP="0041518E">
      <w:pPr>
        <w:spacing w:line="240" w:lineRule="exact"/>
        <w:jc w:val="both"/>
        <w:rPr>
          <w:szCs w:val="24"/>
        </w:rPr>
      </w:pPr>
    </w:p>
    <w:p w14:paraId="389C1924" w14:textId="77777777" w:rsidR="0041518E" w:rsidRPr="0085666E" w:rsidRDefault="0041518E" w:rsidP="0041518E">
      <w:pPr>
        <w:spacing w:line="240" w:lineRule="exact"/>
        <w:jc w:val="both"/>
        <w:rPr>
          <w:u w:val="single"/>
        </w:rPr>
      </w:pPr>
      <w:bookmarkStart w:id="20" w:name="_Toc54034261"/>
      <w:r w:rsidRPr="0085666E">
        <w:rPr>
          <w:u w:val="single"/>
        </w:rPr>
        <w:t>Definitions</w:t>
      </w:r>
      <w:bookmarkEnd w:id="20"/>
    </w:p>
    <w:p w14:paraId="577D471A" w14:textId="77777777" w:rsidR="0041518E" w:rsidRPr="0085666E" w:rsidRDefault="0041518E" w:rsidP="0041518E">
      <w:pPr>
        <w:tabs>
          <w:tab w:val="left" w:pos="540"/>
        </w:tabs>
        <w:spacing w:line="240" w:lineRule="exact"/>
        <w:jc w:val="both"/>
      </w:pPr>
    </w:p>
    <w:p w14:paraId="7C1DA628" w14:textId="77777777" w:rsidR="0041518E" w:rsidRPr="0085666E" w:rsidRDefault="0041518E" w:rsidP="0041518E">
      <w:pPr>
        <w:tabs>
          <w:tab w:val="left" w:pos="1440"/>
          <w:tab w:val="left" w:pos="7200"/>
          <w:tab w:val="left" w:pos="9000"/>
        </w:tabs>
        <w:spacing w:line="240" w:lineRule="exact"/>
        <w:ind w:left="540" w:hanging="540"/>
        <w:jc w:val="both"/>
        <w:rPr>
          <w:rFonts w:eastAsia="Calibri"/>
          <w:szCs w:val="24"/>
        </w:rPr>
      </w:pPr>
      <w:r w:rsidRPr="0085666E">
        <w:rPr>
          <w:rFonts w:eastAsia="Calibri"/>
          <w:szCs w:val="24"/>
        </w:rPr>
        <w:t>a)</w:t>
      </w:r>
      <w:r w:rsidRPr="0085666E">
        <w:rPr>
          <w:rFonts w:eastAsia="Calibri"/>
          <w:szCs w:val="24"/>
        </w:rPr>
        <w:tab/>
      </w:r>
      <w:r>
        <w:rPr>
          <w:rFonts w:eastAsia="Calibri"/>
          <w:szCs w:val="24"/>
        </w:rPr>
        <w:t>"</w:t>
      </w:r>
      <w:r w:rsidRPr="0085666E">
        <w:rPr>
          <w:rFonts w:eastAsia="Calibri"/>
          <w:szCs w:val="24"/>
        </w:rPr>
        <w:t>Actual knowledge</w:t>
      </w:r>
      <w:r>
        <w:rPr>
          <w:rFonts w:eastAsia="Calibri"/>
          <w:szCs w:val="24"/>
        </w:rPr>
        <w:t>"</w:t>
      </w:r>
      <w:r w:rsidRPr="0085666E">
        <w:rPr>
          <w:rFonts w:eastAsia="Calibri"/>
          <w:szCs w:val="24"/>
        </w:rPr>
        <w:t xml:space="preserve"> means notice of sexual harassment or allegations of sexual harassment to a </w:t>
      </w:r>
      <w:r w:rsidRPr="0085666E">
        <w:rPr>
          <w:rFonts w:eastAsia="Calibri"/>
          <w:bCs/>
          <w:szCs w:val="24"/>
        </w:rPr>
        <w:t>District</w:t>
      </w:r>
      <w:r>
        <w:rPr>
          <w:rFonts w:eastAsia="Calibri"/>
          <w:bCs/>
          <w:szCs w:val="24"/>
        </w:rPr>
        <w:t>'</w:t>
      </w:r>
      <w:r w:rsidRPr="0085666E">
        <w:rPr>
          <w:rFonts w:eastAsia="Calibri"/>
          <w:bCs/>
          <w:szCs w:val="24"/>
        </w:rPr>
        <w:t>s</w:t>
      </w:r>
      <w:r w:rsidRPr="0085666E">
        <w:rPr>
          <w:rFonts w:eastAsia="Calibri"/>
          <w:szCs w:val="24"/>
        </w:rPr>
        <w:t xml:space="preserve"> Title IX Coordinator or any official of the District who has authority to institute corrective measures on behalf of the District, or to any District employee. Imputation of knowledge based solely on vicarious liability or constructive notice is insufficient to constitute actual knowledge. This standard is not met when the only official of the District with actual knowledge is the respondent. The mere ability or obligation to report sexual harassment or to inform a student about how to report sexual harassment, or having been trained to do so, does not qualify an individual as one who has authority to institute corrective measures on behalf of the District. </w:t>
      </w:r>
      <w:r>
        <w:rPr>
          <w:rFonts w:eastAsia="Calibri"/>
          <w:szCs w:val="24"/>
        </w:rPr>
        <w:t>"</w:t>
      </w:r>
      <w:r w:rsidRPr="0085666E">
        <w:rPr>
          <w:rFonts w:eastAsia="Calibri"/>
          <w:szCs w:val="24"/>
        </w:rPr>
        <w:t>Notice</w:t>
      </w:r>
      <w:r>
        <w:rPr>
          <w:rFonts w:eastAsia="Calibri"/>
          <w:szCs w:val="24"/>
        </w:rPr>
        <w:t>"</w:t>
      </w:r>
      <w:r w:rsidRPr="0085666E">
        <w:rPr>
          <w:rFonts w:eastAsia="Calibri"/>
          <w:szCs w:val="24"/>
        </w:rPr>
        <w:t xml:space="preserve"> as used in this paragraph includes, but is not limited to, a report of sexual harassment to the Title IX Coordinator as described in this policy.</w:t>
      </w:r>
    </w:p>
    <w:p w14:paraId="187C3416" w14:textId="77777777" w:rsidR="0041518E" w:rsidRPr="0085666E" w:rsidRDefault="0041518E" w:rsidP="0041518E">
      <w:pPr>
        <w:tabs>
          <w:tab w:val="left" w:pos="1440"/>
          <w:tab w:val="left" w:pos="7200"/>
          <w:tab w:val="left" w:pos="9000"/>
        </w:tabs>
        <w:spacing w:line="240" w:lineRule="exact"/>
        <w:ind w:left="540" w:hanging="540"/>
        <w:jc w:val="both"/>
        <w:rPr>
          <w:rFonts w:eastAsia="Calibri"/>
          <w:szCs w:val="24"/>
        </w:rPr>
      </w:pPr>
    </w:p>
    <w:p w14:paraId="6FE6E4AA" w14:textId="77777777" w:rsidR="0041518E" w:rsidRPr="0085666E" w:rsidRDefault="0041518E" w:rsidP="0041518E">
      <w:pPr>
        <w:tabs>
          <w:tab w:val="left" w:pos="1440"/>
          <w:tab w:val="left" w:pos="7200"/>
          <w:tab w:val="left" w:pos="9000"/>
        </w:tabs>
        <w:spacing w:line="240" w:lineRule="exact"/>
        <w:ind w:left="540" w:hanging="540"/>
        <w:jc w:val="both"/>
        <w:rPr>
          <w:rFonts w:eastAsia="Calibri"/>
          <w:szCs w:val="24"/>
        </w:rPr>
      </w:pPr>
      <w:r w:rsidRPr="0085666E">
        <w:rPr>
          <w:rFonts w:eastAsia="Calibri"/>
          <w:szCs w:val="24"/>
        </w:rPr>
        <w:t>b)</w:t>
      </w:r>
      <w:r w:rsidRPr="0085666E">
        <w:rPr>
          <w:rFonts w:eastAsia="Calibri"/>
          <w:szCs w:val="24"/>
        </w:rPr>
        <w:tab/>
      </w:r>
      <w:r>
        <w:rPr>
          <w:rFonts w:eastAsia="Calibri"/>
          <w:szCs w:val="24"/>
        </w:rPr>
        <w:t>"</w:t>
      </w:r>
      <w:r w:rsidRPr="0085666E">
        <w:rPr>
          <w:rFonts w:eastAsia="Calibri"/>
          <w:szCs w:val="24"/>
        </w:rPr>
        <w:t>Complainant</w:t>
      </w:r>
      <w:r>
        <w:rPr>
          <w:rFonts w:eastAsia="Calibri"/>
          <w:szCs w:val="24"/>
        </w:rPr>
        <w:t>"</w:t>
      </w:r>
      <w:r w:rsidRPr="0085666E">
        <w:rPr>
          <w:rFonts w:eastAsia="Calibri"/>
          <w:szCs w:val="24"/>
        </w:rPr>
        <w:t xml:space="preserve"> means an individual who is alleged to be the victim of conduct that could constitute sexual harassment.</w:t>
      </w:r>
    </w:p>
    <w:p w14:paraId="07DF4233" w14:textId="77777777" w:rsidR="0041518E" w:rsidRPr="0085666E" w:rsidRDefault="0041518E" w:rsidP="0041518E">
      <w:pPr>
        <w:tabs>
          <w:tab w:val="left" w:pos="1440"/>
          <w:tab w:val="left" w:pos="7200"/>
          <w:tab w:val="left" w:pos="9000"/>
        </w:tabs>
        <w:spacing w:line="240" w:lineRule="exact"/>
        <w:ind w:left="540" w:hanging="540"/>
        <w:jc w:val="both"/>
        <w:rPr>
          <w:rFonts w:eastAsia="Calibri"/>
          <w:szCs w:val="24"/>
        </w:rPr>
      </w:pPr>
    </w:p>
    <w:p w14:paraId="1AFB5C7F" w14:textId="2F659F84" w:rsidR="0041518E" w:rsidRPr="0085666E" w:rsidRDefault="00630273" w:rsidP="0041518E">
      <w:pPr>
        <w:tabs>
          <w:tab w:val="left" w:pos="1440"/>
          <w:tab w:val="left" w:pos="7200"/>
          <w:tab w:val="left" w:pos="9000"/>
        </w:tabs>
        <w:spacing w:line="240" w:lineRule="exact"/>
        <w:ind w:left="540" w:hanging="540"/>
        <w:jc w:val="both"/>
        <w:rPr>
          <w:rFonts w:eastAsia="Calibri"/>
          <w:szCs w:val="24"/>
        </w:rPr>
      </w:pPr>
      <w:bookmarkStart w:id="21" w:name="_Hlk54164835"/>
      <w:r>
        <w:rPr>
          <w:rFonts w:eastAsia="Calibri"/>
          <w:szCs w:val="24"/>
        </w:rPr>
        <w:t>c)</w:t>
      </w:r>
      <w:r>
        <w:rPr>
          <w:rFonts w:eastAsia="Calibri"/>
          <w:szCs w:val="24"/>
        </w:rPr>
        <w:tab/>
      </w:r>
      <w:r w:rsidR="0041518E">
        <w:rPr>
          <w:rFonts w:eastAsia="Calibri"/>
          <w:szCs w:val="24"/>
        </w:rPr>
        <w:t>"</w:t>
      </w:r>
      <w:r w:rsidR="0041518E" w:rsidRPr="0085666E">
        <w:rPr>
          <w:rFonts w:eastAsia="Calibri"/>
          <w:szCs w:val="24"/>
        </w:rPr>
        <w:t>Days</w:t>
      </w:r>
      <w:r w:rsidR="0041518E">
        <w:rPr>
          <w:rFonts w:eastAsia="Calibri"/>
          <w:szCs w:val="24"/>
        </w:rPr>
        <w:t>"</w:t>
      </w:r>
      <w:r w:rsidR="0041518E" w:rsidRPr="0085666E">
        <w:rPr>
          <w:rFonts w:eastAsia="Calibri"/>
          <w:szCs w:val="24"/>
        </w:rPr>
        <w:t xml:space="preserve"> means</w:t>
      </w:r>
      <w:r w:rsidR="0041518E" w:rsidRPr="0085666E">
        <w:rPr>
          <w:szCs w:val="24"/>
        </w:rPr>
        <w:t xml:space="preserve"> </w:t>
      </w:r>
      <w:r>
        <w:rPr>
          <w:rFonts w:eastAsia="Calibri"/>
          <w:szCs w:val="24"/>
        </w:rPr>
        <w:t>school</w:t>
      </w:r>
      <w:r w:rsidR="0041518E" w:rsidRPr="0085666E">
        <w:rPr>
          <w:rFonts w:eastAsia="Calibri"/>
          <w:szCs w:val="24"/>
        </w:rPr>
        <w:t xml:space="preserve"> days, but excludes any weekday during which the school is closed.</w:t>
      </w:r>
    </w:p>
    <w:p w14:paraId="38182FEE" w14:textId="77777777" w:rsidR="0041518E" w:rsidRPr="0085666E" w:rsidRDefault="0041518E" w:rsidP="0041518E">
      <w:pPr>
        <w:tabs>
          <w:tab w:val="left" w:pos="1080"/>
          <w:tab w:val="left" w:pos="1440"/>
          <w:tab w:val="left" w:pos="7200"/>
          <w:tab w:val="left" w:pos="9000"/>
        </w:tabs>
        <w:spacing w:line="240" w:lineRule="exact"/>
        <w:jc w:val="both"/>
        <w:rPr>
          <w:rFonts w:eastAsia="Calibri"/>
          <w:szCs w:val="24"/>
        </w:rPr>
      </w:pPr>
    </w:p>
    <w:p w14:paraId="12F3955B" w14:textId="77777777" w:rsidR="0041518E" w:rsidRPr="0085666E" w:rsidRDefault="0041518E" w:rsidP="0041518E">
      <w:pPr>
        <w:tabs>
          <w:tab w:val="left" w:pos="1440"/>
          <w:tab w:val="left" w:pos="7200"/>
          <w:tab w:val="left" w:pos="9000"/>
        </w:tabs>
        <w:spacing w:line="240" w:lineRule="exact"/>
        <w:ind w:left="540" w:hanging="540"/>
        <w:jc w:val="both"/>
        <w:rPr>
          <w:rFonts w:eastAsia="Calibri"/>
          <w:szCs w:val="24"/>
        </w:rPr>
      </w:pPr>
      <w:r>
        <w:rPr>
          <w:rFonts w:eastAsia="Calibri"/>
          <w:szCs w:val="24"/>
        </w:rPr>
        <w:t>d</w:t>
      </w:r>
      <w:r w:rsidRPr="0085666E">
        <w:rPr>
          <w:rFonts w:eastAsia="Calibri"/>
          <w:szCs w:val="24"/>
        </w:rPr>
        <w:t>)</w:t>
      </w:r>
      <w:r w:rsidRPr="0085666E">
        <w:rPr>
          <w:rFonts w:eastAsia="Calibri"/>
          <w:szCs w:val="24"/>
        </w:rPr>
        <w:tab/>
      </w:r>
      <w:r>
        <w:rPr>
          <w:rFonts w:eastAsia="Calibri"/>
          <w:szCs w:val="24"/>
        </w:rPr>
        <w:t>"</w:t>
      </w:r>
      <w:r w:rsidRPr="0085666E">
        <w:rPr>
          <w:rFonts w:eastAsia="Calibri"/>
          <w:szCs w:val="24"/>
        </w:rPr>
        <w:t>Formal complaint</w:t>
      </w:r>
      <w:r>
        <w:rPr>
          <w:rFonts w:eastAsia="Calibri"/>
          <w:szCs w:val="24"/>
        </w:rPr>
        <w:t>"</w:t>
      </w:r>
      <w:r w:rsidRPr="0085666E">
        <w:rPr>
          <w:rFonts w:eastAsia="Calibri"/>
          <w:szCs w:val="24"/>
        </w:rPr>
        <w:t xml:space="preserve"> means a document filed by a complainant or signed by the Title IX Coordinator alleging sexual harassment against a respondent and requesting that the District investigate the allegation of sexual harassment. At the time of filing a formal complaint, a complainant must be participating in or attempting to participate in the education program or</w:t>
      </w:r>
      <w:r>
        <w:rPr>
          <w:rFonts w:eastAsia="Calibri"/>
          <w:szCs w:val="24"/>
        </w:rPr>
        <w:t xml:space="preserve"> </w:t>
      </w:r>
      <w:bookmarkEnd w:id="21"/>
      <w:r w:rsidRPr="0085666E">
        <w:rPr>
          <w:rFonts w:eastAsia="Calibri"/>
          <w:szCs w:val="24"/>
        </w:rPr>
        <w:t xml:space="preserve">activity of the District with which the formal complaint is filed. A formal complaint may be filed with the Title IX Coordinator in person, by mail, or by email, by using the contact information required to be listed for the Title IX Coordinator, and by any additional method designated by the District. As used in this paragraph, the phrase </w:t>
      </w:r>
      <w:r>
        <w:rPr>
          <w:rFonts w:eastAsia="Calibri"/>
          <w:szCs w:val="24"/>
        </w:rPr>
        <w:t>"</w:t>
      </w:r>
      <w:r w:rsidRPr="0085666E">
        <w:rPr>
          <w:rFonts w:eastAsia="Calibri"/>
          <w:szCs w:val="24"/>
        </w:rPr>
        <w:t>document filed by a complainant</w:t>
      </w:r>
      <w:r>
        <w:rPr>
          <w:rFonts w:eastAsia="Calibri"/>
          <w:szCs w:val="24"/>
        </w:rPr>
        <w:t>"</w:t>
      </w:r>
      <w:r w:rsidRPr="0085666E">
        <w:rPr>
          <w:rFonts w:eastAsia="Calibri"/>
          <w:szCs w:val="24"/>
        </w:rPr>
        <w:t xml:space="preserve"> means a document or electronic submission (such as by email or through an online portal provided for this purpose by the District) that contains the complainant</w:t>
      </w:r>
      <w:r>
        <w:rPr>
          <w:rFonts w:eastAsia="Calibri"/>
          <w:szCs w:val="24"/>
        </w:rPr>
        <w:t>'</w:t>
      </w:r>
      <w:r w:rsidRPr="0085666E">
        <w:rPr>
          <w:rFonts w:eastAsia="Calibri"/>
          <w:szCs w:val="24"/>
        </w:rPr>
        <w:t>s physical or digital signature, or otherwise indicates that the complainant is the person filing the formal complaint. Where the Title IX Coordinator signs a formal complaint, the Title IX Coordinator is not a complainant or otherwise a party, and must comply with the requirements of law and regulation.</w:t>
      </w:r>
    </w:p>
    <w:p w14:paraId="25B57A02" w14:textId="77777777" w:rsidR="0041518E" w:rsidRDefault="0041518E" w:rsidP="0041518E">
      <w:pPr>
        <w:tabs>
          <w:tab w:val="left" w:pos="1440"/>
          <w:tab w:val="left" w:pos="7200"/>
          <w:tab w:val="left" w:pos="9000"/>
        </w:tabs>
        <w:spacing w:line="240" w:lineRule="exact"/>
        <w:ind w:left="540" w:hanging="540"/>
        <w:jc w:val="both"/>
        <w:rPr>
          <w:rFonts w:eastAsia="Calibri"/>
          <w:szCs w:val="24"/>
        </w:rPr>
      </w:pPr>
    </w:p>
    <w:p w14:paraId="33CF31CF" w14:textId="77777777" w:rsidR="0041518E" w:rsidRPr="0085666E" w:rsidRDefault="0041518E" w:rsidP="0041518E">
      <w:pPr>
        <w:tabs>
          <w:tab w:val="left" w:pos="1440"/>
          <w:tab w:val="left" w:pos="7200"/>
          <w:tab w:val="left" w:pos="9000"/>
        </w:tabs>
        <w:spacing w:line="240" w:lineRule="exact"/>
        <w:ind w:left="540" w:hanging="540"/>
        <w:jc w:val="both"/>
        <w:rPr>
          <w:rFonts w:eastAsia="Calibri"/>
          <w:szCs w:val="24"/>
        </w:rPr>
      </w:pPr>
      <w:r>
        <w:rPr>
          <w:rFonts w:eastAsia="Calibri"/>
          <w:szCs w:val="24"/>
        </w:rPr>
        <w:t>e</w:t>
      </w:r>
      <w:r w:rsidRPr="0085666E">
        <w:rPr>
          <w:rFonts w:eastAsia="Calibri"/>
          <w:szCs w:val="24"/>
        </w:rPr>
        <w:t>)</w:t>
      </w:r>
      <w:r w:rsidRPr="0085666E">
        <w:rPr>
          <w:rFonts w:eastAsia="Calibri"/>
          <w:szCs w:val="24"/>
        </w:rPr>
        <w:tab/>
      </w:r>
      <w:r>
        <w:rPr>
          <w:rFonts w:eastAsia="Calibri"/>
          <w:szCs w:val="24"/>
        </w:rPr>
        <w:t>"</w:t>
      </w:r>
      <w:r w:rsidRPr="0085666E">
        <w:rPr>
          <w:rFonts w:eastAsia="Calibri"/>
          <w:szCs w:val="24"/>
        </w:rPr>
        <w:t>Respondent</w:t>
      </w:r>
      <w:r>
        <w:rPr>
          <w:rFonts w:eastAsia="Calibri"/>
          <w:szCs w:val="24"/>
        </w:rPr>
        <w:t>"</w:t>
      </w:r>
      <w:r w:rsidRPr="0085666E">
        <w:rPr>
          <w:rFonts w:eastAsia="Calibri"/>
          <w:szCs w:val="24"/>
        </w:rPr>
        <w:t xml:space="preserve"> means an individual who has been reported to be the perpetrator of conduct that could constitute sexual harassment.</w:t>
      </w:r>
    </w:p>
    <w:p w14:paraId="2EB6B315" w14:textId="5CEEB8C9" w:rsidR="0041518E" w:rsidRDefault="0041518E" w:rsidP="0041518E">
      <w:pPr>
        <w:tabs>
          <w:tab w:val="left" w:pos="1440"/>
          <w:tab w:val="left" w:pos="7200"/>
          <w:tab w:val="left" w:pos="9000"/>
        </w:tabs>
        <w:spacing w:line="240" w:lineRule="exact"/>
        <w:ind w:left="540" w:hanging="540"/>
        <w:jc w:val="both"/>
        <w:rPr>
          <w:rFonts w:eastAsia="Calibri"/>
          <w:szCs w:val="24"/>
        </w:rPr>
      </w:pPr>
    </w:p>
    <w:p w14:paraId="4D33CFBC" w14:textId="57B53B88" w:rsidR="0041518E" w:rsidRDefault="0041518E" w:rsidP="0041518E">
      <w:pPr>
        <w:tabs>
          <w:tab w:val="left" w:pos="1440"/>
          <w:tab w:val="left" w:pos="7200"/>
          <w:tab w:val="left" w:pos="9000"/>
        </w:tabs>
        <w:spacing w:line="240" w:lineRule="exact"/>
        <w:ind w:left="540" w:hanging="540"/>
        <w:jc w:val="both"/>
        <w:rPr>
          <w:rFonts w:eastAsia="Calibri"/>
          <w:szCs w:val="24"/>
        </w:rPr>
      </w:pPr>
    </w:p>
    <w:p w14:paraId="5EB9C13F" w14:textId="77777777" w:rsidR="0041518E" w:rsidRPr="0085666E" w:rsidRDefault="0041518E" w:rsidP="0041518E">
      <w:pPr>
        <w:tabs>
          <w:tab w:val="left" w:pos="1440"/>
          <w:tab w:val="left" w:pos="7200"/>
          <w:tab w:val="left" w:pos="9000"/>
        </w:tabs>
        <w:spacing w:line="240" w:lineRule="exact"/>
        <w:ind w:left="540" w:hanging="540"/>
        <w:jc w:val="both"/>
        <w:rPr>
          <w:rFonts w:eastAsia="Calibri"/>
          <w:szCs w:val="24"/>
        </w:rPr>
      </w:pPr>
    </w:p>
    <w:p w14:paraId="7DDA32D4" w14:textId="3B538DF3" w:rsidR="0041518E" w:rsidRDefault="0041518E" w:rsidP="0041518E">
      <w:pPr>
        <w:tabs>
          <w:tab w:val="left" w:pos="1440"/>
          <w:tab w:val="left" w:pos="7200"/>
          <w:tab w:val="left" w:pos="9000"/>
        </w:tabs>
        <w:spacing w:line="240" w:lineRule="exact"/>
        <w:ind w:left="540" w:hanging="540"/>
        <w:jc w:val="both"/>
        <w:rPr>
          <w:rFonts w:eastAsia="Calibri"/>
          <w:szCs w:val="24"/>
        </w:rPr>
      </w:pPr>
    </w:p>
    <w:p w14:paraId="0F796E6F" w14:textId="77777777" w:rsidR="00630273" w:rsidRPr="0085666E" w:rsidRDefault="00630273" w:rsidP="0041518E">
      <w:pPr>
        <w:tabs>
          <w:tab w:val="left" w:pos="1440"/>
          <w:tab w:val="left" w:pos="7200"/>
          <w:tab w:val="left" w:pos="9000"/>
        </w:tabs>
        <w:spacing w:line="240" w:lineRule="exact"/>
        <w:ind w:left="540" w:hanging="540"/>
        <w:jc w:val="both"/>
        <w:rPr>
          <w:rFonts w:eastAsia="Calibri"/>
          <w:szCs w:val="24"/>
        </w:rPr>
      </w:pPr>
    </w:p>
    <w:p w14:paraId="36DCEFF8" w14:textId="305BD115" w:rsidR="0041518E" w:rsidRDefault="00630273" w:rsidP="00630273">
      <w:pPr>
        <w:tabs>
          <w:tab w:val="left" w:pos="547"/>
          <w:tab w:val="left" w:pos="1440"/>
          <w:tab w:val="center" w:pos="4946"/>
          <w:tab w:val="left" w:pos="7200"/>
          <w:tab w:val="left" w:pos="8901"/>
          <w:tab w:val="left" w:pos="9000"/>
        </w:tabs>
        <w:spacing w:line="240" w:lineRule="exact"/>
        <w:rPr>
          <w:rFonts w:eastAsia="Calibri"/>
          <w:szCs w:val="24"/>
        </w:rPr>
      </w:pPr>
      <w:r>
        <w:rPr>
          <w:rFonts w:eastAsia="Calibri"/>
          <w:szCs w:val="24"/>
        </w:rPr>
        <w:tab/>
      </w:r>
      <w:r>
        <w:rPr>
          <w:rFonts w:eastAsia="Calibri"/>
          <w:szCs w:val="24"/>
        </w:rPr>
        <w:tab/>
      </w:r>
      <w:r>
        <w:rPr>
          <w:rFonts w:eastAsia="Calibri"/>
          <w:szCs w:val="24"/>
        </w:rPr>
        <w:tab/>
      </w:r>
      <w:r w:rsidR="0041518E">
        <w:rPr>
          <w:rFonts w:eastAsia="Calibri"/>
          <w:szCs w:val="24"/>
        </w:rPr>
        <w:t>(Continued)</w:t>
      </w:r>
      <w:r>
        <w:rPr>
          <w:rFonts w:eastAsia="Calibri"/>
          <w:szCs w:val="24"/>
        </w:rPr>
        <w:tab/>
      </w:r>
      <w:r>
        <w:rPr>
          <w:rFonts w:eastAsia="Calibri"/>
          <w:szCs w:val="24"/>
        </w:rPr>
        <w:tab/>
      </w:r>
    </w:p>
    <w:p w14:paraId="7E3436F3" w14:textId="77777777" w:rsidR="00630273" w:rsidRDefault="00630273" w:rsidP="0041518E">
      <w:pPr>
        <w:tabs>
          <w:tab w:val="left" w:pos="547"/>
          <w:tab w:val="left" w:pos="1440"/>
          <w:tab w:val="left" w:pos="7200"/>
          <w:tab w:val="left" w:pos="9000"/>
        </w:tabs>
        <w:spacing w:line="240" w:lineRule="exact"/>
        <w:jc w:val="center"/>
        <w:rPr>
          <w:rFonts w:eastAsia="Calibri"/>
          <w:szCs w:val="24"/>
        </w:rPr>
      </w:pPr>
    </w:p>
    <w:p w14:paraId="77DE06CD"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1BB7EE2C" w14:textId="77777777" w:rsidR="0041518E" w:rsidRPr="0085666E" w:rsidRDefault="0041518E" w:rsidP="0041518E">
      <w:pPr>
        <w:tabs>
          <w:tab w:val="left" w:pos="1080"/>
          <w:tab w:val="left" w:pos="1440"/>
          <w:tab w:val="left" w:pos="7200"/>
          <w:tab w:val="left" w:pos="9000"/>
        </w:tabs>
        <w:spacing w:line="240" w:lineRule="exact"/>
        <w:jc w:val="both"/>
        <w:rPr>
          <w:rFonts w:eastAsia="Calibri"/>
          <w:szCs w:val="24"/>
        </w:rPr>
      </w:pPr>
    </w:p>
    <w:p w14:paraId="01A8A34D" w14:textId="77777777" w:rsidR="0041518E" w:rsidRPr="0085666E" w:rsidRDefault="0041518E" w:rsidP="0041518E">
      <w:pPr>
        <w:tabs>
          <w:tab w:val="left" w:pos="1440"/>
          <w:tab w:val="left" w:pos="7200"/>
          <w:tab w:val="left" w:pos="9000"/>
        </w:tabs>
        <w:spacing w:line="240" w:lineRule="exact"/>
        <w:ind w:left="540" w:hanging="540"/>
        <w:jc w:val="both"/>
        <w:rPr>
          <w:rFonts w:eastAsia="Calibri"/>
          <w:szCs w:val="24"/>
        </w:rPr>
      </w:pPr>
      <w:r>
        <w:rPr>
          <w:rFonts w:eastAsia="Calibri"/>
          <w:szCs w:val="24"/>
        </w:rPr>
        <w:t>f</w:t>
      </w:r>
      <w:r w:rsidRPr="0085666E">
        <w:rPr>
          <w:rFonts w:eastAsia="Calibri"/>
          <w:szCs w:val="24"/>
        </w:rPr>
        <w:t>)</w:t>
      </w:r>
      <w:r w:rsidRPr="0085666E">
        <w:rPr>
          <w:rFonts w:eastAsia="Calibri"/>
          <w:szCs w:val="24"/>
        </w:rPr>
        <w:tab/>
      </w:r>
      <w:r>
        <w:rPr>
          <w:rFonts w:eastAsia="Calibri"/>
          <w:szCs w:val="24"/>
        </w:rPr>
        <w:t>"</w:t>
      </w:r>
      <w:r w:rsidRPr="0085666E">
        <w:rPr>
          <w:rFonts w:eastAsia="Calibri"/>
          <w:szCs w:val="24"/>
        </w:rPr>
        <w:t>Supportive measures</w:t>
      </w:r>
      <w:r>
        <w:rPr>
          <w:rFonts w:eastAsia="Calibri"/>
          <w:szCs w:val="24"/>
        </w:rPr>
        <w:t>"</w:t>
      </w:r>
      <w:r w:rsidRPr="0085666E">
        <w:rPr>
          <w:rFonts w:eastAsia="Calibri"/>
          <w:szCs w:val="24"/>
        </w:rPr>
        <w:t xml:space="preserve"> means non-disciplinary, non-punitive individualized services offered as appropriate, as reasonably available, and without fee or charge to the complainant or the respondent before or after the filing of a formal complaint or where no formal complaint has been filed. These measures are designed to restore or preserve equal access to the District</w:t>
      </w:r>
      <w:r>
        <w:rPr>
          <w:rFonts w:eastAsia="Calibri"/>
          <w:szCs w:val="24"/>
        </w:rPr>
        <w:t>'</w:t>
      </w:r>
      <w:r w:rsidRPr="0085666E">
        <w:rPr>
          <w:rFonts w:eastAsia="Calibri"/>
          <w:szCs w:val="24"/>
        </w:rPr>
        <w:t>s education program or activity without unreasonably burdening the other party, including measures designed to protect the safety of all parties or the District</w:t>
      </w:r>
      <w:r>
        <w:rPr>
          <w:rFonts w:eastAsia="Calibri"/>
          <w:szCs w:val="24"/>
        </w:rPr>
        <w:t>'</w:t>
      </w:r>
      <w:r w:rsidRPr="0085666E">
        <w:rPr>
          <w:rFonts w:eastAsia="Calibri"/>
          <w:szCs w:val="24"/>
        </w:rPr>
        <w:t>s educational environment, or deter sexual harassment. Supportive measures may include counseling, extensions of deadlines or other course-related adjustments, modifications of work or class schedules, campus escort services, mutual restrictions on contact between the parties, changes in work or housing locations, leaves of absence, increased security and monitoring of certain areas of the campus, and other similar measures. The District must maintain as confidential any supportive measures provided to the complainant or respondent, to the extent that maintaining such confidentiality would not impair the ability of the District to provide the supportive measures. The Title IX Coordinator is responsible for coordinating the effective implementation of supportive measures.</w:t>
      </w:r>
    </w:p>
    <w:p w14:paraId="3D8D6DDB" w14:textId="77777777" w:rsidR="0041518E" w:rsidRPr="0085666E" w:rsidRDefault="0041518E" w:rsidP="0041518E">
      <w:pPr>
        <w:spacing w:line="240" w:lineRule="exact"/>
        <w:ind w:left="540" w:hanging="540"/>
        <w:jc w:val="both"/>
        <w:rPr>
          <w:rFonts w:eastAsia="Calibri"/>
          <w:szCs w:val="24"/>
        </w:rPr>
      </w:pPr>
      <w:bookmarkStart w:id="22" w:name="_Toc54034262"/>
    </w:p>
    <w:p w14:paraId="75BC3CD4" w14:textId="77777777" w:rsidR="0041518E" w:rsidRDefault="0041518E" w:rsidP="0041518E">
      <w:pPr>
        <w:spacing w:line="240" w:lineRule="exact"/>
        <w:rPr>
          <w:u w:val="single"/>
        </w:rPr>
      </w:pPr>
      <w:r w:rsidRPr="000D2AB8">
        <w:rPr>
          <w:u w:val="single"/>
        </w:rPr>
        <w:t>General Requirements for the Investigative and Grievance Process</w:t>
      </w:r>
      <w:bookmarkEnd w:id="22"/>
    </w:p>
    <w:p w14:paraId="51768740" w14:textId="77777777" w:rsidR="0041518E" w:rsidRPr="000D2AB8" w:rsidRDefault="0041518E" w:rsidP="0041518E">
      <w:pPr>
        <w:spacing w:line="240" w:lineRule="exact"/>
      </w:pPr>
    </w:p>
    <w:p w14:paraId="4B2F945E"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During the investigation of a formal complaint and throughout the grievance process, the District will ensure that:</w:t>
      </w:r>
    </w:p>
    <w:p w14:paraId="7B5BA61F"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0600FA83"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t>a)</w:t>
      </w:r>
      <w:r w:rsidRPr="0085666E">
        <w:rPr>
          <w:rFonts w:eastAsia="Calibri"/>
          <w:szCs w:val="24"/>
        </w:rPr>
        <w:tab/>
        <w:t>Complainants and respondents are treated equitably. This includes applying any provisions, rules, or practices incorporated into the District</w:t>
      </w:r>
      <w:r>
        <w:rPr>
          <w:rFonts w:eastAsia="Calibri"/>
          <w:szCs w:val="24"/>
        </w:rPr>
        <w:t>'</w:t>
      </w:r>
      <w:r w:rsidRPr="0085666E">
        <w:rPr>
          <w:rFonts w:eastAsia="Calibri"/>
          <w:szCs w:val="24"/>
        </w:rPr>
        <w:t>s grievance process, other than those required by law or regulation, equally to both parties.</w:t>
      </w:r>
    </w:p>
    <w:p w14:paraId="6E9721D1"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6F951E7" w14:textId="5BA3610F"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t>b)</w:t>
      </w:r>
      <w:r w:rsidRPr="0085666E">
        <w:rPr>
          <w:rFonts w:eastAsia="Calibri"/>
          <w:szCs w:val="24"/>
        </w:rPr>
        <w:tab/>
        <w:t xml:space="preserve">All relevant evidence </w:t>
      </w:r>
      <w:r>
        <w:rPr>
          <w:rFonts w:eastAsia="Calibri"/>
          <w:szCs w:val="24"/>
        </w:rPr>
        <w:t>is</w:t>
      </w:r>
      <w:r w:rsidRPr="0085666E">
        <w:rPr>
          <w:rFonts w:eastAsia="Calibri"/>
          <w:szCs w:val="24"/>
        </w:rPr>
        <w:t xml:space="preserve"> objectively evaluated, including both inculpatory and exculpatory evidence. Inculpatory evidence implicates or tends to implicate an individual in a crime or wrongdoing. Exculpatory evidence frees or tends to free an individual from blame or accusation.</w:t>
      </w:r>
    </w:p>
    <w:p w14:paraId="15C7D1E1"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DCB58BD"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c)</w:t>
      </w:r>
      <w:r w:rsidRPr="0085666E">
        <w:rPr>
          <w:rFonts w:eastAsia="Calibri"/>
          <w:szCs w:val="24"/>
        </w:rPr>
        <w:tab/>
        <w:t>The Title IX Coordinator, investigator, decision-maker involved in the grievance process, or any person designated by the District to facilitate any informal resolution process does not have a conflict of interest or bias for or against complainants or respondents generally or an individual complainant or respondent.</w:t>
      </w:r>
    </w:p>
    <w:p w14:paraId="6D1826BF"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5293504B"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d)</w:t>
      </w:r>
      <w:r w:rsidRPr="0085666E">
        <w:rPr>
          <w:rFonts w:eastAsia="Calibri"/>
          <w:szCs w:val="24"/>
        </w:rPr>
        <w:tab/>
        <w:t xml:space="preserve">Respondents </w:t>
      </w:r>
      <w:r>
        <w:rPr>
          <w:rFonts w:eastAsia="Calibri"/>
          <w:szCs w:val="24"/>
        </w:rPr>
        <w:t>are</w:t>
      </w:r>
      <w:r w:rsidRPr="0085666E">
        <w:rPr>
          <w:rFonts w:eastAsia="Calibri"/>
          <w:szCs w:val="24"/>
        </w:rPr>
        <w:t xml:space="preserve"> presumed not </w:t>
      </w:r>
      <w:r>
        <w:rPr>
          <w:rFonts w:eastAsia="Calibri"/>
          <w:szCs w:val="24"/>
        </w:rPr>
        <w:t xml:space="preserve">to </w:t>
      </w:r>
      <w:r w:rsidRPr="0085666E">
        <w:rPr>
          <w:rFonts w:eastAsia="Calibri"/>
          <w:szCs w:val="24"/>
        </w:rPr>
        <w:t>be responsible for the alleged conduct until a determination regarding responsibility is made at the conclusion of the grievance process.</w:t>
      </w:r>
    </w:p>
    <w:p w14:paraId="787C1E1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u w:val="single"/>
        </w:rPr>
      </w:pPr>
    </w:p>
    <w:p w14:paraId="25A47C26" w14:textId="05FC931E" w:rsidR="0041518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e)</w:t>
      </w:r>
      <w:r w:rsidRPr="0085666E">
        <w:rPr>
          <w:rFonts w:eastAsia="Calibri"/>
          <w:szCs w:val="24"/>
        </w:rPr>
        <w:tab/>
        <w:t xml:space="preserve">The grievance process, including any appeals or informal resolutions, </w:t>
      </w:r>
      <w:r>
        <w:rPr>
          <w:rFonts w:eastAsia="Calibri"/>
          <w:szCs w:val="24"/>
        </w:rPr>
        <w:t>is</w:t>
      </w:r>
      <w:r w:rsidRPr="0085666E">
        <w:rPr>
          <w:rFonts w:eastAsia="Calibri"/>
          <w:szCs w:val="24"/>
        </w:rPr>
        <w:t xml:space="preserve"> concluded within a reasonably prompt time frame and that the process is only temporarily delayed or extended for good cause. Good cause includes, but is not limited to, considerations such as the absence of a party, a party</w:t>
      </w:r>
      <w:r>
        <w:rPr>
          <w:rFonts w:eastAsia="Calibri"/>
          <w:szCs w:val="24"/>
        </w:rPr>
        <w:t>'</w:t>
      </w:r>
      <w:r w:rsidRPr="0085666E">
        <w:rPr>
          <w:rFonts w:eastAsia="Calibri"/>
          <w:szCs w:val="24"/>
        </w:rPr>
        <w:t>s advisor, or a witness; concurrent law enforcement activity; or the need for</w:t>
      </w:r>
    </w:p>
    <w:p w14:paraId="323B7C39" w14:textId="77777777" w:rsidR="0041518E" w:rsidRDefault="0041518E" w:rsidP="0041518E">
      <w:pPr>
        <w:spacing w:line="240" w:lineRule="exact"/>
        <w:jc w:val="both"/>
        <w:rPr>
          <w:rFonts w:eastAsia="Calibri"/>
          <w:szCs w:val="24"/>
        </w:rPr>
      </w:pPr>
    </w:p>
    <w:p w14:paraId="2F196173" w14:textId="77777777" w:rsidR="0041518E" w:rsidRDefault="0041518E" w:rsidP="0041518E">
      <w:pPr>
        <w:spacing w:line="240" w:lineRule="exact"/>
        <w:jc w:val="both"/>
        <w:rPr>
          <w:rFonts w:eastAsia="Calibri"/>
          <w:szCs w:val="24"/>
        </w:rPr>
      </w:pPr>
    </w:p>
    <w:p w14:paraId="7BBC4696" w14:textId="77777777" w:rsidR="0041518E" w:rsidRPr="0085666E" w:rsidRDefault="0041518E" w:rsidP="0041518E">
      <w:pPr>
        <w:spacing w:line="240" w:lineRule="exact"/>
        <w:jc w:val="both"/>
        <w:rPr>
          <w:rFonts w:eastAsia="Calibri"/>
          <w:szCs w:val="24"/>
        </w:rPr>
      </w:pPr>
    </w:p>
    <w:p w14:paraId="00ECEDD5"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1C6CAD84"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w:t>
      </w:r>
      <w:r w:rsidRPr="0085666E">
        <w:rPr>
          <w:rFonts w:eastAsia="Calibri"/>
          <w:b/>
          <w:szCs w:val="24"/>
        </w:rPr>
        <w:t xml:space="preserve"> 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10497015" w14:textId="77777777" w:rsidR="0041518E" w:rsidRPr="0085666E" w:rsidRDefault="0041518E" w:rsidP="0041518E">
      <w:pPr>
        <w:widowControl w:val="0"/>
        <w:spacing w:line="240" w:lineRule="exact"/>
        <w:ind w:left="1440" w:hanging="1440"/>
        <w:jc w:val="both"/>
        <w:rPr>
          <w:rFonts w:eastAsia="Calibri"/>
          <w:bCs/>
          <w:szCs w:val="24"/>
        </w:rPr>
      </w:pPr>
    </w:p>
    <w:p w14:paraId="6CCBA971" w14:textId="69C0D17F" w:rsidR="0041518E" w:rsidRPr="0085666E" w:rsidRDefault="0041518E" w:rsidP="0071426E">
      <w:pPr>
        <w:tabs>
          <w:tab w:val="left" w:pos="547"/>
          <w:tab w:val="left" w:pos="1440"/>
          <w:tab w:val="left" w:pos="7200"/>
          <w:tab w:val="left" w:pos="9000"/>
        </w:tabs>
        <w:spacing w:line="240" w:lineRule="exact"/>
        <w:ind w:left="1080"/>
        <w:jc w:val="both"/>
        <w:rPr>
          <w:rFonts w:eastAsia="Calibri"/>
          <w:szCs w:val="24"/>
        </w:rPr>
      </w:pPr>
      <w:r w:rsidRPr="0085666E">
        <w:rPr>
          <w:rFonts w:eastAsia="Calibri"/>
          <w:szCs w:val="24"/>
        </w:rPr>
        <w:t xml:space="preserve">language assistance or accommodation of disabilities. Whenever the time frame is temporarily delayed or extended, written notice will be provided to </w:t>
      </w:r>
      <w:r>
        <w:rPr>
          <w:rFonts w:eastAsia="Calibri"/>
          <w:szCs w:val="24"/>
        </w:rPr>
        <w:t>all</w:t>
      </w:r>
      <w:r w:rsidRPr="0085666E">
        <w:rPr>
          <w:rFonts w:eastAsia="Calibri"/>
          <w:szCs w:val="24"/>
        </w:rPr>
        <w:t xml:space="preserve"> complainant</w:t>
      </w:r>
      <w:r>
        <w:rPr>
          <w:rFonts w:eastAsia="Calibri"/>
          <w:szCs w:val="24"/>
        </w:rPr>
        <w:t>s</w:t>
      </w:r>
      <w:r w:rsidRPr="0085666E">
        <w:rPr>
          <w:rFonts w:eastAsia="Calibri"/>
          <w:szCs w:val="24"/>
        </w:rPr>
        <w:t xml:space="preserve"> and respondent</w:t>
      </w:r>
      <w:r>
        <w:rPr>
          <w:rFonts w:eastAsia="Calibri"/>
          <w:szCs w:val="24"/>
        </w:rPr>
        <w:t>s</w:t>
      </w:r>
      <w:r w:rsidRPr="0085666E">
        <w:rPr>
          <w:rFonts w:eastAsia="Calibri"/>
          <w:szCs w:val="24"/>
        </w:rPr>
        <w:t xml:space="preserve"> of the delay or extension and the reasons for the action. </w:t>
      </w:r>
    </w:p>
    <w:p w14:paraId="5C3056CD"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457ECEF7"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f)</w:t>
      </w:r>
      <w:r w:rsidRPr="0085666E">
        <w:rPr>
          <w:rFonts w:eastAsia="Calibri"/>
          <w:szCs w:val="24"/>
        </w:rPr>
        <w:tab/>
        <w:t xml:space="preserve">The range of possible disciplinary sanctions and remedies that may be implemented by the District following any determination regarding responsibility </w:t>
      </w:r>
      <w:r>
        <w:rPr>
          <w:rFonts w:eastAsia="Calibri"/>
          <w:szCs w:val="24"/>
        </w:rPr>
        <w:t>are</w:t>
      </w:r>
      <w:r w:rsidRPr="0085666E">
        <w:rPr>
          <w:rFonts w:eastAsia="Calibri"/>
          <w:szCs w:val="24"/>
        </w:rPr>
        <w:t xml:space="preserve"> described to any known party.</w:t>
      </w:r>
    </w:p>
    <w:p w14:paraId="2CD6A110"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40EDB9A8"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t>g)</w:t>
      </w:r>
      <w:r w:rsidRPr="0085666E">
        <w:rPr>
          <w:rFonts w:eastAsia="Calibri"/>
          <w:szCs w:val="24"/>
        </w:rPr>
        <w:tab/>
        <w:t>The same standard of evidence is used to determine responsibility in all formal complaints.</w:t>
      </w:r>
    </w:p>
    <w:p w14:paraId="7AF82982"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1D5D6B5F"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h)</w:t>
      </w:r>
      <w:r w:rsidRPr="0085666E">
        <w:rPr>
          <w:rFonts w:eastAsia="Calibri"/>
          <w:szCs w:val="24"/>
        </w:rPr>
        <w:tab/>
        <w:t xml:space="preserve">The procedures and permissible bases for an appeal are known to </w:t>
      </w:r>
      <w:r>
        <w:rPr>
          <w:rFonts w:eastAsia="Calibri"/>
          <w:szCs w:val="24"/>
        </w:rPr>
        <w:t xml:space="preserve">all </w:t>
      </w:r>
      <w:r w:rsidRPr="0085666E">
        <w:rPr>
          <w:rFonts w:eastAsia="Calibri"/>
          <w:szCs w:val="24"/>
        </w:rPr>
        <w:t>complainant</w:t>
      </w:r>
      <w:r>
        <w:rPr>
          <w:rFonts w:eastAsia="Calibri"/>
          <w:szCs w:val="24"/>
        </w:rPr>
        <w:t>s</w:t>
      </w:r>
      <w:r w:rsidRPr="0085666E">
        <w:rPr>
          <w:rFonts w:eastAsia="Calibri"/>
          <w:szCs w:val="24"/>
        </w:rPr>
        <w:t xml:space="preserve"> and respondent</w:t>
      </w:r>
      <w:r>
        <w:rPr>
          <w:rFonts w:eastAsia="Calibri"/>
          <w:szCs w:val="24"/>
        </w:rPr>
        <w:t>s</w:t>
      </w:r>
      <w:r w:rsidRPr="0085666E">
        <w:rPr>
          <w:rFonts w:eastAsia="Calibri"/>
          <w:szCs w:val="24"/>
        </w:rPr>
        <w:t>.</w:t>
      </w:r>
    </w:p>
    <w:p w14:paraId="23ECDAD4"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5093BD26"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r>
      <w:proofErr w:type="spellStart"/>
      <w:r w:rsidRPr="0085666E">
        <w:rPr>
          <w:rFonts w:eastAsia="Calibri"/>
          <w:szCs w:val="24"/>
        </w:rPr>
        <w:t>i</w:t>
      </w:r>
      <w:proofErr w:type="spellEnd"/>
      <w:r w:rsidRPr="0085666E">
        <w:rPr>
          <w:rFonts w:eastAsia="Calibri"/>
          <w:szCs w:val="24"/>
        </w:rPr>
        <w:t>)</w:t>
      </w:r>
      <w:r w:rsidRPr="0085666E">
        <w:rPr>
          <w:rFonts w:eastAsia="Calibri"/>
          <w:szCs w:val="24"/>
        </w:rPr>
        <w:tab/>
        <w:t xml:space="preserve">The range of supportive measures available are known to </w:t>
      </w:r>
      <w:r>
        <w:rPr>
          <w:rFonts w:eastAsia="Calibri"/>
          <w:szCs w:val="24"/>
        </w:rPr>
        <w:t>all</w:t>
      </w:r>
      <w:r w:rsidRPr="0085666E">
        <w:rPr>
          <w:rFonts w:eastAsia="Calibri"/>
          <w:szCs w:val="24"/>
        </w:rPr>
        <w:t xml:space="preserve"> complainant</w:t>
      </w:r>
      <w:r>
        <w:rPr>
          <w:rFonts w:eastAsia="Calibri"/>
          <w:szCs w:val="24"/>
        </w:rPr>
        <w:t>s</w:t>
      </w:r>
      <w:r w:rsidRPr="0085666E">
        <w:rPr>
          <w:rFonts w:eastAsia="Calibri"/>
          <w:szCs w:val="24"/>
        </w:rPr>
        <w:t xml:space="preserve"> and respondent</w:t>
      </w:r>
      <w:r>
        <w:rPr>
          <w:rFonts w:eastAsia="Calibri"/>
          <w:szCs w:val="24"/>
        </w:rPr>
        <w:t>s</w:t>
      </w:r>
      <w:r w:rsidRPr="0085666E">
        <w:rPr>
          <w:rFonts w:eastAsia="Calibri"/>
          <w:szCs w:val="24"/>
        </w:rPr>
        <w:t>.</w:t>
      </w:r>
    </w:p>
    <w:p w14:paraId="4ECC353E"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0B236E95"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t>j)</w:t>
      </w:r>
      <w:r w:rsidRPr="0085666E">
        <w:rPr>
          <w:rFonts w:eastAsia="Calibri"/>
          <w:szCs w:val="24"/>
        </w:rPr>
        <w:tab/>
        <w:t>There is no requirement, allowance of, reliance on, or otherwise use of questions or evidence that constitute, or seek disclosure of, information protected under a legally recognized privilege, unless the person holding the privilege has waived the privilege.</w:t>
      </w:r>
    </w:p>
    <w:p w14:paraId="6956028C"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3ACAC72"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k)</w:t>
      </w:r>
      <w:r w:rsidRPr="0085666E">
        <w:rPr>
          <w:rFonts w:eastAsia="Calibri"/>
          <w:szCs w:val="24"/>
        </w:rPr>
        <w:tab/>
        <w:t>The burden of proof and the burden of gathering evidence sufficient to reach a determination regarding responsibility rests on the District and not on the parties.</w:t>
      </w:r>
    </w:p>
    <w:p w14:paraId="3260675C"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769F503"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l)</w:t>
      </w:r>
      <w:r w:rsidRPr="0085666E">
        <w:rPr>
          <w:rFonts w:eastAsia="Calibri"/>
          <w:szCs w:val="24"/>
        </w:rPr>
        <w:tab/>
        <w:t>The Title IX Coordinator, the investigator, any decision-maker, or any other person participating on behalf the District does not access, consider, disclose, or otherwise use a party</w:t>
      </w:r>
      <w:r>
        <w:rPr>
          <w:rFonts w:eastAsia="Calibri"/>
          <w:szCs w:val="24"/>
        </w:rPr>
        <w:t>'</w:t>
      </w:r>
      <w:r w:rsidRPr="0085666E">
        <w:rPr>
          <w:rFonts w:eastAsia="Calibri"/>
          <w:szCs w:val="24"/>
        </w:rPr>
        <w:t>s records that are made or maintained by a physician, psychiatrist, psychologist, or other recognized professional or paraprofessional acting in the professional</w:t>
      </w:r>
      <w:r>
        <w:rPr>
          <w:rFonts w:eastAsia="Calibri"/>
          <w:szCs w:val="24"/>
        </w:rPr>
        <w:t>'</w:t>
      </w:r>
      <w:r w:rsidRPr="0085666E">
        <w:rPr>
          <w:rFonts w:eastAsia="Calibri"/>
          <w:szCs w:val="24"/>
        </w:rPr>
        <w:t>s or paraprofessional</w:t>
      </w:r>
      <w:r>
        <w:rPr>
          <w:rFonts w:eastAsia="Calibri"/>
          <w:szCs w:val="24"/>
        </w:rPr>
        <w:t>'</w:t>
      </w:r>
      <w:r w:rsidRPr="0085666E">
        <w:rPr>
          <w:rFonts w:eastAsia="Calibri"/>
          <w:szCs w:val="24"/>
        </w:rPr>
        <w:t>s capacity, or assisting in that capacity, and which are made and maintained in connection with the provision of treatment to the party, unless the District obtains that party</w:t>
      </w:r>
      <w:r>
        <w:rPr>
          <w:rFonts w:eastAsia="Calibri"/>
          <w:szCs w:val="24"/>
        </w:rPr>
        <w:t>'</w:t>
      </w:r>
      <w:r w:rsidRPr="0085666E">
        <w:rPr>
          <w:rFonts w:eastAsia="Calibri"/>
          <w:szCs w:val="24"/>
        </w:rPr>
        <w:t>s voluntary, written consent to do so for the grievance process. If the party is not an eligible student, as defined in FERPA as a student who has reached 18 years of age or is attending a post-secondary institution, the District will obtain the voluntary, written consent of a parent.</w:t>
      </w:r>
    </w:p>
    <w:p w14:paraId="76E93D9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6CECD153"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m)</w:t>
      </w:r>
      <w:r w:rsidRPr="0085666E">
        <w:rPr>
          <w:rFonts w:eastAsia="Calibri"/>
          <w:szCs w:val="24"/>
        </w:rPr>
        <w:tab/>
      </w:r>
      <w:r>
        <w:rPr>
          <w:rFonts w:eastAsia="Calibri"/>
          <w:szCs w:val="24"/>
        </w:rPr>
        <w:t>The p</w:t>
      </w:r>
      <w:r w:rsidRPr="0085666E">
        <w:rPr>
          <w:rFonts w:eastAsia="Calibri"/>
          <w:szCs w:val="24"/>
        </w:rPr>
        <w:t>arties have an equal opportunity to present witnesses, including fact and expert witnesses, and other inculpatory and exculpatory evidence.</w:t>
      </w:r>
    </w:p>
    <w:p w14:paraId="54274693"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01CB6520"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t>n)</w:t>
      </w:r>
      <w:r w:rsidRPr="0085666E">
        <w:rPr>
          <w:rFonts w:eastAsia="Calibri"/>
          <w:szCs w:val="24"/>
        </w:rPr>
        <w:tab/>
        <w:t>Credibility determinations</w:t>
      </w:r>
      <w:r>
        <w:rPr>
          <w:rFonts w:eastAsia="Calibri"/>
          <w:szCs w:val="24"/>
        </w:rPr>
        <w:t xml:space="preserve"> are</w:t>
      </w:r>
      <w:r w:rsidRPr="0085666E">
        <w:rPr>
          <w:rFonts w:eastAsia="Calibri"/>
          <w:szCs w:val="24"/>
        </w:rPr>
        <w:t xml:space="preserve"> not </w:t>
      </w:r>
      <w:proofErr w:type="gramStart"/>
      <w:r w:rsidRPr="0085666E">
        <w:rPr>
          <w:rFonts w:eastAsia="Calibri"/>
          <w:szCs w:val="24"/>
        </w:rPr>
        <w:t>be</w:t>
      </w:r>
      <w:proofErr w:type="gramEnd"/>
      <w:r w:rsidRPr="0085666E">
        <w:rPr>
          <w:rFonts w:eastAsia="Calibri"/>
          <w:szCs w:val="24"/>
        </w:rPr>
        <w:t xml:space="preserve"> based on a person</w:t>
      </w:r>
      <w:r>
        <w:rPr>
          <w:rFonts w:eastAsia="Calibri"/>
          <w:szCs w:val="24"/>
        </w:rPr>
        <w:t>'</w:t>
      </w:r>
      <w:r w:rsidRPr="0085666E">
        <w:rPr>
          <w:rFonts w:eastAsia="Calibri"/>
          <w:szCs w:val="24"/>
        </w:rPr>
        <w:t>s status as a complainant, respondent, or witness.</w:t>
      </w:r>
    </w:p>
    <w:p w14:paraId="72F3296E"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7FDBBB14"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o)</w:t>
      </w:r>
      <w:r w:rsidRPr="0085666E">
        <w:rPr>
          <w:rFonts w:eastAsia="Calibri"/>
          <w:szCs w:val="24"/>
        </w:rPr>
        <w:tab/>
        <w:t xml:space="preserve">The ability of either party to discuss the allegations under investigation or to gather and present relevant evidence </w:t>
      </w:r>
      <w:r>
        <w:rPr>
          <w:rFonts w:eastAsia="Calibri"/>
          <w:szCs w:val="24"/>
        </w:rPr>
        <w:t>is</w:t>
      </w:r>
      <w:r w:rsidRPr="0085666E">
        <w:rPr>
          <w:rFonts w:eastAsia="Calibri"/>
          <w:szCs w:val="24"/>
        </w:rPr>
        <w:t xml:space="preserve"> not restricted.</w:t>
      </w:r>
    </w:p>
    <w:p w14:paraId="2BA4E960" w14:textId="4D11CBB7" w:rsidR="0041518E" w:rsidRDefault="0041518E" w:rsidP="0041518E">
      <w:pPr>
        <w:tabs>
          <w:tab w:val="left" w:pos="547"/>
          <w:tab w:val="left" w:pos="1440"/>
          <w:tab w:val="left" w:pos="7200"/>
          <w:tab w:val="left" w:pos="9000"/>
        </w:tabs>
        <w:spacing w:line="240" w:lineRule="exact"/>
        <w:jc w:val="both"/>
        <w:rPr>
          <w:rFonts w:eastAsia="Calibri"/>
          <w:szCs w:val="24"/>
        </w:rPr>
      </w:pPr>
    </w:p>
    <w:p w14:paraId="3EC10D43" w14:textId="41FF01EA" w:rsidR="0071426E" w:rsidRDefault="0071426E" w:rsidP="0071426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p)</w:t>
      </w:r>
      <w:r w:rsidRPr="0085666E">
        <w:rPr>
          <w:rFonts w:eastAsia="Calibri"/>
          <w:szCs w:val="24"/>
        </w:rPr>
        <w:tab/>
        <w:t xml:space="preserve">The parties </w:t>
      </w:r>
      <w:r>
        <w:rPr>
          <w:rFonts w:eastAsia="Calibri"/>
          <w:szCs w:val="24"/>
        </w:rPr>
        <w:t>are</w:t>
      </w:r>
      <w:r w:rsidRPr="0085666E">
        <w:rPr>
          <w:rFonts w:eastAsia="Calibri"/>
          <w:szCs w:val="24"/>
        </w:rPr>
        <w:t xml:space="preserve"> provided with the same opportunities to have others present during any grievance proceeding, including the opportunity to be accompanied to any related meeting or proceeding by the advisor of their choice, who may be, but is not required to be, an attorney,</w:t>
      </w:r>
    </w:p>
    <w:p w14:paraId="6EF932A4" w14:textId="77777777" w:rsidR="0071426E" w:rsidRDefault="0071426E" w:rsidP="0071426E">
      <w:pPr>
        <w:tabs>
          <w:tab w:val="left" w:pos="547"/>
          <w:tab w:val="left" w:pos="1440"/>
          <w:tab w:val="left" w:pos="7200"/>
          <w:tab w:val="left" w:pos="9000"/>
        </w:tabs>
        <w:spacing w:line="240" w:lineRule="exact"/>
        <w:ind w:left="1080" w:hanging="540"/>
        <w:jc w:val="both"/>
        <w:rPr>
          <w:rFonts w:eastAsia="Calibri"/>
          <w:szCs w:val="24"/>
        </w:rPr>
      </w:pPr>
    </w:p>
    <w:p w14:paraId="56345F3A" w14:textId="77777777" w:rsidR="0071426E" w:rsidRPr="0085666E" w:rsidRDefault="0071426E" w:rsidP="0071426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3236212B" w14:textId="77777777" w:rsidR="0071426E" w:rsidRPr="0085666E" w:rsidRDefault="0071426E" w:rsidP="0071426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w:t>
      </w:r>
      <w:r w:rsidRPr="0085666E">
        <w:rPr>
          <w:rFonts w:eastAsia="Calibri"/>
          <w:b/>
          <w:szCs w:val="24"/>
        </w:rPr>
        <w:t xml:space="preserve"> 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61A33414" w14:textId="77777777" w:rsidR="0071426E" w:rsidRPr="0085666E" w:rsidRDefault="0071426E" w:rsidP="0071426E">
      <w:pPr>
        <w:widowControl w:val="0"/>
        <w:spacing w:line="240" w:lineRule="exact"/>
        <w:ind w:left="1440" w:hanging="1440"/>
        <w:jc w:val="both"/>
        <w:rPr>
          <w:rFonts w:eastAsia="Calibri"/>
          <w:bCs/>
          <w:szCs w:val="24"/>
        </w:rPr>
      </w:pPr>
    </w:p>
    <w:p w14:paraId="7099CC22" w14:textId="44620DB2" w:rsidR="0041518E" w:rsidRPr="0085666E" w:rsidRDefault="0041518E" w:rsidP="0071426E">
      <w:pPr>
        <w:tabs>
          <w:tab w:val="left" w:pos="547"/>
          <w:tab w:val="left" w:pos="1440"/>
          <w:tab w:val="left" w:pos="7200"/>
          <w:tab w:val="left" w:pos="9000"/>
        </w:tabs>
        <w:spacing w:line="240" w:lineRule="exact"/>
        <w:ind w:left="1080"/>
        <w:jc w:val="both"/>
        <w:rPr>
          <w:rFonts w:eastAsia="Calibri"/>
          <w:szCs w:val="24"/>
        </w:rPr>
      </w:pPr>
      <w:r w:rsidRPr="0085666E">
        <w:rPr>
          <w:rFonts w:eastAsia="Calibri"/>
          <w:szCs w:val="24"/>
        </w:rPr>
        <w:t xml:space="preserve">and not limit the choice or presence of advisor for </w:t>
      </w:r>
      <w:r>
        <w:rPr>
          <w:rFonts w:eastAsia="Calibri"/>
          <w:szCs w:val="24"/>
        </w:rPr>
        <w:t>any</w:t>
      </w:r>
      <w:r w:rsidRPr="0085666E">
        <w:rPr>
          <w:rFonts w:eastAsia="Calibri"/>
          <w:szCs w:val="24"/>
        </w:rPr>
        <w:t xml:space="preserve"> complainant or respondent in any meeting or grievance proceeding. However, the District may establish restrictions regarding the extent to which the advisor may participate in the proceedings, as long as the restrictions apply equally to both parties.</w:t>
      </w:r>
    </w:p>
    <w:p w14:paraId="57392066"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459CC032"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q)</w:t>
      </w:r>
      <w:r w:rsidRPr="0085666E">
        <w:rPr>
          <w:rFonts w:eastAsia="Calibri"/>
          <w:szCs w:val="24"/>
        </w:rPr>
        <w:tab/>
        <w:t xml:space="preserve">Written notice of the date, time, location, participants, and purpose of all hearings, investigative interviews, or other meetings, </w:t>
      </w:r>
      <w:r>
        <w:rPr>
          <w:rFonts w:eastAsia="Calibri"/>
          <w:szCs w:val="24"/>
        </w:rPr>
        <w:t>is</w:t>
      </w:r>
      <w:r w:rsidRPr="0085666E">
        <w:rPr>
          <w:rFonts w:eastAsia="Calibri"/>
          <w:szCs w:val="24"/>
        </w:rPr>
        <w:t xml:space="preserve"> provided to any party whose participation is invited or expected with sufficient time for the party to prepare to participate.</w:t>
      </w:r>
    </w:p>
    <w:p w14:paraId="29862185"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19C0BF9D" w14:textId="77777777" w:rsidR="0041518E" w:rsidRPr="0085666E" w:rsidRDefault="0041518E" w:rsidP="0041518E">
      <w:pPr>
        <w:spacing w:line="240" w:lineRule="exact"/>
        <w:ind w:left="1080" w:hanging="540"/>
        <w:jc w:val="both"/>
        <w:rPr>
          <w:rFonts w:eastAsia="Calibri"/>
          <w:szCs w:val="24"/>
        </w:rPr>
      </w:pPr>
      <w:r w:rsidRPr="0085666E">
        <w:rPr>
          <w:rFonts w:eastAsia="Calibri"/>
          <w:szCs w:val="24"/>
        </w:rPr>
        <w:t>r)</w:t>
      </w:r>
      <w:r w:rsidRPr="0085666E">
        <w:rPr>
          <w:rFonts w:eastAsia="Calibri"/>
          <w:szCs w:val="24"/>
        </w:rPr>
        <w:tab/>
        <w:t xml:space="preserve">The parties </w:t>
      </w:r>
      <w:r>
        <w:rPr>
          <w:rFonts w:eastAsia="Calibri"/>
          <w:szCs w:val="24"/>
        </w:rPr>
        <w:t>are</w:t>
      </w:r>
      <w:r w:rsidRPr="0085666E">
        <w:rPr>
          <w:rFonts w:eastAsia="Calibri"/>
          <w:szCs w:val="24"/>
        </w:rPr>
        <w:t xml:space="preserve"> provided with equal opportunity to inspect and review any evidence obtained as part of the investigation that is directly related to the allegations raised in a formal complaint, including the evidence upon which the District does not intend to rely</w:t>
      </w:r>
      <w:r>
        <w:rPr>
          <w:rFonts w:eastAsia="Calibri"/>
          <w:szCs w:val="24"/>
        </w:rPr>
        <w:t xml:space="preserve"> on</w:t>
      </w:r>
      <w:r w:rsidRPr="0085666E">
        <w:rPr>
          <w:rFonts w:eastAsia="Calibri"/>
          <w:szCs w:val="24"/>
        </w:rPr>
        <w:t xml:space="preserve"> in reaching a determination regarding responsibility and inculpatory or exculpatory evidence whether obtained from a party or other source, so that each party can meaningfully respond to the evidence prior to conclusion of the investigation. </w:t>
      </w:r>
    </w:p>
    <w:p w14:paraId="1283AAC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603B455F" w14:textId="77777777" w:rsidR="0041518E" w:rsidRPr="0085666E" w:rsidRDefault="0041518E" w:rsidP="0041518E">
      <w:pPr>
        <w:tabs>
          <w:tab w:val="left" w:pos="547"/>
          <w:tab w:val="left" w:pos="1440"/>
          <w:tab w:val="left" w:pos="7200"/>
          <w:tab w:val="left" w:pos="9000"/>
        </w:tabs>
        <w:spacing w:line="240" w:lineRule="exact"/>
        <w:ind w:left="1080" w:hanging="540"/>
        <w:jc w:val="both"/>
        <w:rPr>
          <w:szCs w:val="24"/>
        </w:rPr>
      </w:pPr>
      <w:r w:rsidRPr="0085666E">
        <w:rPr>
          <w:rFonts w:eastAsia="Calibri"/>
          <w:szCs w:val="24"/>
        </w:rPr>
        <w:t>s)</w:t>
      </w:r>
      <w:r w:rsidRPr="0085666E">
        <w:rPr>
          <w:rFonts w:eastAsia="Calibri"/>
          <w:szCs w:val="24"/>
        </w:rPr>
        <w:tab/>
        <w:t>Any document sent to a minor or legally incompetent person is also sent to the party</w:t>
      </w:r>
      <w:r>
        <w:rPr>
          <w:rFonts w:eastAsia="Calibri"/>
          <w:szCs w:val="24"/>
        </w:rPr>
        <w:t>'</w:t>
      </w:r>
      <w:r w:rsidRPr="0085666E">
        <w:rPr>
          <w:rFonts w:eastAsia="Calibri"/>
          <w:szCs w:val="24"/>
        </w:rPr>
        <w:t xml:space="preserve">s parent or </w:t>
      </w:r>
      <w:r>
        <w:rPr>
          <w:rFonts w:eastAsia="Calibri"/>
          <w:szCs w:val="24"/>
        </w:rPr>
        <w:t xml:space="preserve">legal </w:t>
      </w:r>
      <w:r w:rsidRPr="0085666E">
        <w:rPr>
          <w:rFonts w:eastAsia="Calibri"/>
          <w:szCs w:val="24"/>
        </w:rPr>
        <w:t>guardian</w:t>
      </w:r>
      <w:r w:rsidRPr="0085666E">
        <w:rPr>
          <w:szCs w:val="24"/>
        </w:rPr>
        <w:t>.</w:t>
      </w:r>
    </w:p>
    <w:p w14:paraId="5CE12660"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448A1B0C"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t)</w:t>
      </w:r>
      <w:r w:rsidRPr="0085666E">
        <w:rPr>
          <w:rFonts w:eastAsia="Calibri"/>
          <w:szCs w:val="24"/>
        </w:rPr>
        <w:tab/>
        <w:t>Any document sent to a party is also sent to the party</w:t>
      </w:r>
      <w:r>
        <w:rPr>
          <w:rFonts w:eastAsia="Calibri"/>
          <w:szCs w:val="24"/>
        </w:rPr>
        <w:t>'</w:t>
      </w:r>
      <w:r w:rsidRPr="0085666E">
        <w:rPr>
          <w:rFonts w:eastAsia="Calibri"/>
          <w:szCs w:val="24"/>
        </w:rPr>
        <w:t>s advisor, if known.</w:t>
      </w:r>
    </w:p>
    <w:p w14:paraId="013C83F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u w:val="single"/>
        </w:rPr>
      </w:pPr>
    </w:p>
    <w:p w14:paraId="099F3DBA" w14:textId="77777777" w:rsidR="0041518E" w:rsidRPr="0085666E" w:rsidRDefault="0041518E" w:rsidP="0041518E">
      <w:pPr>
        <w:spacing w:line="240" w:lineRule="exact"/>
        <w:jc w:val="both"/>
        <w:rPr>
          <w:u w:val="single"/>
        </w:rPr>
      </w:pPr>
      <w:bookmarkStart w:id="23" w:name="_Toc54034263"/>
      <w:r w:rsidRPr="0085666E">
        <w:rPr>
          <w:u w:val="single"/>
        </w:rPr>
        <w:t>After a Report of Sexual Harassment Has Been Made</w:t>
      </w:r>
      <w:bookmarkEnd w:id="23"/>
    </w:p>
    <w:p w14:paraId="3D0FB561" w14:textId="77777777" w:rsidR="0041518E" w:rsidRPr="0085666E" w:rsidRDefault="0041518E" w:rsidP="0041518E">
      <w:pPr>
        <w:spacing w:line="240" w:lineRule="exact"/>
        <w:jc w:val="both"/>
        <w:rPr>
          <w:u w:val="single"/>
        </w:rPr>
      </w:pPr>
    </w:p>
    <w:p w14:paraId="1EAE210C"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After receiving a report of sexual harassment, the Title IX Coordinator will:</w:t>
      </w:r>
    </w:p>
    <w:p w14:paraId="19367A3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59FB53F0" w14:textId="77777777" w:rsidR="0041518E" w:rsidRPr="0085666E" w:rsidRDefault="0041518E" w:rsidP="0041518E">
      <w:pPr>
        <w:tabs>
          <w:tab w:val="left" w:pos="540"/>
          <w:tab w:val="left" w:pos="1080"/>
          <w:tab w:val="left" w:pos="7200"/>
          <w:tab w:val="left" w:pos="9000"/>
        </w:tabs>
        <w:spacing w:line="240" w:lineRule="exact"/>
        <w:ind w:left="1080" w:hanging="540"/>
        <w:jc w:val="both"/>
        <w:rPr>
          <w:rFonts w:eastAsia="Calibri"/>
          <w:szCs w:val="24"/>
        </w:rPr>
      </w:pPr>
      <w:r w:rsidRPr="0085666E">
        <w:rPr>
          <w:rFonts w:eastAsia="Calibri"/>
          <w:szCs w:val="24"/>
        </w:rPr>
        <w:t>a)</w:t>
      </w:r>
      <w:r w:rsidRPr="0085666E">
        <w:rPr>
          <w:rFonts w:eastAsia="Calibri"/>
          <w:szCs w:val="24"/>
        </w:rPr>
        <w:tab/>
        <w:t xml:space="preserve">Promptly contact the complainant to discuss and offer supportive measures; </w:t>
      </w:r>
    </w:p>
    <w:p w14:paraId="19D014BA" w14:textId="77777777" w:rsidR="0041518E" w:rsidRPr="0085666E" w:rsidRDefault="0041518E" w:rsidP="0041518E">
      <w:pPr>
        <w:tabs>
          <w:tab w:val="left" w:pos="540"/>
          <w:tab w:val="left" w:pos="1080"/>
          <w:tab w:val="left" w:pos="7200"/>
          <w:tab w:val="left" w:pos="9000"/>
        </w:tabs>
        <w:spacing w:line="240" w:lineRule="exact"/>
        <w:jc w:val="both"/>
        <w:rPr>
          <w:rFonts w:eastAsia="Calibri"/>
          <w:szCs w:val="24"/>
        </w:rPr>
      </w:pPr>
    </w:p>
    <w:p w14:paraId="5EB7E4AE" w14:textId="77777777" w:rsidR="0041518E" w:rsidRPr="0085666E" w:rsidRDefault="0041518E" w:rsidP="0041518E">
      <w:pPr>
        <w:tabs>
          <w:tab w:val="left" w:pos="540"/>
          <w:tab w:val="left" w:pos="1080"/>
          <w:tab w:val="left" w:pos="7200"/>
          <w:tab w:val="left" w:pos="9000"/>
        </w:tabs>
        <w:spacing w:line="240" w:lineRule="exact"/>
        <w:ind w:left="1080" w:hanging="540"/>
        <w:jc w:val="both"/>
        <w:rPr>
          <w:rFonts w:eastAsia="Calibri"/>
          <w:szCs w:val="24"/>
        </w:rPr>
      </w:pPr>
      <w:r w:rsidRPr="0085666E">
        <w:rPr>
          <w:rFonts w:eastAsia="Calibri"/>
          <w:szCs w:val="24"/>
        </w:rPr>
        <w:t>b)</w:t>
      </w:r>
      <w:r w:rsidRPr="0085666E">
        <w:rPr>
          <w:rFonts w:eastAsia="Calibri"/>
          <w:szCs w:val="24"/>
        </w:rPr>
        <w:tab/>
        <w:t xml:space="preserve">Inform the complainant both of the range of supportive measures available and that these measures are available regardless of whether a formal complaint is filed; </w:t>
      </w:r>
    </w:p>
    <w:p w14:paraId="4FCCE17E" w14:textId="77777777" w:rsidR="0041518E" w:rsidRPr="0085666E" w:rsidRDefault="0041518E" w:rsidP="0041518E">
      <w:pPr>
        <w:tabs>
          <w:tab w:val="left" w:pos="540"/>
          <w:tab w:val="left" w:pos="1080"/>
          <w:tab w:val="left" w:pos="7200"/>
          <w:tab w:val="left" w:pos="9000"/>
        </w:tabs>
        <w:spacing w:line="240" w:lineRule="exact"/>
        <w:jc w:val="both"/>
        <w:rPr>
          <w:rFonts w:eastAsia="Calibri"/>
          <w:szCs w:val="24"/>
        </w:rPr>
      </w:pPr>
    </w:p>
    <w:p w14:paraId="01F38967" w14:textId="77777777" w:rsidR="0041518E" w:rsidRPr="0085666E" w:rsidRDefault="0041518E" w:rsidP="0041518E">
      <w:pPr>
        <w:tabs>
          <w:tab w:val="left" w:pos="540"/>
          <w:tab w:val="left" w:pos="1080"/>
          <w:tab w:val="left" w:pos="7200"/>
          <w:tab w:val="left" w:pos="9000"/>
        </w:tabs>
        <w:spacing w:line="240" w:lineRule="exact"/>
        <w:ind w:left="1080" w:hanging="540"/>
        <w:jc w:val="both"/>
        <w:rPr>
          <w:rFonts w:eastAsia="Calibri"/>
          <w:szCs w:val="24"/>
        </w:rPr>
      </w:pPr>
      <w:r w:rsidRPr="0085666E">
        <w:rPr>
          <w:rFonts w:eastAsia="Calibri"/>
          <w:szCs w:val="24"/>
        </w:rPr>
        <w:t>c)</w:t>
      </w:r>
      <w:r w:rsidRPr="0085666E">
        <w:rPr>
          <w:rFonts w:eastAsia="Calibri"/>
          <w:szCs w:val="24"/>
        </w:rPr>
        <w:tab/>
        <w:t>Consider the complainant</w:t>
      </w:r>
      <w:r>
        <w:rPr>
          <w:rFonts w:eastAsia="Calibri"/>
          <w:szCs w:val="24"/>
        </w:rPr>
        <w:t>'</w:t>
      </w:r>
      <w:r w:rsidRPr="0085666E">
        <w:rPr>
          <w:rFonts w:eastAsia="Calibri"/>
          <w:szCs w:val="24"/>
        </w:rPr>
        <w:t>s wishes with respect to supportive measures; and</w:t>
      </w:r>
    </w:p>
    <w:p w14:paraId="76EAD3BC" w14:textId="77777777" w:rsidR="0041518E" w:rsidRPr="0085666E" w:rsidRDefault="0041518E" w:rsidP="0041518E">
      <w:pPr>
        <w:tabs>
          <w:tab w:val="left" w:pos="540"/>
          <w:tab w:val="left" w:pos="1080"/>
          <w:tab w:val="left" w:pos="7200"/>
          <w:tab w:val="left" w:pos="9000"/>
        </w:tabs>
        <w:spacing w:line="240" w:lineRule="exact"/>
        <w:jc w:val="both"/>
        <w:rPr>
          <w:rFonts w:eastAsia="Calibri"/>
          <w:szCs w:val="24"/>
        </w:rPr>
      </w:pPr>
    </w:p>
    <w:p w14:paraId="29C9D0A8" w14:textId="77777777" w:rsidR="0041518E" w:rsidRPr="0085666E" w:rsidRDefault="0041518E" w:rsidP="0041518E">
      <w:pPr>
        <w:tabs>
          <w:tab w:val="left" w:pos="540"/>
          <w:tab w:val="left" w:pos="1080"/>
          <w:tab w:val="left" w:pos="7200"/>
          <w:tab w:val="left" w:pos="9000"/>
        </w:tabs>
        <w:spacing w:line="240" w:lineRule="exact"/>
        <w:ind w:left="1080" w:hanging="540"/>
        <w:jc w:val="both"/>
        <w:rPr>
          <w:rFonts w:eastAsia="Calibri"/>
          <w:szCs w:val="24"/>
        </w:rPr>
      </w:pPr>
      <w:r w:rsidRPr="0085666E">
        <w:rPr>
          <w:rFonts w:eastAsia="Calibri"/>
          <w:szCs w:val="24"/>
        </w:rPr>
        <w:t>d)</w:t>
      </w:r>
      <w:r w:rsidRPr="0085666E">
        <w:rPr>
          <w:rFonts w:eastAsia="Calibri"/>
          <w:szCs w:val="24"/>
        </w:rPr>
        <w:tab/>
        <w:t>Explain to the complainant the process for filing a formal complaint.</w:t>
      </w:r>
    </w:p>
    <w:p w14:paraId="3E56831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17EFDCD4"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Title IX Coordinator may also contact the respondent to discuss and/or impose supportive measures.</w:t>
      </w:r>
    </w:p>
    <w:p w14:paraId="67F771D4"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589C7A5A" w14:textId="77777777" w:rsidR="0071426E" w:rsidRPr="0085666E" w:rsidRDefault="0071426E" w:rsidP="0071426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Requests for confidentiality or use of anonymous reporting may limit how the District is able to respond to a report of sexual harassment. </w:t>
      </w:r>
    </w:p>
    <w:p w14:paraId="060EACE2" w14:textId="7C0B19F0" w:rsidR="0071426E" w:rsidRDefault="0071426E" w:rsidP="0071426E">
      <w:pPr>
        <w:spacing w:line="240" w:lineRule="exact"/>
        <w:jc w:val="both"/>
        <w:rPr>
          <w:rFonts w:eastAsia="Calibri"/>
          <w:szCs w:val="24"/>
        </w:rPr>
      </w:pPr>
    </w:p>
    <w:p w14:paraId="50EF0319" w14:textId="68422A73" w:rsidR="0071426E" w:rsidRDefault="0071426E" w:rsidP="0071426E">
      <w:pPr>
        <w:spacing w:line="240" w:lineRule="exact"/>
        <w:jc w:val="both"/>
        <w:rPr>
          <w:rFonts w:eastAsia="Calibri"/>
          <w:szCs w:val="24"/>
        </w:rPr>
      </w:pPr>
    </w:p>
    <w:p w14:paraId="4D636687" w14:textId="79612055" w:rsidR="0071426E" w:rsidRDefault="0071426E" w:rsidP="0071426E">
      <w:pPr>
        <w:spacing w:line="240" w:lineRule="exact"/>
        <w:jc w:val="both"/>
        <w:rPr>
          <w:rFonts w:eastAsia="Calibri"/>
          <w:szCs w:val="24"/>
        </w:rPr>
      </w:pPr>
    </w:p>
    <w:p w14:paraId="1E224E2C" w14:textId="251DBA0A" w:rsidR="0071426E" w:rsidRDefault="0071426E" w:rsidP="0071426E">
      <w:pPr>
        <w:spacing w:line="240" w:lineRule="exact"/>
        <w:jc w:val="both"/>
        <w:rPr>
          <w:rFonts w:eastAsia="Calibri"/>
          <w:szCs w:val="24"/>
        </w:rPr>
      </w:pPr>
    </w:p>
    <w:p w14:paraId="0076D320" w14:textId="77777777" w:rsidR="0071426E" w:rsidRPr="0085666E" w:rsidRDefault="0071426E" w:rsidP="0071426E">
      <w:pPr>
        <w:spacing w:line="240" w:lineRule="exact"/>
        <w:jc w:val="both"/>
        <w:rPr>
          <w:rFonts w:eastAsia="Calibri"/>
          <w:szCs w:val="24"/>
        </w:rPr>
      </w:pPr>
    </w:p>
    <w:p w14:paraId="1AD6B06E"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427ED51E"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w:t>
      </w:r>
      <w:r w:rsidRPr="0085666E">
        <w:rPr>
          <w:rFonts w:eastAsia="Calibri"/>
          <w:b/>
          <w:szCs w:val="24"/>
        </w:rPr>
        <w:t xml:space="preserve"> 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16C2C581" w14:textId="77777777" w:rsidR="0041518E" w:rsidRPr="0085666E" w:rsidRDefault="0041518E" w:rsidP="0041518E">
      <w:pPr>
        <w:widowControl w:val="0"/>
        <w:spacing w:line="240" w:lineRule="exact"/>
        <w:ind w:left="1440" w:hanging="1440"/>
        <w:jc w:val="both"/>
        <w:rPr>
          <w:rFonts w:eastAsia="Calibri"/>
          <w:bCs/>
          <w:szCs w:val="24"/>
        </w:rPr>
      </w:pPr>
    </w:p>
    <w:p w14:paraId="61AAB420" w14:textId="77777777" w:rsidR="0041518E" w:rsidRPr="0085666E" w:rsidRDefault="0041518E" w:rsidP="0041518E">
      <w:pPr>
        <w:spacing w:line="240" w:lineRule="exact"/>
        <w:jc w:val="both"/>
        <w:rPr>
          <w:u w:val="single"/>
        </w:rPr>
      </w:pPr>
      <w:bookmarkStart w:id="24" w:name="_Toc54034264"/>
      <w:r w:rsidRPr="0085666E">
        <w:rPr>
          <w:u w:val="single"/>
        </w:rPr>
        <w:t>Emergency Removal and Administrative Leave</w:t>
      </w:r>
      <w:bookmarkEnd w:id="24"/>
      <w:r w:rsidRPr="0085666E">
        <w:rPr>
          <w:u w:val="single"/>
        </w:rPr>
        <w:t xml:space="preserve"> </w:t>
      </w:r>
    </w:p>
    <w:p w14:paraId="6CCD11EE" w14:textId="77777777" w:rsidR="0041518E" w:rsidRPr="0085666E" w:rsidRDefault="0041518E" w:rsidP="0041518E">
      <w:pPr>
        <w:spacing w:line="240" w:lineRule="exact"/>
        <w:jc w:val="both"/>
        <w:rPr>
          <w:u w:val="single"/>
        </w:rPr>
      </w:pPr>
    </w:p>
    <w:p w14:paraId="1235BD4B" w14:textId="77777777" w:rsidR="0041518E" w:rsidRPr="0085666E" w:rsidRDefault="0041518E" w:rsidP="0041518E">
      <w:pPr>
        <w:tabs>
          <w:tab w:val="left" w:pos="540"/>
        </w:tabs>
        <w:spacing w:line="240" w:lineRule="exact"/>
        <w:jc w:val="both"/>
        <w:rPr>
          <w:rFonts w:eastAsia="Calibri"/>
          <w:szCs w:val="24"/>
        </w:rPr>
      </w:pPr>
      <w:r w:rsidRPr="0085666E">
        <w:rPr>
          <w:rFonts w:eastAsia="Calibri"/>
          <w:szCs w:val="24"/>
        </w:rPr>
        <w:tab/>
      </w:r>
      <w:r w:rsidRPr="0085666E">
        <w:rPr>
          <w:szCs w:val="24"/>
        </w:rPr>
        <w:t>At any point after receiving a report or formal complaint of sexual harassment,</w:t>
      </w:r>
      <w:r w:rsidRPr="0085666E">
        <w:rPr>
          <w:rFonts w:eastAsia="Calibri"/>
          <w:szCs w:val="24"/>
        </w:rPr>
        <w:t xml:space="preserve"> the District may immediately remove a respondent from the District</w:t>
      </w:r>
      <w:r>
        <w:rPr>
          <w:rFonts w:eastAsia="Calibri"/>
          <w:szCs w:val="24"/>
        </w:rPr>
        <w:t>'</w:t>
      </w:r>
      <w:r w:rsidRPr="0085666E">
        <w:rPr>
          <w:rFonts w:eastAsia="Calibri"/>
          <w:szCs w:val="24"/>
        </w:rPr>
        <w:t xml:space="preserve">s education program or activity on an emergency basis, provided that the </w:t>
      </w:r>
      <w:r w:rsidRPr="0085666E">
        <w:rPr>
          <w:rFonts w:eastAsia="Calibri"/>
          <w:bCs/>
          <w:szCs w:val="24"/>
        </w:rPr>
        <w:t>District</w:t>
      </w:r>
      <w:r w:rsidRPr="0085666E">
        <w:rPr>
          <w:rFonts w:eastAsia="Calibri"/>
          <w:szCs w:val="24"/>
        </w:rPr>
        <w:t>:</w:t>
      </w:r>
    </w:p>
    <w:p w14:paraId="32AB940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7B5AA9B4"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r w:rsidRPr="0085666E">
        <w:rPr>
          <w:rFonts w:eastAsia="Calibri"/>
          <w:szCs w:val="24"/>
        </w:rPr>
        <w:tab/>
        <w:t>a)</w:t>
      </w:r>
      <w:r w:rsidRPr="0085666E">
        <w:rPr>
          <w:rFonts w:eastAsia="Calibri"/>
          <w:szCs w:val="24"/>
        </w:rPr>
        <w:tab/>
        <w:t>Undertakes an individualized safety and risk analysis;</w:t>
      </w:r>
    </w:p>
    <w:p w14:paraId="602D6470"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4872F4E1" w14:textId="77777777" w:rsidR="0041518E" w:rsidRPr="0085666E" w:rsidRDefault="0041518E" w:rsidP="0041518E">
      <w:pPr>
        <w:tabs>
          <w:tab w:val="left" w:pos="547"/>
          <w:tab w:val="left" w:pos="1080"/>
          <w:tab w:val="left" w:pos="7200"/>
          <w:tab w:val="left" w:pos="9000"/>
        </w:tabs>
        <w:spacing w:line="240" w:lineRule="exact"/>
        <w:ind w:left="1080" w:hanging="1080"/>
        <w:jc w:val="both"/>
        <w:rPr>
          <w:rFonts w:eastAsia="Calibri"/>
          <w:szCs w:val="24"/>
        </w:rPr>
      </w:pPr>
      <w:r w:rsidRPr="0085666E">
        <w:rPr>
          <w:rFonts w:eastAsia="Calibri"/>
          <w:szCs w:val="24"/>
        </w:rPr>
        <w:tab/>
        <w:t>b)</w:t>
      </w:r>
      <w:r w:rsidRPr="0085666E">
        <w:rPr>
          <w:rFonts w:eastAsia="Calibri"/>
          <w:szCs w:val="24"/>
        </w:rPr>
        <w:tab/>
        <w:t>Determines that an immediate threat to the physical health or safety of any student or other individual arising from the allegations of sexual harassment justifies removal; and</w:t>
      </w:r>
    </w:p>
    <w:p w14:paraId="7D292D8E" w14:textId="77777777" w:rsidR="0041518E" w:rsidRPr="0085666E" w:rsidRDefault="0041518E" w:rsidP="0041518E">
      <w:pPr>
        <w:tabs>
          <w:tab w:val="left" w:pos="547"/>
          <w:tab w:val="left" w:pos="1080"/>
          <w:tab w:val="left" w:pos="7200"/>
          <w:tab w:val="left" w:pos="9000"/>
        </w:tabs>
        <w:spacing w:line="240" w:lineRule="exact"/>
        <w:ind w:left="1080" w:hanging="1080"/>
        <w:jc w:val="both"/>
        <w:rPr>
          <w:rFonts w:eastAsia="Calibri"/>
          <w:szCs w:val="24"/>
        </w:rPr>
      </w:pPr>
    </w:p>
    <w:p w14:paraId="2FC5AE47" w14:textId="77777777" w:rsidR="0041518E" w:rsidRPr="0085666E" w:rsidRDefault="0041518E" w:rsidP="0041518E">
      <w:pPr>
        <w:tabs>
          <w:tab w:val="left" w:pos="547"/>
          <w:tab w:val="left" w:pos="1080"/>
          <w:tab w:val="left" w:pos="7200"/>
          <w:tab w:val="left" w:pos="9000"/>
        </w:tabs>
        <w:spacing w:line="240" w:lineRule="exact"/>
        <w:ind w:left="1080" w:hanging="1080"/>
        <w:jc w:val="both"/>
        <w:rPr>
          <w:rFonts w:eastAsia="Calibri"/>
          <w:szCs w:val="24"/>
        </w:rPr>
      </w:pPr>
      <w:r w:rsidRPr="0085666E">
        <w:rPr>
          <w:rFonts w:eastAsia="Calibri"/>
          <w:szCs w:val="24"/>
        </w:rPr>
        <w:tab/>
        <w:t>c)</w:t>
      </w:r>
      <w:r w:rsidRPr="0085666E">
        <w:rPr>
          <w:rFonts w:eastAsia="Calibri"/>
          <w:szCs w:val="24"/>
        </w:rPr>
        <w:tab/>
        <w:t>Provides the respondent with notice and an opportunity to challenge the decision immediately following the removal.</w:t>
      </w:r>
    </w:p>
    <w:p w14:paraId="4DBB9FDA" w14:textId="77777777" w:rsidR="0041518E" w:rsidRPr="0085666E" w:rsidRDefault="0041518E" w:rsidP="0041518E">
      <w:pPr>
        <w:tabs>
          <w:tab w:val="left" w:pos="547"/>
          <w:tab w:val="left" w:pos="1080"/>
          <w:tab w:val="left" w:pos="7200"/>
          <w:tab w:val="left" w:pos="9000"/>
        </w:tabs>
        <w:spacing w:line="240" w:lineRule="exact"/>
        <w:ind w:left="1080" w:hanging="1080"/>
        <w:jc w:val="both"/>
        <w:rPr>
          <w:rFonts w:eastAsia="Calibri"/>
          <w:szCs w:val="24"/>
        </w:rPr>
      </w:pPr>
    </w:p>
    <w:p w14:paraId="31F041AB"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r w:rsidRPr="0085666E">
        <w:rPr>
          <w:rFonts w:eastAsia="Calibri"/>
          <w:szCs w:val="24"/>
        </w:rPr>
        <w:tab/>
        <w:t xml:space="preserve">The District should coordinate their Title IX compliance efforts with special education staff when initiating an emergency removal of a student with a disability from an education program or activity as the removal could constitute a change of placement under the IDEA or Section 504. </w:t>
      </w:r>
    </w:p>
    <w:p w14:paraId="6913FDEF"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F01983C"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The District may place a non-student employee respondent on administrative leave with or without pay during the pendency of the grievance process in accordance with law </w:t>
      </w:r>
      <w:r>
        <w:rPr>
          <w:rFonts w:eastAsia="Calibri"/>
          <w:szCs w:val="24"/>
        </w:rPr>
        <w:t xml:space="preserve">and regulation </w:t>
      </w:r>
      <w:r w:rsidRPr="0085666E">
        <w:rPr>
          <w:rFonts w:eastAsia="Calibri"/>
          <w:szCs w:val="24"/>
        </w:rPr>
        <w:t xml:space="preserve">and any applicable </w:t>
      </w:r>
      <w:r w:rsidRPr="00922764">
        <w:rPr>
          <w:rFonts w:eastAsia="Calibri"/>
          <w:szCs w:val="24"/>
        </w:rPr>
        <w:t xml:space="preserve">District policy, procedure, collective bargaining agreement, or other document such as the District's </w:t>
      </w:r>
      <w:r w:rsidRPr="00922764">
        <w:rPr>
          <w:rFonts w:eastAsia="Calibri"/>
          <w:i/>
          <w:iCs/>
          <w:szCs w:val="24"/>
        </w:rPr>
        <w:t>Code of Conduct</w:t>
      </w:r>
      <w:r w:rsidRPr="0085666E">
        <w:rPr>
          <w:rFonts w:eastAsia="Calibri"/>
          <w:szCs w:val="24"/>
        </w:rPr>
        <w:t xml:space="preserve">. </w:t>
      </w:r>
      <w:bookmarkStart w:id="25" w:name="_Toc54034265"/>
    </w:p>
    <w:p w14:paraId="3B3A0A8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CB33AAE" w14:textId="77777777" w:rsidR="0041518E" w:rsidRPr="0085666E" w:rsidRDefault="0041518E" w:rsidP="0041518E">
      <w:pPr>
        <w:spacing w:line="240" w:lineRule="exact"/>
        <w:jc w:val="both"/>
        <w:rPr>
          <w:u w:val="single"/>
        </w:rPr>
      </w:pPr>
      <w:r w:rsidRPr="0085666E">
        <w:rPr>
          <w:u w:val="single"/>
        </w:rPr>
        <w:t>Filing a Formal Complaint</w:t>
      </w:r>
      <w:bookmarkEnd w:id="25"/>
    </w:p>
    <w:p w14:paraId="42DF0A4A" w14:textId="77777777" w:rsidR="0041518E" w:rsidRPr="0085666E" w:rsidRDefault="0041518E" w:rsidP="0041518E">
      <w:pPr>
        <w:spacing w:line="240" w:lineRule="exact"/>
        <w:jc w:val="both"/>
        <w:rPr>
          <w:u w:val="single"/>
        </w:rPr>
      </w:pPr>
    </w:p>
    <w:p w14:paraId="019A9400" w14:textId="77777777" w:rsidR="0041518E" w:rsidRPr="0085666E" w:rsidRDefault="0041518E" w:rsidP="0041518E">
      <w:pPr>
        <w:tabs>
          <w:tab w:val="left" w:pos="540"/>
          <w:tab w:val="left" w:pos="1440"/>
          <w:tab w:val="left" w:pos="4507"/>
          <w:tab w:val="left" w:pos="5040"/>
          <w:tab w:val="left" w:pos="5400"/>
          <w:tab w:val="left" w:pos="7200"/>
          <w:tab w:val="left" w:pos="9000"/>
        </w:tabs>
        <w:spacing w:line="240" w:lineRule="exact"/>
        <w:jc w:val="both"/>
        <w:rPr>
          <w:rFonts w:eastAsia="Calibri"/>
          <w:szCs w:val="24"/>
        </w:rPr>
      </w:pPr>
      <w:r w:rsidRPr="0085666E">
        <w:rPr>
          <w:iCs/>
          <w:szCs w:val="24"/>
        </w:rPr>
        <w:tab/>
      </w:r>
      <w:r w:rsidRPr="0085666E">
        <w:rPr>
          <w:rFonts w:eastAsia="Calibri"/>
          <w:szCs w:val="24"/>
        </w:rPr>
        <w:t xml:space="preserve">A </w:t>
      </w:r>
      <w:bookmarkStart w:id="26" w:name="_Hlk52482412"/>
      <w:r w:rsidRPr="0085666E">
        <w:rPr>
          <w:rFonts w:eastAsia="Calibri"/>
          <w:szCs w:val="24"/>
        </w:rPr>
        <w:t>complainant may file a formal complaint with the T</w:t>
      </w:r>
      <w:bookmarkStart w:id="27" w:name="_Hlk54251368"/>
      <w:r w:rsidRPr="0085666E">
        <w:rPr>
          <w:rFonts w:eastAsia="Calibri"/>
          <w:szCs w:val="24"/>
        </w:rPr>
        <w:t xml:space="preserve">itle IX Coordinator </w:t>
      </w:r>
      <w:r>
        <w:rPr>
          <w:rFonts w:eastAsia="Calibri"/>
          <w:szCs w:val="24"/>
        </w:rPr>
        <w:t xml:space="preserve">in person or </w:t>
      </w:r>
      <w:r w:rsidRPr="0085666E">
        <w:rPr>
          <w:rFonts w:eastAsia="Calibri"/>
          <w:szCs w:val="24"/>
        </w:rPr>
        <w:t>by mail, email, or other method made available by the District</w:t>
      </w:r>
      <w:r w:rsidRPr="0085666E">
        <w:rPr>
          <w:iCs/>
          <w:szCs w:val="24"/>
        </w:rPr>
        <w:t xml:space="preserve">. </w:t>
      </w:r>
      <w:bookmarkEnd w:id="27"/>
      <w:r w:rsidRPr="0085666E">
        <w:rPr>
          <w:rFonts w:eastAsia="Calibri"/>
          <w:szCs w:val="24"/>
        </w:rPr>
        <w:t>The complainant must be participating in or attempting to participate in the education program or activity of the District at the time of filing the complaint. The filing of a formal complaint initiates the grievance process</w:t>
      </w:r>
      <w:r w:rsidRPr="0085666E">
        <w:rPr>
          <w:iCs/>
          <w:szCs w:val="24"/>
        </w:rPr>
        <w:t xml:space="preserve">. </w:t>
      </w:r>
    </w:p>
    <w:bookmarkEnd w:id="26"/>
    <w:p w14:paraId="222C72AF" w14:textId="77777777" w:rsidR="0041518E" w:rsidRPr="0085666E" w:rsidRDefault="0041518E" w:rsidP="0041518E">
      <w:pPr>
        <w:tabs>
          <w:tab w:val="left" w:pos="540"/>
          <w:tab w:val="left" w:pos="1440"/>
          <w:tab w:val="left" w:pos="4507"/>
          <w:tab w:val="left" w:pos="5040"/>
          <w:tab w:val="left" w:pos="5400"/>
          <w:tab w:val="left" w:pos="7200"/>
          <w:tab w:val="left" w:pos="9000"/>
        </w:tabs>
        <w:spacing w:line="240" w:lineRule="exact"/>
        <w:jc w:val="both"/>
        <w:rPr>
          <w:rFonts w:eastAsia="Calibri"/>
          <w:szCs w:val="24"/>
        </w:rPr>
      </w:pPr>
    </w:p>
    <w:p w14:paraId="1E385D46" w14:textId="77777777" w:rsidR="0041518E" w:rsidRPr="0085666E" w:rsidRDefault="0041518E" w:rsidP="0041518E">
      <w:pPr>
        <w:tabs>
          <w:tab w:val="left" w:pos="547"/>
          <w:tab w:val="left" w:pos="1440"/>
          <w:tab w:val="left" w:pos="7200"/>
          <w:tab w:val="left" w:pos="9000"/>
        </w:tabs>
        <w:spacing w:line="240" w:lineRule="exact"/>
        <w:jc w:val="both"/>
        <w:rPr>
          <w:iCs/>
          <w:szCs w:val="24"/>
        </w:rPr>
      </w:pPr>
      <w:r w:rsidRPr="0085666E">
        <w:rPr>
          <w:rFonts w:eastAsia="Calibri"/>
          <w:szCs w:val="24"/>
        </w:rPr>
        <w:tab/>
      </w:r>
      <w:r w:rsidRPr="0085666E">
        <w:rPr>
          <w:iCs/>
          <w:szCs w:val="24"/>
        </w:rPr>
        <w:t>A formal complaint must be signed by the complainant, the complainant</w:t>
      </w:r>
      <w:r>
        <w:rPr>
          <w:iCs/>
          <w:szCs w:val="24"/>
        </w:rPr>
        <w:t>'</w:t>
      </w:r>
      <w:r w:rsidRPr="0085666E">
        <w:rPr>
          <w:iCs/>
          <w:szCs w:val="24"/>
        </w:rPr>
        <w:t xml:space="preserve">s parent or </w:t>
      </w:r>
      <w:r>
        <w:rPr>
          <w:iCs/>
          <w:szCs w:val="24"/>
        </w:rPr>
        <w:t xml:space="preserve">legal </w:t>
      </w:r>
      <w:r w:rsidRPr="0085666E">
        <w:rPr>
          <w:iCs/>
          <w:szCs w:val="24"/>
        </w:rPr>
        <w:t xml:space="preserve">guardian as appropriate, or the Title IX Coordinator. Where a parent or </w:t>
      </w:r>
      <w:r>
        <w:rPr>
          <w:iCs/>
          <w:szCs w:val="24"/>
        </w:rPr>
        <w:t xml:space="preserve">legal </w:t>
      </w:r>
      <w:r w:rsidRPr="0085666E">
        <w:rPr>
          <w:iCs/>
          <w:szCs w:val="24"/>
        </w:rPr>
        <w:t xml:space="preserve">guardian signs the complaint, the parent or </w:t>
      </w:r>
      <w:r>
        <w:rPr>
          <w:iCs/>
          <w:szCs w:val="24"/>
        </w:rPr>
        <w:t xml:space="preserve">legal </w:t>
      </w:r>
      <w:r w:rsidRPr="0085666E">
        <w:rPr>
          <w:iCs/>
          <w:szCs w:val="24"/>
        </w:rPr>
        <w:t>guardian does not become the complainant; rather the parent or</w:t>
      </w:r>
      <w:r>
        <w:rPr>
          <w:iCs/>
          <w:szCs w:val="24"/>
        </w:rPr>
        <w:t xml:space="preserve"> legal</w:t>
      </w:r>
      <w:r w:rsidRPr="0085666E">
        <w:rPr>
          <w:iCs/>
          <w:szCs w:val="24"/>
        </w:rPr>
        <w:t xml:space="preserve"> guardian acts on behalf of the complainant.</w:t>
      </w:r>
      <w:r w:rsidRPr="0085666E">
        <w:rPr>
          <w:rFonts w:eastAsia="Calibri"/>
          <w:szCs w:val="24"/>
        </w:rPr>
        <w:t xml:space="preserve"> The Title IX Coordinator may sign the formal complaint, but his or her signature does not make him or her a complainant or a party to the complaint. If the formal complaint is signed by the Title IX Coordinator, the Title IX Coordinator is still obligated to comply with the grievance process outlined in this policy. </w:t>
      </w:r>
    </w:p>
    <w:p w14:paraId="735F0029" w14:textId="77777777" w:rsidR="0041518E" w:rsidRPr="0085666E" w:rsidRDefault="0041518E" w:rsidP="0041518E">
      <w:pPr>
        <w:tabs>
          <w:tab w:val="left" w:pos="540"/>
          <w:tab w:val="left" w:pos="1440"/>
          <w:tab w:val="left" w:pos="4507"/>
          <w:tab w:val="left" w:pos="5040"/>
          <w:tab w:val="left" w:pos="5400"/>
          <w:tab w:val="left" w:pos="7200"/>
          <w:tab w:val="left" w:pos="9000"/>
        </w:tabs>
        <w:spacing w:line="240" w:lineRule="exact"/>
        <w:ind w:left="540" w:hanging="540"/>
        <w:jc w:val="both"/>
        <w:rPr>
          <w:iCs/>
          <w:szCs w:val="24"/>
        </w:rPr>
      </w:pPr>
    </w:p>
    <w:p w14:paraId="7B5D05A0" w14:textId="77777777" w:rsidR="0071426E" w:rsidRPr="0085666E" w:rsidRDefault="0071426E" w:rsidP="0071426E">
      <w:pPr>
        <w:tabs>
          <w:tab w:val="left" w:pos="540"/>
          <w:tab w:val="left" w:pos="1440"/>
          <w:tab w:val="left" w:pos="4507"/>
          <w:tab w:val="left" w:pos="5040"/>
          <w:tab w:val="left" w:pos="5400"/>
          <w:tab w:val="left" w:pos="7200"/>
          <w:tab w:val="left" w:pos="9000"/>
        </w:tabs>
        <w:spacing w:line="240" w:lineRule="exact"/>
        <w:jc w:val="both"/>
        <w:rPr>
          <w:iCs/>
          <w:szCs w:val="24"/>
        </w:rPr>
      </w:pPr>
      <w:bookmarkStart w:id="28" w:name="_Toc54034267"/>
      <w:bookmarkStart w:id="29" w:name="_Hlk52525075"/>
      <w:r w:rsidRPr="0085666E">
        <w:rPr>
          <w:iCs/>
          <w:szCs w:val="24"/>
        </w:rPr>
        <w:tab/>
        <w:t>The complainant, or the complainant</w:t>
      </w:r>
      <w:r>
        <w:rPr>
          <w:iCs/>
          <w:szCs w:val="24"/>
        </w:rPr>
        <w:t>'</w:t>
      </w:r>
      <w:r w:rsidRPr="0085666E">
        <w:rPr>
          <w:iCs/>
          <w:szCs w:val="24"/>
        </w:rPr>
        <w:t xml:space="preserve">s parent or </w:t>
      </w:r>
      <w:r>
        <w:rPr>
          <w:iCs/>
          <w:szCs w:val="24"/>
        </w:rPr>
        <w:t xml:space="preserve">legal </w:t>
      </w:r>
      <w:r w:rsidRPr="0085666E">
        <w:rPr>
          <w:iCs/>
          <w:szCs w:val="24"/>
        </w:rPr>
        <w:t xml:space="preserve">guardian, must physically or digitally sign the formal complaint, or otherwise indicate that the complainant is the person filing the formal complaint. When a formal complaint is filed, the Title IX Coordinator must send a written notice of allegations to </w:t>
      </w:r>
      <w:r>
        <w:rPr>
          <w:iCs/>
          <w:szCs w:val="24"/>
        </w:rPr>
        <w:t>all</w:t>
      </w:r>
      <w:r w:rsidRPr="0085666E">
        <w:rPr>
          <w:iCs/>
          <w:szCs w:val="24"/>
        </w:rPr>
        <w:t xml:space="preserve"> parties which includes the identit</w:t>
      </w:r>
      <w:r>
        <w:rPr>
          <w:iCs/>
          <w:szCs w:val="24"/>
        </w:rPr>
        <w:t>ies</w:t>
      </w:r>
      <w:r w:rsidRPr="0085666E">
        <w:rPr>
          <w:iCs/>
          <w:szCs w:val="24"/>
        </w:rPr>
        <w:t xml:space="preserve"> of all known parties.</w:t>
      </w:r>
    </w:p>
    <w:p w14:paraId="3AADBFF0" w14:textId="77777777" w:rsidR="0071426E" w:rsidRPr="0085666E" w:rsidRDefault="0071426E" w:rsidP="0071426E">
      <w:pPr>
        <w:tabs>
          <w:tab w:val="left" w:pos="540"/>
          <w:tab w:val="left" w:pos="1440"/>
          <w:tab w:val="left" w:pos="4507"/>
          <w:tab w:val="left" w:pos="5040"/>
          <w:tab w:val="left" w:pos="5400"/>
          <w:tab w:val="left" w:pos="7200"/>
          <w:tab w:val="left" w:pos="9000"/>
        </w:tabs>
        <w:spacing w:line="240" w:lineRule="exact"/>
        <w:jc w:val="both"/>
        <w:rPr>
          <w:iCs/>
          <w:szCs w:val="24"/>
        </w:rPr>
      </w:pPr>
    </w:p>
    <w:p w14:paraId="1E961028" w14:textId="77777777" w:rsidR="0041518E" w:rsidRDefault="0041518E" w:rsidP="0041518E">
      <w:pPr>
        <w:spacing w:line="240" w:lineRule="exact"/>
        <w:jc w:val="both"/>
        <w:rPr>
          <w:rFonts w:eastAsia="Calibri"/>
          <w:szCs w:val="24"/>
        </w:rPr>
      </w:pPr>
    </w:p>
    <w:p w14:paraId="77E2F5FF"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05D9252D"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w:t>
      </w:r>
      <w:r w:rsidRPr="0085666E">
        <w:rPr>
          <w:rFonts w:eastAsia="Calibri"/>
          <w:b/>
          <w:szCs w:val="24"/>
        </w:rPr>
        <w:t xml:space="preserve"> 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7673F40E" w14:textId="77777777" w:rsidR="0041518E" w:rsidRPr="0085666E" w:rsidRDefault="0041518E" w:rsidP="0041518E">
      <w:pPr>
        <w:widowControl w:val="0"/>
        <w:spacing w:line="240" w:lineRule="exact"/>
        <w:ind w:left="1440" w:hanging="1440"/>
        <w:jc w:val="both"/>
        <w:rPr>
          <w:rFonts w:eastAsia="Calibri"/>
          <w:bCs/>
          <w:szCs w:val="24"/>
        </w:rPr>
      </w:pPr>
    </w:p>
    <w:p w14:paraId="7E1E905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The District will not discriminate on the basis of sex in its treatment of a complainant or a respondent in responding to a formal complaint of sexual harassment. </w:t>
      </w:r>
    </w:p>
    <w:p w14:paraId="7594E0D3" w14:textId="77777777" w:rsidR="0041518E" w:rsidRPr="0085666E" w:rsidRDefault="0041518E" w:rsidP="0041518E">
      <w:pPr>
        <w:tabs>
          <w:tab w:val="left" w:pos="540"/>
          <w:tab w:val="left" w:pos="1440"/>
          <w:tab w:val="left" w:pos="4507"/>
          <w:tab w:val="left" w:pos="5040"/>
          <w:tab w:val="left" w:pos="5400"/>
          <w:tab w:val="left" w:pos="7200"/>
          <w:tab w:val="left" w:pos="9000"/>
        </w:tabs>
        <w:spacing w:line="240" w:lineRule="exact"/>
        <w:jc w:val="both"/>
        <w:rPr>
          <w:iCs/>
          <w:color w:val="000000" w:themeColor="text1"/>
          <w:szCs w:val="24"/>
        </w:rPr>
      </w:pPr>
    </w:p>
    <w:p w14:paraId="6B8202E6" w14:textId="77777777" w:rsidR="0041518E" w:rsidRPr="0085666E" w:rsidRDefault="0041518E" w:rsidP="0041518E">
      <w:pPr>
        <w:tabs>
          <w:tab w:val="left" w:pos="540"/>
          <w:tab w:val="left" w:pos="1440"/>
          <w:tab w:val="left" w:pos="4507"/>
          <w:tab w:val="left" w:pos="5040"/>
          <w:tab w:val="left" w:pos="5400"/>
          <w:tab w:val="left" w:pos="7200"/>
          <w:tab w:val="left" w:pos="9000"/>
        </w:tabs>
        <w:spacing w:line="240" w:lineRule="exact"/>
        <w:jc w:val="both"/>
        <w:rPr>
          <w:iCs/>
          <w:color w:val="000000" w:themeColor="text1"/>
          <w:szCs w:val="24"/>
        </w:rPr>
      </w:pPr>
      <w:r w:rsidRPr="0085666E">
        <w:rPr>
          <w:iCs/>
          <w:color w:val="000000" w:themeColor="text1"/>
          <w:szCs w:val="24"/>
        </w:rPr>
        <w:tab/>
        <w:t>The formal complaint form may be obtained from the District</w:t>
      </w:r>
      <w:r>
        <w:rPr>
          <w:iCs/>
          <w:color w:val="000000" w:themeColor="text1"/>
          <w:szCs w:val="24"/>
        </w:rPr>
        <w:t>'</w:t>
      </w:r>
      <w:r w:rsidRPr="0085666E">
        <w:rPr>
          <w:iCs/>
          <w:color w:val="000000" w:themeColor="text1"/>
          <w:szCs w:val="24"/>
        </w:rPr>
        <w:t>s Title IX Coordinator or found on the District</w:t>
      </w:r>
      <w:r>
        <w:rPr>
          <w:iCs/>
          <w:color w:val="000000" w:themeColor="text1"/>
          <w:szCs w:val="24"/>
        </w:rPr>
        <w:t>'</w:t>
      </w:r>
      <w:r w:rsidRPr="0085666E">
        <w:rPr>
          <w:iCs/>
          <w:color w:val="000000" w:themeColor="text1"/>
          <w:szCs w:val="24"/>
        </w:rPr>
        <w:t>s website.</w:t>
      </w:r>
    </w:p>
    <w:p w14:paraId="75B62252" w14:textId="77777777" w:rsidR="0041518E" w:rsidRPr="009D5445" w:rsidRDefault="0041518E" w:rsidP="0041518E">
      <w:pPr>
        <w:spacing w:line="240" w:lineRule="exact"/>
        <w:jc w:val="both"/>
        <w:rPr>
          <w:rFonts w:eastAsia="Calibri"/>
          <w:szCs w:val="24"/>
        </w:rPr>
      </w:pPr>
    </w:p>
    <w:p w14:paraId="674F8BDD" w14:textId="77777777" w:rsidR="0041518E" w:rsidRPr="0085666E" w:rsidRDefault="0041518E" w:rsidP="0041518E">
      <w:pPr>
        <w:spacing w:line="240" w:lineRule="exact"/>
        <w:jc w:val="both"/>
        <w:rPr>
          <w:u w:val="single"/>
        </w:rPr>
      </w:pPr>
      <w:bookmarkStart w:id="30" w:name="_Toc54034266"/>
      <w:r w:rsidRPr="0085666E">
        <w:rPr>
          <w:u w:val="single"/>
        </w:rPr>
        <w:t>Consolidation of Formal Complaints</w:t>
      </w:r>
      <w:bookmarkEnd w:id="30"/>
    </w:p>
    <w:p w14:paraId="71B582A9" w14:textId="77777777" w:rsidR="0041518E" w:rsidRPr="0085666E" w:rsidRDefault="0041518E" w:rsidP="0041518E">
      <w:pPr>
        <w:spacing w:line="240" w:lineRule="exact"/>
        <w:jc w:val="both"/>
        <w:rPr>
          <w:u w:val="single"/>
        </w:rPr>
      </w:pPr>
    </w:p>
    <w:p w14:paraId="5B628461"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The District may consolidate formal complaints of sexual harassment against more than one respondent, or by more than one complainant against one or more respondents, or by one party against the other party, where the allegations of sexual harassment arise out of the same facts or circumstances. </w:t>
      </w:r>
    </w:p>
    <w:p w14:paraId="6D7D6829" w14:textId="77777777" w:rsidR="0041518E" w:rsidRPr="0085666E" w:rsidRDefault="0041518E" w:rsidP="0041518E">
      <w:pPr>
        <w:spacing w:line="240" w:lineRule="exact"/>
        <w:jc w:val="both"/>
        <w:rPr>
          <w:rFonts w:eastAsia="Calibri"/>
          <w:szCs w:val="24"/>
        </w:rPr>
      </w:pPr>
    </w:p>
    <w:p w14:paraId="7F11CE73" w14:textId="77777777" w:rsidR="0041518E" w:rsidRPr="0085666E" w:rsidRDefault="0041518E" w:rsidP="0041518E">
      <w:pPr>
        <w:spacing w:line="240" w:lineRule="exact"/>
        <w:jc w:val="both"/>
        <w:rPr>
          <w:u w:val="single"/>
        </w:rPr>
      </w:pPr>
      <w:r>
        <w:rPr>
          <w:u w:val="single"/>
        </w:rPr>
        <w:t xml:space="preserve">Written </w:t>
      </w:r>
      <w:r w:rsidRPr="0085666E">
        <w:rPr>
          <w:u w:val="single"/>
        </w:rPr>
        <w:t>Notice of Allegations</w:t>
      </w:r>
      <w:bookmarkEnd w:id="28"/>
      <w:r w:rsidRPr="0085666E">
        <w:rPr>
          <w:u w:val="single"/>
        </w:rPr>
        <w:t xml:space="preserve"> </w:t>
      </w:r>
    </w:p>
    <w:p w14:paraId="6929FECC" w14:textId="77777777" w:rsidR="0041518E" w:rsidRPr="0085666E" w:rsidRDefault="0041518E" w:rsidP="0041518E">
      <w:pPr>
        <w:spacing w:line="240" w:lineRule="exact"/>
        <w:jc w:val="both"/>
        <w:rPr>
          <w:u w:val="single"/>
        </w:rPr>
      </w:pPr>
    </w:p>
    <w:p w14:paraId="0B20BD0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Upon receipt of a formal complaint, the District will send all known parties written notice of:</w:t>
      </w:r>
    </w:p>
    <w:p w14:paraId="0200F5D0"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79E2E37B" w14:textId="77777777" w:rsidR="0041518E" w:rsidRPr="0085666E" w:rsidRDefault="0041518E" w:rsidP="0041518E">
      <w:pPr>
        <w:tabs>
          <w:tab w:val="left" w:pos="1080"/>
          <w:tab w:val="left" w:pos="7200"/>
          <w:tab w:val="left" w:pos="9000"/>
        </w:tabs>
        <w:spacing w:line="240" w:lineRule="exact"/>
        <w:ind w:left="1080" w:hanging="540"/>
        <w:jc w:val="both"/>
        <w:rPr>
          <w:rFonts w:eastAsia="Calibri"/>
          <w:szCs w:val="24"/>
        </w:rPr>
      </w:pPr>
      <w:r w:rsidRPr="0085666E">
        <w:rPr>
          <w:rFonts w:eastAsia="Calibri"/>
          <w:szCs w:val="24"/>
        </w:rPr>
        <w:t>a)</w:t>
      </w:r>
      <w:r w:rsidRPr="0085666E">
        <w:rPr>
          <w:rFonts w:eastAsia="Calibri"/>
          <w:szCs w:val="24"/>
        </w:rPr>
        <w:tab/>
        <w:t>The District</w:t>
      </w:r>
      <w:r>
        <w:rPr>
          <w:rFonts w:eastAsia="Calibri"/>
          <w:szCs w:val="24"/>
        </w:rPr>
        <w:t>'</w:t>
      </w:r>
      <w:r w:rsidRPr="0085666E">
        <w:rPr>
          <w:rFonts w:eastAsia="Calibri"/>
          <w:szCs w:val="24"/>
        </w:rPr>
        <w:t xml:space="preserve">s grievance process, including any informal resolution process; and </w:t>
      </w:r>
    </w:p>
    <w:p w14:paraId="103DEB5C"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27AF4C6"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b)</w:t>
      </w:r>
      <w:r w:rsidRPr="0085666E">
        <w:rPr>
          <w:rFonts w:eastAsia="Calibri"/>
          <w:szCs w:val="24"/>
        </w:rPr>
        <w:tab/>
        <w:t>The allegations of sexual harassment which will:</w:t>
      </w:r>
    </w:p>
    <w:p w14:paraId="320D2D4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E8F5629" w14:textId="77777777" w:rsidR="0041518E" w:rsidRPr="0085666E" w:rsidRDefault="0041518E" w:rsidP="0041518E">
      <w:pPr>
        <w:tabs>
          <w:tab w:val="left" w:pos="1080"/>
          <w:tab w:val="left" w:pos="1620"/>
          <w:tab w:val="left" w:pos="7200"/>
          <w:tab w:val="left" w:pos="9000"/>
        </w:tabs>
        <w:spacing w:line="240" w:lineRule="exact"/>
        <w:ind w:left="1620" w:hanging="540"/>
        <w:jc w:val="both"/>
        <w:rPr>
          <w:rFonts w:eastAsia="Calibri"/>
          <w:szCs w:val="24"/>
        </w:rPr>
      </w:pPr>
      <w:r w:rsidRPr="0085666E">
        <w:rPr>
          <w:rFonts w:eastAsia="Calibri"/>
          <w:szCs w:val="24"/>
        </w:rPr>
        <w:t>1.</w:t>
      </w:r>
      <w:r w:rsidRPr="0085666E">
        <w:rPr>
          <w:rFonts w:eastAsia="Calibri"/>
          <w:szCs w:val="24"/>
        </w:rPr>
        <w:tab/>
      </w:r>
      <w:bookmarkStart w:id="31" w:name="_Hlk52528506"/>
      <w:r w:rsidRPr="0085666E">
        <w:rPr>
          <w:rFonts w:eastAsia="Calibri"/>
          <w:szCs w:val="24"/>
        </w:rPr>
        <w:t>Provide sufficient details known at the time and sufficient time to prepare a response before any initial interview. Sufficient details include the identities of the parties involved in the incident, if known, the conduct allegedly constituting sexual harassment, and the date and location of the alleged incident, if known</w:t>
      </w:r>
      <w:r>
        <w:rPr>
          <w:rFonts w:eastAsia="Calibri"/>
          <w:szCs w:val="24"/>
        </w:rPr>
        <w:t>;</w:t>
      </w:r>
    </w:p>
    <w:bookmarkEnd w:id="31"/>
    <w:p w14:paraId="1BE93A6A" w14:textId="77777777" w:rsidR="0041518E" w:rsidRPr="0085666E" w:rsidRDefault="0041518E" w:rsidP="0041518E">
      <w:pPr>
        <w:tabs>
          <w:tab w:val="left" w:pos="990"/>
          <w:tab w:val="left" w:pos="1620"/>
          <w:tab w:val="left" w:pos="7200"/>
          <w:tab w:val="left" w:pos="9000"/>
        </w:tabs>
        <w:spacing w:line="240" w:lineRule="exact"/>
        <w:jc w:val="both"/>
        <w:rPr>
          <w:rFonts w:eastAsia="Calibri"/>
          <w:szCs w:val="24"/>
        </w:rPr>
      </w:pPr>
    </w:p>
    <w:p w14:paraId="5D72ADFA" w14:textId="77777777" w:rsidR="0041518E" w:rsidRPr="0085666E" w:rsidRDefault="0041518E" w:rsidP="0041518E">
      <w:pPr>
        <w:tabs>
          <w:tab w:val="left" w:pos="1080"/>
          <w:tab w:val="left" w:pos="1620"/>
          <w:tab w:val="left" w:pos="7200"/>
          <w:tab w:val="left" w:pos="9000"/>
        </w:tabs>
        <w:spacing w:line="240" w:lineRule="exact"/>
        <w:ind w:left="1620" w:hanging="540"/>
        <w:jc w:val="both"/>
        <w:rPr>
          <w:rFonts w:eastAsia="Calibri"/>
          <w:szCs w:val="24"/>
        </w:rPr>
      </w:pPr>
      <w:r w:rsidRPr="0085666E">
        <w:rPr>
          <w:rFonts w:eastAsia="Calibri"/>
          <w:szCs w:val="24"/>
        </w:rPr>
        <w:t>2.</w:t>
      </w:r>
      <w:r w:rsidRPr="0085666E">
        <w:rPr>
          <w:rFonts w:eastAsia="Calibri"/>
          <w:szCs w:val="24"/>
        </w:rPr>
        <w:tab/>
        <w:t xml:space="preserve">State that the respondent is presumed not </w:t>
      </w:r>
      <w:r>
        <w:rPr>
          <w:rFonts w:eastAsia="Calibri"/>
          <w:szCs w:val="24"/>
        </w:rPr>
        <w:t xml:space="preserve">to be </w:t>
      </w:r>
      <w:r w:rsidRPr="0085666E">
        <w:rPr>
          <w:rFonts w:eastAsia="Calibri"/>
          <w:szCs w:val="24"/>
        </w:rPr>
        <w:t>responsible for the alleged conduct and that a determination regarding responsibility is made at the conclusion of the grievance process</w:t>
      </w:r>
      <w:r>
        <w:rPr>
          <w:rFonts w:eastAsia="Calibri"/>
          <w:szCs w:val="24"/>
        </w:rPr>
        <w:t>;</w:t>
      </w:r>
    </w:p>
    <w:p w14:paraId="138935E0" w14:textId="77777777" w:rsidR="0041518E" w:rsidRPr="0085666E" w:rsidRDefault="0041518E" w:rsidP="0041518E">
      <w:pPr>
        <w:tabs>
          <w:tab w:val="left" w:pos="990"/>
          <w:tab w:val="left" w:pos="1620"/>
          <w:tab w:val="left" w:pos="7200"/>
          <w:tab w:val="left" w:pos="9000"/>
        </w:tabs>
        <w:spacing w:line="240" w:lineRule="exact"/>
        <w:jc w:val="both"/>
        <w:rPr>
          <w:rFonts w:eastAsia="Calibri"/>
          <w:szCs w:val="24"/>
        </w:rPr>
      </w:pPr>
    </w:p>
    <w:p w14:paraId="11E494FD" w14:textId="77777777" w:rsidR="0041518E" w:rsidRPr="0085666E" w:rsidRDefault="0041518E" w:rsidP="0041518E">
      <w:pPr>
        <w:tabs>
          <w:tab w:val="left" w:pos="1080"/>
          <w:tab w:val="left" w:pos="1620"/>
          <w:tab w:val="left" w:pos="7200"/>
          <w:tab w:val="left" w:pos="9000"/>
        </w:tabs>
        <w:spacing w:line="240" w:lineRule="exact"/>
        <w:ind w:left="1620" w:hanging="540"/>
        <w:jc w:val="both"/>
        <w:rPr>
          <w:rFonts w:eastAsia="Calibri"/>
          <w:szCs w:val="24"/>
        </w:rPr>
      </w:pPr>
      <w:r w:rsidRPr="0085666E">
        <w:rPr>
          <w:rFonts w:eastAsia="Calibri"/>
          <w:szCs w:val="24"/>
        </w:rPr>
        <w:t>3.</w:t>
      </w:r>
      <w:r w:rsidRPr="0085666E">
        <w:rPr>
          <w:rFonts w:eastAsia="Calibri"/>
          <w:szCs w:val="24"/>
        </w:rPr>
        <w:tab/>
        <w:t>Inform the parties that they may have an advisor of their choice, who may be, but is not required to be, an attorney</w:t>
      </w:r>
      <w:r>
        <w:rPr>
          <w:rFonts w:eastAsia="Calibri"/>
          <w:szCs w:val="24"/>
        </w:rPr>
        <w:t>;</w:t>
      </w:r>
    </w:p>
    <w:p w14:paraId="093473BF" w14:textId="77777777" w:rsidR="0041518E" w:rsidRPr="0085666E" w:rsidRDefault="0041518E" w:rsidP="0041518E">
      <w:pPr>
        <w:tabs>
          <w:tab w:val="left" w:pos="990"/>
          <w:tab w:val="left" w:pos="1620"/>
          <w:tab w:val="left" w:pos="7200"/>
          <w:tab w:val="left" w:pos="9000"/>
        </w:tabs>
        <w:spacing w:line="240" w:lineRule="exact"/>
        <w:jc w:val="both"/>
        <w:rPr>
          <w:rFonts w:eastAsia="Calibri"/>
          <w:szCs w:val="24"/>
        </w:rPr>
      </w:pPr>
    </w:p>
    <w:p w14:paraId="3C4924F4" w14:textId="77777777" w:rsidR="0041518E" w:rsidRPr="0085666E" w:rsidRDefault="0041518E" w:rsidP="0041518E">
      <w:pPr>
        <w:tabs>
          <w:tab w:val="left" w:pos="1080"/>
          <w:tab w:val="left" w:pos="1620"/>
          <w:tab w:val="left" w:pos="7200"/>
          <w:tab w:val="left" w:pos="9000"/>
        </w:tabs>
        <w:spacing w:line="240" w:lineRule="exact"/>
        <w:ind w:left="1620" w:hanging="540"/>
        <w:jc w:val="both"/>
        <w:rPr>
          <w:rFonts w:eastAsia="Calibri"/>
          <w:szCs w:val="24"/>
        </w:rPr>
      </w:pPr>
      <w:r w:rsidRPr="0085666E">
        <w:rPr>
          <w:rFonts w:eastAsia="Calibri"/>
          <w:szCs w:val="24"/>
        </w:rPr>
        <w:t>4.</w:t>
      </w:r>
      <w:r w:rsidRPr="0085666E">
        <w:rPr>
          <w:rFonts w:eastAsia="Calibri"/>
          <w:szCs w:val="24"/>
        </w:rPr>
        <w:tab/>
        <w:t>Inform the parties that they may inspect and review any evidence</w:t>
      </w:r>
      <w:r>
        <w:rPr>
          <w:rFonts w:eastAsia="Calibri"/>
          <w:szCs w:val="24"/>
        </w:rPr>
        <w:t xml:space="preserve"> </w:t>
      </w:r>
      <w:r w:rsidRPr="0085666E">
        <w:rPr>
          <w:rFonts w:eastAsia="Calibri"/>
          <w:szCs w:val="24"/>
        </w:rPr>
        <w:t xml:space="preserve">obtained as part of the investigation that is directly related to the allegations raised in </w:t>
      </w:r>
      <w:r>
        <w:rPr>
          <w:rFonts w:eastAsia="Calibri"/>
          <w:szCs w:val="24"/>
        </w:rPr>
        <w:t>the</w:t>
      </w:r>
      <w:r w:rsidRPr="0085666E">
        <w:rPr>
          <w:rFonts w:eastAsia="Calibri"/>
          <w:szCs w:val="24"/>
        </w:rPr>
        <w:t xml:space="preserve"> formal complaint</w:t>
      </w:r>
      <w:r>
        <w:rPr>
          <w:rFonts w:eastAsia="Calibri"/>
          <w:szCs w:val="24"/>
        </w:rPr>
        <w:t>; and</w:t>
      </w:r>
    </w:p>
    <w:p w14:paraId="5D1B71D1" w14:textId="77777777" w:rsidR="0041518E" w:rsidRDefault="0041518E" w:rsidP="0041518E">
      <w:pPr>
        <w:tabs>
          <w:tab w:val="left" w:pos="990"/>
          <w:tab w:val="left" w:pos="1620"/>
          <w:tab w:val="left" w:pos="7200"/>
          <w:tab w:val="left" w:pos="9000"/>
        </w:tabs>
        <w:spacing w:line="240" w:lineRule="exact"/>
        <w:jc w:val="both"/>
        <w:rPr>
          <w:rFonts w:eastAsia="Calibri"/>
          <w:szCs w:val="24"/>
        </w:rPr>
      </w:pPr>
    </w:p>
    <w:p w14:paraId="3056F8FC" w14:textId="77777777" w:rsidR="0071426E" w:rsidRPr="0085666E" w:rsidRDefault="0071426E" w:rsidP="0071426E">
      <w:pPr>
        <w:tabs>
          <w:tab w:val="left" w:pos="1080"/>
          <w:tab w:val="left" w:pos="1620"/>
          <w:tab w:val="left" w:pos="7200"/>
          <w:tab w:val="left" w:pos="9000"/>
        </w:tabs>
        <w:spacing w:line="240" w:lineRule="exact"/>
        <w:ind w:left="1620" w:hanging="540"/>
        <w:jc w:val="both"/>
        <w:rPr>
          <w:rFonts w:eastAsia="Calibri"/>
          <w:szCs w:val="24"/>
        </w:rPr>
      </w:pPr>
      <w:r w:rsidRPr="0085666E">
        <w:rPr>
          <w:rFonts w:eastAsia="Calibri"/>
          <w:szCs w:val="24"/>
        </w:rPr>
        <w:t>5.</w:t>
      </w:r>
      <w:r w:rsidRPr="0085666E">
        <w:rPr>
          <w:rFonts w:eastAsia="Calibri"/>
          <w:szCs w:val="24"/>
        </w:rPr>
        <w:tab/>
        <w:t xml:space="preserve">Include notice of any provision in any applicable </w:t>
      </w:r>
      <w:r w:rsidRPr="0085666E">
        <w:rPr>
          <w:color w:val="000000"/>
          <w:szCs w:val="24"/>
        </w:rPr>
        <w:t xml:space="preserve">District policy, procedure, collective bargaining agreement, or other document such as </w:t>
      </w:r>
      <w:r w:rsidRPr="0085666E">
        <w:rPr>
          <w:rFonts w:eastAsia="Calibri"/>
          <w:szCs w:val="24"/>
        </w:rPr>
        <w:t>the District</w:t>
      </w:r>
      <w:r>
        <w:rPr>
          <w:rFonts w:eastAsia="Calibri"/>
          <w:szCs w:val="24"/>
        </w:rPr>
        <w:t>'</w:t>
      </w:r>
      <w:r w:rsidRPr="0085666E">
        <w:rPr>
          <w:rFonts w:eastAsia="Calibri"/>
          <w:szCs w:val="24"/>
        </w:rPr>
        <w:t xml:space="preserve">s </w:t>
      </w:r>
      <w:r w:rsidRPr="0085666E">
        <w:rPr>
          <w:rFonts w:eastAsia="Calibri"/>
          <w:i/>
          <w:iCs/>
          <w:szCs w:val="24"/>
        </w:rPr>
        <w:t>Code of Conduct</w:t>
      </w:r>
      <w:r w:rsidRPr="0085666E">
        <w:rPr>
          <w:rFonts w:eastAsia="Calibri"/>
          <w:szCs w:val="24"/>
        </w:rPr>
        <w:t xml:space="preserve"> that prohibits knowingly making false statements or knowingly submitting false information during the grievance process. </w:t>
      </w:r>
    </w:p>
    <w:p w14:paraId="139A9D1D" w14:textId="77777777" w:rsidR="0071426E" w:rsidRPr="0085666E" w:rsidRDefault="0071426E" w:rsidP="0071426E">
      <w:pPr>
        <w:tabs>
          <w:tab w:val="left" w:pos="547"/>
          <w:tab w:val="left" w:pos="1440"/>
          <w:tab w:val="left" w:pos="7200"/>
          <w:tab w:val="left" w:pos="9000"/>
        </w:tabs>
        <w:spacing w:line="240" w:lineRule="exact"/>
        <w:jc w:val="both"/>
        <w:rPr>
          <w:rFonts w:eastAsia="Calibri"/>
          <w:szCs w:val="24"/>
        </w:rPr>
      </w:pPr>
    </w:p>
    <w:p w14:paraId="429BDEC7" w14:textId="77777777" w:rsidR="0071426E" w:rsidRPr="0085666E" w:rsidRDefault="0071426E" w:rsidP="0071426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If, in the course of an investigation, the District decides to investigate allegations about </w:t>
      </w:r>
      <w:r>
        <w:rPr>
          <w:rFonts w:eastAsia="Calibri"/>
          <w:szCs w:val="24"/>
        </w:rPr>
        <w:t>any</w:t>
      </w:r>
      <w:r w:rsidRPr="0085666E">
        <w:rPr>
          <w:rFonts w:eastAsia="Calibri"/>
          <w:szCs w:val="24"/>
        </w:rPr>
        <w:t xml:space="preserve"> complainant or respondent that were not included in the initial notice, the </w:t>
      </w:r>
      <w:r w:rsidRPr="0085666E">
        <w:rPr>
          <w:rFonts w:eastAsia="Calibri"/>
          <w:bCs/>
          <w:szCs w:val="24"/>
        </w:rPr>
        <w:t>District</w:t>
      </w:r>
      <w:r w:rsidRPr="0085666E">
        <w:rPr>
          <w:rFonts w:eastAsia="Calibri"/>
          <w:szCs w:val="24"/>
        </w:rPr>
        <w:t xml:space="preserve"> will provide another notice of the additional allegations to the parties whose identities are known.</w:t>
      </w:r>
    </w:p>
    <w:p w14:paraId="70BE3F2C" w14:textId="77777777" w:rsidR="0071426E" w:rsidRPr="0085666E" w:rsidRDefault="0071426E" w:rsidP="0071426E">
      <w:pPr>
        <w:spacing w:line="240" w:lineRule="exact"/>
        <w:jc w:val="both"/>
        <w:rPr>
          <w:szCs w:val="24"/>
        </w:rPr>
      </w:pPr>
    </w:p>
    <w:bookmarkEnd w:id="29"/>
    <w:p w14:paraId="7886D9BC" w14:textId="77777777" w:rsidR="0041518E" w:rsidRPr="0085666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4C62FD13"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w:t>
      </w:r>
      <w:r w:rsidRPr="0085666E">
        <w:rPr>
          <w:rFonts w:eastAsia="Calibri"/>
          <w:b/>
          <w:szCs w:val="24"/>
        </w:rPr>
        <w:t xml:space="preserve"> 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0C939DB1" w14:textId="77777777" w:rsidR="0041518E" w:rsidRPr="0085666E" w:rsidRDefault="0041518E" w:rsidP="0041518E">
      <w:pPr>
        <w:widowControl w:val="0"/>
        <w:spacing w:line="240" w:lineRule="exact"/>
        <w:ind w:left="1440" w:hanging="1440"/>
        <w:jc w:val="both"/>
        <w:rPr>
          <w:rFonts w:eastAsia="Calibri"/>
          <w:bCs/>
          <w:szCs w:val="24"/>
        </w:rPr>
      </w:pPr>
    </w:p>
    <w:p w14:paraId="5BE97779" w14:textId="77777777" w:rsidR="0041518E" w:rsidRPr="0085666E" w:rsidRDefault="0041518E" w:rsidP="0041518E">
      <w:pPr>
        <w:spacing w:line="240" w:lineRule="exact"/>
        <w:jc w:val="both"/>
        <w:rPr>
          <w:u w:val="single"/>
        </w:rPr>
      </w:pPr>
      <w:bookmarkStart w:id="32" w:name="_Toc54034268"/>
      <w:r w:rsidRPr="0085666E">
        <w:rPr>
          <w:u w:val="single"/>
        </w:rPr>
        <w:t>Investigation of a Formal Complaint</w:t>
      </w:r>
      <w:bookmarkEnd w:id="32"/>
    </w:p>
    <w:p w14:paraId="269938D2" w14:textId="77777777" w:rsidR="0041518E" w:rsidRPr="0085666E" w:rsidRDefault="0041518E" w:rsidP="0041518E">
      <w:pPr>
        <w:spacing w:line="240" w:lineRule="exact"/>
        <w:jc w:val="both"/>
        <w:rPr>
          <w:u w:val="single"/>
        </w:rPr>
      </w:pPr>
    </w:p>
    <w:p w14:paraId="5F259E4A" w14:textId="77777777" w:rsidR="0041518E" w:rsidRPr="0085666E" w:rsidRDefault="0041518E" w:rsidP="0041518E">
      <w:pPr>
        <w:tabs>
          <w:tab w:val="left" w:pos="547"/>
          <w:tab w:val="left" w:pos="1440"/>
          <w:tab w:val="left" w:pos="7200"/>
          <w:tab w:val="left" w:pos="9000"/>
        </w:tabs>
        <w:spacing w:line="240" w:lineRule="exact"/>
        <w:jc w:val="both"/>
        <w:rPr>
          <w:color w:val="000000" w:themeColor="text1"/>
          <w:szCs w:val="24"/>
        </w:rPr>
      </w:pPr>
      <w:r w:rsidRPr="0085666E">
        <w:rPr>
          <w:rFonts w:eastAsia="Calibri"/>
          <w:szCs w:val="24"/>
        </w:rPr>
        <w:tab/>
        <w:t>The Title IX Coordinator will oversee the District</w:t>
      </w:r>
      <w:r>
        <w:rPr>
          <w:rFonts w:eastAsia="Calibri"/>
          <w:szCs w:val="24"/>
        </w:rPr>
        <w:t>'</w:t>
      </w:r>
      <w:r w:rsidRPr="0085666E">
        <w:rPr>
          <w:rFonts w:eastAsia="Calibri"/>
          <w:szCs w:val="24"/>
        </w:rPr>
        <w:t xml:space="preserve">s investigation of </w:t>
      </w:r>
      <w:r>
        <w:rPr>
          <w:rFonts w:eastAsia="Calibri"/>
          <w:szCs w:val="24"/>
        </w:rPr>
        <w:t>all</w:t>
      </w:r>
      <w:r w:rsidRPr="0085666E">
        <w:rPr>
          <w:rFonts w:eastAsia="Calibri"/>
          <w:szCs w:val="24"/>
        </w:rPr>
        <w:t xml:space="preserve"> formal complaint</w:t>
      </w:r>
      <w:r>
        <w:rPr>
          <w:rFonts w:eastAsia="Calibri"/>
          <w:szCs w:val="24"/>
        </w:rPr>
        <w:t>s. During the investigation of a formal complaint, t</w:t>
      </w:r>
      <w:r w:rsidRPr="0085666E">
        <w:rPr>
          <w:rFonts w:eastAsia="Calibri"/>
          <w:szCs w:val="24"/>
        </w:rPr>
        <w:t>he Title IX Coordinator or another District employee may serve as the District</w:t>
      </w:r>
      <w:r>
        <w:rPr>
          <w:rFonts w:eastAsia="Calibri"/>
          <w:szCs w:val="24"/>
        </w:rPr>
        <w:t>'</w:t>
      </w:r>
      <w:r w:rsidRPr="0085666E">
        <w:rPr>
          <w:rFonts w:eastAsia="Calibri"/>
          <w:szCs w:val="24"/>
        </w:rPr>
        <w:t xml:space="preserve">s investigator. </w:t>
      </w:r>
      <w:r>
        <w:rPr>
          <w:color w:val="000000" w:themeColor="text1"/>
          <w:szCs w:val="24"/>
        </w:rPr>
        <w:t>T</w:t>
      </w:r>
      <w:r w:rsidRPr="0085666E">
        <w:rPr>
          <w:color w:val="000000" w:themeColor="text1"/>
          <w:szCs w:val="24"/>
        </w:rPr>
        <w:t xml:space="preserve">he District may </w:t>
      </w:r>
      <w:r>
        <w:rPr>
          <w:color w:val="000000" w:themeColor="text1"/>
          <w:szCs w:val="24"/>
        </w:rPr>
        <w:t xml:space="preserve">also </w:t>
      </w:r>
      <w:r w:rsidRPr="0085666E">
        <w:rPr>
          <w:color w:val="000000" w:themeColor="text1"/>
          <w:szCs w:val="24"/>
        </w:rPr>
        <w:t xml:space="preserve">outsource all or part of </w:t>
      </w:r>
      <w:r>
        <w:rPr>
          <w:color w:val="000000" w:themeColor="text1"/>
          <w:szCs w:val="24"/>
        </w:rPr>
        <w:t>an</w:t>
      </w:r>
      <w:r w:rsidRPr="0085666E">
        <w:rPr>
          <w:color w:val="000000" w:themeColor="text1"/>
          <w:szCs w:val="24"/>
        </w:rPr>
        <w:t xml:space="preserve"> investigation to appropriate third parties</w:t>
      </w:r>
      <w:bookmarkStart w:id="33" w:name="_Hlk48561182"/>
      <w:r w:rsidRPr="0085666E">
        <w:rPr>
          <w:color w:val="000000" w:themeColor="text1"/>
          <w:szCs w:val="24"/>
        </w:rPr>
        <w:t xml:space="preserve">. </w:t>
      </w:r>
      <w:bookmarkEnd w:id="33"/>
      <w:r w:rsidRPr="0085666E">
        <w:rPr>
          <w:color w:val="000000" w:themeColor="text1"/>
          <w:szCs w:val="24"/>
        </w:rPr>
        <w:t xml:space="preserve">The outsourcing of all or part of </w:t>
      </w:r>
      <w:r>
        <w:rPr>
          <w:color w:val="000000" w:themeColor="text1"/>
          <w:szCs w:val="24"/>
        </w:rPr>
        <w:t>an</w:t>
      </w:r>
      <w:r w:rsidRPr="0085666E">
        <w:rPr>
          <w:color w:val="000000" w:themeColor="text1"/>
          <w:szCs w:val="24"/>
        </w:rPr>
        <w:t xml:space="preserve"> investigation does not relieve the District from its obligation to comply with law and regulation.</w:t>
      </w:r>
    </w:p>
    <w:p w14:paraId="41365A18"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5D2B230F" w14:textId="5E0AFDCF"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It is anticipated that most investigations will be completed within </w:t>
      </w:r>
      <w:r w:rsidR="00630273">
        <w:rPr>
          <w:rFonts w:eastAsia="Calibri"/>
          <w:szCs w:val="24"/>
        </w:rPr>
        <w:t>30 days</w:t>
      </w:r>
      <w:r w:rsidRPr="0085666E">
        <w:rPr>
          <w:rFonts w:eastAsia="Calibri"/>
          <w:szCs w:val="24"/>
        </w:rPr>
        <w:t xml:space="preserve"> after receiving a formal complaint</w:t>
      </w:r>
      <w:r>
        <w:rPr>
          <w:rFonts w:eastAsia="Calibri"/>
          <w:szCs w:val="24"/>
        </w:rPr>
        <w:t xml:space="preserve">. </w:t>
      </w:r>
    </w:p>
    <w:p w14:paraId="5AECD635"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4AE28E56" w14:textId="77777777" w:rsidR="0041518E" w:rsidRPr="0085666E" w:rsidRDefault="0041518E" w:rsidP="0041518E">
      <w:pPr>
        <w:tabs>
          <w:tab w:val="left" w:pos="540"/>
          <w:tab w:val="left" w:pos="1440"/>
          <w:tab w:val="left" w:pos="7200"/>
          <w:tab w:val="left" w:pos="9000"/>
        </w:tabs>
        <w:spacing w:line="240" w:lineRule="exact"/>
        <w:ind w:left="1440" w:hanging="1440"/>
        <w:jc w:val="both"/>
        <w:rPr>
          <w:color w:val="000000" w:themeColor="text1"/>
          <w:szCs w:val="24"/>
        </w:rPr>
      </w:pPr>
      <w:r w:rsidRPr="0085666E">
        <w:rPr>
          <w:rFonts w:eastAsia="Calibri"/>
          <w:szCs w:val="24"/>
        </w:rPr>
        <w:tab/>
        <w:t xml:space="preserve">During the investigation of a formal complaint, the </w:t>
      </w:r>
      <w:r w:rsidRPr="0085666E">
        <w:rPr>
          <w:color w:val="000000" w:themeColor="text1"/>
          <w:szCs w:val="24"/>
        </w:rPr>
        <w:t>investigator will, as appropriate:</w:t>
      </w:r>
    </w:p>
    <w:p w14:paraId="707B6656" w14:textId="77777777" w:rsidR="0041518E" w:rsidRPr="0085666E" w:rsidRDefault="0041518E" w:rsidP="0041518E">
      <w:pPr>
        <w:tabs>
          <w:tab w:val="left" w:pos="540"/>
          <w:tab w:val="left" w:pos="1080"/>
          <w:tab w:val="left" w:pos="4507"/>
          <w:tab w:val="left" w:pos="5040"/>
          <w:tab w:val="left" w:pos="5400"/>
          <w:tab w:val="left" w:pos="7200"/>
          <w:tab w:val="left" w:pos="9000"/>
        </w:tabs>
        <w:spacing w:line="240" w:lineRule="exact"/>
        <w:jc w:val="both"/>
        <w:rPr>
          <w:szCs w:val="24"/>
        </w:rPr>
      </w:pPr>
    </w:p>
    <w:p w14:paraId="4911DD10" w14:textId="77777777" w:rsidR="0041518E" w:rsidRPr="0085666E" w:rsidRDefault="0041518E" w:rsidP="0041518E">
      <w:pPr>
        <w:tabs>
          <w:tab w:val="left" w:pos="1890"/>
          <w:tab w:val="left" w:pos="7200"/>
        </w:tabs>
        <w:spacing w:line="240" w:lineRule="exact"/>
        <w:ind w:left="1080" w:hanging="540"/>
        <w:jc w:val="both"/>
        <w:rPr>
          <w:rFonts w:eastAsia="Calibri"/>
          <w:szCs w:val="24"/>
        </w:rPr>
      </w:pPr>
      <w:r w:rsidRPr="0085666E">
        <w:rPr>
          <w:rFonts w:eastAsia="Calibri"/>
          <w:szCs w:val="24"/>
        </w:rPr>
        <w:t>a)</w:t>
      </w:r>
      <w:r w:rsidRPr="0085666E">
        <w:rPr>
          <w:rFonts w:eastAsia="Calibri"/>
          <w:szCs w:val="24"/>
        </w:rPr>
        <w:tab/>
        <w:t>Collect, review, and preserve all evidence including, but not limited to, any relevant documents, videos, electronic communications, and phone records.</w:t>
      </w:r>
    </w:p>
    <w:p w14:paraId="4D5A9756" w14:textId="77777777" w:rsidR="0041518E" w:rsidRPr="0085666E" w:rsidRDefault="0041518E" w:rsidP="0041518E">
      <w:pPr>
        <w:tabs>
          <w:tab w:val="left" w:pos="1890"/>
          <w:tab w:val="left" w:pos="7200"/>
        </w:tabs>
        <w:spacing w:line="240" w:lineRule="exact"/>
        <w:jc w:val="both"/>
        <w:rPr>
          <w:szCs w:val="24"/>
        </w:rPr>
      </w:pPr>
    </w:p>
    <w:p w14:paraId="276CA6FE" w14:textId="77777777" w:rsidR="0041518E" w:rsidRPr="0085666E" w:rsidRDefault="0041518E" w:rsidP="0041518E">
      <w:pPr>
        <w:tabs>
          <w:tab w:val="left" w:pos="1890"/>
          <w:tab w:val="left" w:pos="7200"/>
        </w:tabs>
        <w:spacing w:line="240" w:lineRule="exact"/>
        <w:ind w:left="1080" w:hanging="540"/>
        <w:jc w:val="both"/>
        <w:rPr>
          <w:szCs w:val="24"/>
        </w:rPr>
      </w:pPr>
      <w:r w:rsidRPr="0085666E">
        <w:rPr>
          <w:szCs w:val="24"/>
        </w:rPr>
        <w:t>b)</w:t>
      </w:r>
      <w:r w:rsidRPr="0085666E">
        <w:rPr>
          <w:szCs w:val="24"/>
        </w:rPr>
        <w:tab/>
        <w:t xml:space="preserve">Interview all relevant persons including, but not limited to, </w:t>
      </w:r>
      <w:r>
        <w:rPr>
          <w:szCs w:val="24"/>
        </w:rPr>
        <w:t>any</w:t>
      </w:r>
      <w:r w:rsidRPr="0085666E">
        <w:rPr>
          <w:szCs w:val="24"/>
        </w:rPr>
        <w:t xml:space="preserve"> complainant</w:t>
      </w:r>
      <w:r>
        <w:rPr>
          <w:szCs w:val="24"/>
        </w:rPr>
        <w:t>s</w:t>
      </w:r>
      <w:r w:rsidRPr="0085666E">
        <w:rPr>
          <w:szCs w:val="24"/>
        </w:rPr>
        <w:t>, respondent</w:t>
      </w:r>
      <w:r>
        <w:rPr>
          <w:szCs w:val="24"/>
        </w:rPr>
        <w:t>s</w:t>
      </w:r>
      <w:r w:rsidRPr="0085666E">
        <w:rPr>
          <w:szCs w:val="24"/>
        </w:rPr>
        <w:t>, and witnesses. Interviews of complainant</w:t>
      </w:r>
      <w:r>
        <w:rPr>
          <w:szCs w:val="24"/>
        </w:rPr>
        <w:t>s</w:t>
      </w:r>
      <w:r w:rsidRPr="0085666E">
        <w:rPr>
          <w:szCs w:val="24"/>
        </w:rPr>
        <w:t xml:space="preserve"> and respondent</w:t>
      </w:r>
      <w:r>
        <w:rPr>
          <w:szCs w:val="24"/>
        </w:rPr>
        <w:t>s</w:t>
      </w:r>
      <w:r w:rsidRPr="0085666E">
        <w:rPr>
          <w:szCs w:val="24"/>
        </w:rPr>
        <w:t xml:space="preserve"> will be conducted separately. If a student is involved, the District will follow </w:t>
      </w:r>
      <w:r>
        <w:rPr>
          <w:szCs w:val="24"/>
        </w:rPr>
        <w:t xml:space="preserve">any </w:t>
      </w:r>
      <w:r w:rsidRPr="0085666E">
        <w:rPr>
          <w:szCs w:val="24"/>
        </w:rPr>
        <w:t>applicable</w:t>
      </w:r>
      <w:r w:rsidRPr="00922764">
        <w:rPr>
          <w:rFonts w:eastAsia="Calibri"/>
          <w:szCs w:val="24"/>
        </w:rPr>
        <w:t xml:space="preserve"> District policy, procedure, or other document such as the District's </w:t>
      </w:r>
      <w:r w:rsidRPr="00922764">
        <w:rPr>
          <w:rFonts w:eastAsia="Calibri"/>
          <w:i/>
          <w:iCs/>
          <w:szCs w:val="24"/>
        </w:rPr>
        <w:t>Code of Conduct</w:t>
      </w:r>
      <w:r w:rsidRPr="0085666E" w:rsidDel="006612B4">
        <w:rPr>
          <w:szCs w:val="24"/>
        </w:rPr>
        <w:t xml:space="preserve"> </w:t>
      </w:r>
      <w:r w:rsidRPr="0085666E">
        <w:rPr>
          <w:szCs w:val="24"/>
        </w:rPr>
        <w:t>regarding the questioning of students.</w:t>
      </w:r>
    </w:p>
    <w:p w14:paraId="0E4F3591" w14:textId="77777777" w:rsidR="0041518E" w:rsidRPr="0085666E" w:rsidRDefault="0041518E" w:rsidP="0041518E">
      <w:pPr>
        <w:tabs>
          <w:tab w:val="left" w:pos="1890"/>
          <w:tab w:val="left" w:pos="7200"/>
        </w:tabs>
        <w:spacing w:line="240" w:lineRule="exact"/>
        <w:jc w:val="both"/>
        <w:rPr>
          <w:rFonts w:eastAsia="Calibri"/>
          <w:szCs w:val="24"/>
          <w:u w:val="single"/>
        </w:rPr>
      </w:pPr>
    </w:p>
    <w:p w14:paraId="0FC6C69B" w14:textId="77777777" w:rsidR="0041518E" w:rsidRPr="0085666E" w:rsidRDefault="0041518E" w:rsidP="0041518E">
      <w:pPr>
        <w:spacing w:line="240" w:lineRule="exact"/>
        <w:ind w:left="1080" w:hanging="540"/>
        <w:contextualSpacing/>
        <w:jc w:val="both"/>
        <w:rPr>
          <w:szCs w:val="24"/>
        </w:rPr>
      </w:pPr>
      <w:r w:rsidRPr="0085666E">
        <w:rPr>
          <w:szCs w:val="24"/>
        </w:rPr>
        <w:t>c)</w:t>
      </w:r>
      <w:r w:rsidRPr="0085666E">
        <w:rPr>
          <w:szCs w:val="24"/>
        </w:rPr>
        <w:tab/>
        <w:t>Create written documentation of the investigation (such as a letter, memo</w:t>
      </w:r>
      <w:r>
        <w:rPr>
          <w:szCs w:val="24"/>
        </w:rPr>
        <w:t>,</w:t>
      </w:r>
      <w:r w:rsidRPr="0085666E">
        <w:rPr>
          <w:szCs w:val="24"/>
        </w:rPr>
        <w:t xml:space="preserve"> or email), which contains the following:</w:t>
      </w:r>
    </w:p>
    <w:p w14:paraId="57BDF45C" w14:textId="77777777" w:rsidR="0041518E" w:rsidRPr="0085666E" w:rsidRDefault="0041518E" w:rsidP="0041518E">
      <w:pPr>
        <w:tabs>
          <w:tab w:val="left" w:pos="1620"/>
        </w:tabs>
        <w:spacing w:line="240" w:lineRule="exact"/>
        <w:jc w:val="both"/>
        <w:rPr>
          <w:szCs w:val="24"/>
        </w:rPr>
      </w:pPr>
    </w:p>
    <w:p w14:paraId="2D545546" w14:textId="77777777" w:rsidR="0041518E" w:rsidRPr="0085666E" w:rsidRDefault="0041518E" w:rsidP="0041518E">
      <w:pPr>
        <w:tabs>
          <w:tab w:val="left" w:pos="1620"/>
        </w:tabs>
        <w:spacing w:line="240" w:lineRule="exact"/>
        <w:ind w:left="1620" w:hanging="540"/>
        <w:contextualSpacing/>
        <w:jc w:val="both"/>
        <w:rPr>
          <w:szCs w:val="24"/>
        </w:rPr>
      </w:pPr>
      <w:r w:rsidRPr="0085666E">
        <w:rPr>
          <w:szCs w:val="24"/>
        </w:rPr>
        <w:t>1.</w:t>
      </w:r>
      <w:r w:rsidRPr="0085666E">
        <w:rPr>
          <w:szCs w:val="24"/>
        </w:rPr>
        <w:tab/>
        <w:t>A list of all documents reviewed, along with a detailed summary of relevant documents;</w:t>
      </w:r>
    </w:p>
    <w:p w14:paraId="17582ED5" w14:textId="77777777" w:rsidR="0041518E" w:rsidRPr="0085666E" w:rsidRDefault="0041518E" w:rsidP="0041518E">
      <w:pPr>
        <w:tabs>
          <w:tab w:val="left" w:pos="1620"/>
        </w:tabs>
        <w:spacing w:line="240" w:lineRule="exact"/>
        <w:jc w:val="both"/>
        <w:rPr>
          <w:szCs w:val="24"/>
        </w:rPr>
      </w:pPr>
    </w:p>
    <w:p w14:paraId="2D095109" w14:textId="77777777" w:rsidR="0041518E" w:rsidRPr="0085666E" w:rsidRDefault="0041518E" w:rsidP="0041518E">
      <w:pPr>
        <w:tabs>
          <w:tab w:val="left" w:pos="1620"/>
        </w:tabs>
        <w:spacing w:line="240" w:lineRule="exact"/>
        <w:ind w:left="1620" w:hanging="540"/>
        <w:contextualSpacing/>
        <w:jc w:val="both"/>
        <w:rPr>
          <w:szCs w:val="24"/>
        </w:rPr>
      </w:pPr>
      <w:r w:rsidRPr="0085666E">
        <w:rPr>
          <w:szCs w:val="24"/>
        </w:rPr>
        <w:t>2.</w:t>
      </w:r>
      <w:r w:rsidRPr="0085666E">
        <w:rPr>
          <w:szCs w:val="24"/>
        </w:rPr>
        <w:tab/>
        <w:t>A list of names of those interviewed, along with a detailed summary of their statements;</w:t>
      </w:r>
    </w:p>
    <w:p w14:paraId="59768DD3" w14:textId="77777777" w:rsidR="0041518E" w:rsidRPr="0085666E" w:rsidRDefault="0041518E" w:rsidP="0041518E">
      <w:pPr>
        <w:tabs>
          <w:tab w:val="left" w:pos="1620"/>
        </w:tabs>
        <w:spacing w:line="240" w:lineRule="exact"/>
        <w:jc w:val="both"/>
        <w:rPr>
          <w:szCs w:val="24"/>
        </w:rPr>
      </w:pPr>
    </w:p>
    <w:p w14:paraId="342BC366" w14:textId="77777777" w:rsidR="0041518E" w:rsidRPr="0085666E" w:rsidRDefault="0041518E" w:rsidP="0041518E">
      <w:pPr>
        <w:tabs>
          <w:tab w:val="left" w:pos="1620"/>
        </w:tabs>
        <w:spacing w:line="240" w:lineRule="exact"/>
        <w:ind w:left="1620" w:hanging="540"/>
        <w:contextualSpacing/>
        <w:jc w:val="both"/>
        <w:rPr>
          <w:szCs w:val="24"/>
        </w:rPr>
      </w:pPr>
      <w:r w:rsidRPr="0085666E">
        <w:rPr>
          <w:szCs w:val="24"/>
        </w:rPr>
        <w:t>3.</w:t>
      </w:r>
      <w:r w:rsidRPr="0085666E">
        <w:rPr>
          <w:szCs w:val="24"/>
        </w:rPr>
        <w:tab/>
        <w:t>A timeline of events; and</w:t>
      </w:r>
    </w:p>
    <w:p w14:paraId="0DF4018A" w14:textId="77777777" w:rsidR="0041518E" w:rsidRPr="0085666E" w:rsidRDefault="0041518E" w:rsidP="0041518E">
      <w:pPr>
        <w:tabs>
          <w:tab w:val="left" w:pos="1620"/>
        </w:tabs>
        <w:spacing w:line="240" w:lineRule="exact"/>
        <w:jc w:val="both"/>
        <w:rPr>
          <w:szCs w:val="24"/>
        </w:rPr>
      </w:pPr>
    </w:p>
    <w:p w14:paraId="64EBCAAC" w14:textId="77777777" w:rsidR="0041518E" w:rsidRPr="0085666E" w:rsidRDefault="0041518E" w:rsidP="0041518E">
      <w:pPr>
        <w:tabs>
          <w:tab w:val="left" w:pos="1620"/>
        </w:tabs>
        <w:spacing w:line="240" w:lineRule="exact"/>
        <w:ind w:left="1620" w:hanging="540"/>
        <w:contextualSpacing/>
        <w:jc w:val="both"/>
        <w:rPr>
          <w:szCs w:val="24"/>
        </w:rPr>
      </w:pPr>
      <w:r w:rsidRPr="0085666E">
        <w:rPr>
          <w:szCs w:val="24"/>
        </w:rPr>
        <w:t>4.</w:t>
      </w:r>
      <w:r w:rsidRPr="0085666E">
        <w:rPr>
          <w:szCs w:val="24"/>
        </w:rPr>
        <w:tab/>
        <w:t>A summary of prior relevant incidents, reported or unreported.</w:t>
      </w:r>
    </w:p>
    <w:p w14:paraId="44CB0386" w14:textId="77777777" w:rsidR="0041518E" w:rsidRPr="0085666E" w:rsidRDefault="0041518E" w:rsidP="0041518E">
      <w:pPr>
        <w:spacing w:line="240" w:lineRule="exact"/>
        <w:jc w:val="both"/>
        <w:rPr>
          <w:szCs w:val="24"/>
        </w:rPr>
      </w:pPr>
    </w:p>
    <w:p w14:paraId="1788E65B" w14:textId="77777777" w:rsidR="0071426E" w:rsidRPr="0085666E" w:rsidRDefault="0071426E" w:rsidP="0071426E">
      <w:pPr>
        <w:spacing w:line="240" w:lineRule="exact"/>
        <w:ind w:left="1080" w:hanging="540"/>
        <w:contextualSpacing/>
        <w:jc w:val="both"/>
        <w:rPr>
          <w:szCs w:val="24"/>
        </w:rPr>
      </w:pPr>
      <w:r w:rsidRPr="0085666E">
        <w:rPr>
          <w:szCs w:val="24"/>
        </w:rPr>
        <w:t>d)</w:t>
      </w:r>
      <w:r w:rsidRPr="0085666E">
        <w:rPr>
          <w:szCs w:val="24"/>
        </w:rPr>
        <w:tab/>
        <w:t xml:space="preserve">Keep </w:t>
      </w:r>
      <w:r>
        <w:rPr>
          <w:szCs w:val="24"/>
        </w:rPr>
        <w:t>any</w:t>
      </w:r>
      <w:r w:rsidRPr="0085666E">
        <w:rPr>
          <w:szCs w:val="24"/>
        </w:rPr>
        <w:t xml:space="preserve"> written documentation and associated documents in a secure and confidential location. </w:t>
      </w:r>
    </w:p>
    <w:p w14:paraId="79F9FF35" w14:textId="77777777" w:rsidR="0071426E" w:rsidRPr="0085666E" w:rsidRDefault="0071426E" w:rsidP="0071426E">
      <w:pPr>
        <w:tabs>
          <w:tab w:val="left" w:pos="547"/>
          <w:tab w:val="left" w:pos="1080"/>
          <w:tab w:val="left" w:pos="1440"/>
          <w:tab w:val="left" w:pos="7200"/>
          <w:tab w:val="left" w:pos="9000"/>
        </w:tabs>
        <w:spacing w:line="240" w:lineRule="exact"/>
        <w:jc w:val="both"/>
        <w:rPr>
          <w:rFonts w:eastAsia="Calibri"/>
          <w:szCs w:val="24"/>
          <w:u w:val="single"/>
        </w:rPr>
      </w:pPr>
    </w:p>
    <w:p w14:paraId="342738CC" w14:textId="77777777" w:rsidR="0071426E" w:rsidRPr="0085666E" w:rsidRDefault="0071426E" w:rsidP="0071426E">
      <w:pPr>
        <w:tabs>
          <w:tab w:val="left" w:pos="540"/>
          <w:tab w:val="left" w:pos="1080"/>
          <w:tab w:val="left" w:pos="7200"/>
          <w:tab w:val="left" w:pos="9000"/>
        </w:tabs>
        <w:spacing w:line="240" w:lineRule="exact"/>
        <w:jc w:val="both"/>
        <w:rPr>
          <w:rFonts w:eastAsia="Calibri"/>
          <w:szCs w:val="24"/>
        </w:rPr>
      </w:pPr>
      <w:r w:rsidRPr="0085666E">
        <w:rPr>
          <w:rFonts w:eastAsia="Calibri"/>
          <w:szCs w:val="24"/>
        </w:rPr>
        <w:tab/>
        <w:t>Prior to completion of the investigative report, the District will send to each party and the party</w:t>
      </w:r>
      <w:r>
        <w:rPr>
          <w:rFonts w:eastAsia="Calibri"/>
          <w:szCs w:val="24"/>
        </w:rPr>
        <w:t>'</w:t>
      </w:r>
      <w:r w:rsidRPr="0085666E">
        <w:rPr>
          <w:rFonts w:eastAsia="Calibri"/>
          <w:szCs w:val="24"/>
        </w:rPr>
        <w:t>s advisor, if any, the evidence subject to inspection and review in an electronic format or a hard copy. The parties will have at least ten days to submit a written response, which the investigator will consider prior to completion of the investigative report</w:t>
      </w:r>
      <w:r>
        <w:rPr>
          <w:rFonts w:eastAsia="Calibri"/>
          <w:szCs w:val="24"/>
        </w:rPr>
        <w:t>.</w:t>
      </w:r>
    </w:p>
    <w:p w14:paraId="5FBAC9B7" w14:textId="1BD968FE" w:rsidR="0071426E" w:rsidRDefault="0071426E" w:rsidP="0071426E">
      <w:pPr>
        <w:tabs>
          <w:tab w:val="left" w:pos="540"/>
          <w:tab w:val="left" w:pos="1080"/>
          <w:tab w:val="left" w:pos="7200"/>
          <w:tab w:val="left" w:pos="9000"/>
        </w:tabs>
        <w:spacing w:line="240" w:lineRule="exact"/>
        <w:jc w:val="both"/>
        <w:rPr>
          <w:rFonts w:eastAsia="Calibri"/>
          <w:szCs w:val="24"/>
        </w:rPr>
      </w:pPr>
    </w:p>
    <w:p w14:paraId="7E9DA73F" w14:textId="4E18D0A3" w:rsidR="0071426E" w:rsidRDefault="0071426E" w:rsidP="0071426E">
      <w:pPr>
        <w:tabs>
          <w:tab w:val="left" w:pos="540"/>
          <w:tab w:val="left" w:pos="1080"/>
          <w:tab w:val="left" w:pos="7200"/>
          <w:tab w:val="left" w:pos="9000"/>
        </w:tabs>
        <w:spacing w:line="240" w:lineRule="exact"/>
        <w:jc w:val="both"/>
        <w:rPr>
          <w:rFonts w:eastAsia="Calibri"/>
          <w:szCs w:val="24"/>
        </w:rPr>
      </w:pPr>
    </w:p>
    <w:p w14:paraId="2908DC43" w14:textId="77777777" w:rsidR="0071426E" w:rsidRPr="0085666E" w:rsidRDefault="0071426E" w:rsidP="0071426E">
      <w:pPr>
        <w:tabs>
          <w:tab w:val="left" w:pos="540"/>
          <w:tab w:val="left" w:pos="1080"/>
          <w:tab w:val="left" w:pos="7200"/>
          <w:tab w:val="left" w:pos="9000"/>
        </w:tabs>
        <w:spacing w:line="240" w:lineRule="exact"/>
        <w:jc w:val="both"/>
        <w:rPr>
          <w:rFonts w:eastAsia="Calibri"/>
          <w:szCs w:val="24"/>
        </w:rPr>
      </w:pPr>
    </w:p>
    <w:p w14:paraId="3B52F9C1" w14:textId="3DC0E0A0" w:rsidR="0041518E" w:rsidRPr="0085666E" w:rsidRDefault="0041518E" w:rsidP="0041518E">
      <w:pPr>
        <w:tabs>
          <w:tab w:val="left" w:pos="547"/>
          <w:tab w:val="left" w:pos="1440"/>
          <w:tab w:val="left" w:pos="7200"/>
          <w:tab w:val="left" w:pos="9000"/>
        </w:tabs>
        <w:spacing w:line="240" w:lineRule="exact"/>
        <w:jc w:val="both"/>
        <w:rPr>
          <w:rFonts w:eastAsia="Calibri"/>
          <w:i/>
          <w:iCs/>
          <w:szCs w:val="24"/>
        </w:rPr>
      </w:pPr>
    </w:p>
    <w:p w14:paraId="7944454A" w14:textId="77777777" w:rsidR="0041518E" w:rsidRPr="0085666E" w:rsidRDefault="0041518E" w:rsidP="0041518E">
      <w:pPr>
        <w:spacing w:line="240" w:lineRule="exact"/>
        <w:jc w:val="both"/>
        <w:rPr>
          <w:rFonts w:eastAsia="Calibri"/>
          <w:szCs w:val="24"/>
        </w:rPr>
      </w:pPr>
      <w:bookmarkStart w:id="34" w:name="_Hlk52526889"/>
    </w:p>
    <w:p w14:paraId="4B232277"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103AC759"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39FE588E" w14:textId="77777777" w:rsidR="0041518E" w:rsidRPr="0085666E" w:rsidRDefault="0041518E" w:rsidP="0041518E">
      <w:pPr>
        <w:widowControl w:val="0"/>
        <w:spacing w:line="240" w:lineRule="exact"/>
        <w:ind w:left="1440" w:hanging="1440"/>
        <w:jc w:val="both"/>
        <w:rPr>
          <w:rFonts w:eastAsia="Calibri"/>
          <w:bCs/>
          <w:szCs w:val="24"/>
        </w:rPr>
      </w:pPr>
    </w:p>
    <w:p w14:paraId="1A0CD7BA" w14:textId="77777777" w:rsidR="0041518E" w:rsidRPr="0085666E" w:rsidRDefault="0041518E" w:rsidP="0041518E">
      <w:pPr>
        <w:tabs>
          <w:tab w:val="left" w:pos="540"/>
          <w:tab w:val="left" w:pos="1080"/>
          <w:tab w:val="left" w:pos="7200"/>
          <w:tab w:val="left" w:pos="9000"/>
        </w:tabs>
        <w:spacing w:line="240" w:lineRule="exact"/>
        <w:jc w:val="both"/>
        <w:rPr>
          <w:rFonts w:eastAsia="Calibri"/>
          <w:szCs w:val="24"/>
        </w:rPr>
      </w:pPr>
      <w:r w:rsidRPr="0085666E">
        <w:rPr>
          <w:rFonts w:eastAsia="Calibri"/>
          <w:szCs w:val="24"/>
        </w:rPr>
        <w:tab/>
        <w:t>At the end of the investigation, an investigative report will be created that fairly summarizes</w:t>
      </w:r>
      <w:r>
        <w:rPr>
          <w:rFonts w:eastAsia="Calibri"/>
          <w:szCs w:val="24"/>
        </w:rPr>
        <w:t xml:space="preserve"> all</w:t>
      </w:r>
      <w:r w:rsidRPr="0085666E">
        <w:rPr>
          <w:rFonts w:eastAsia="Calibri"/>
          <w:szCs w:val="24"/>
        </w:rPr>
        <w:t xml:space="preserve"> relevant evidence.</w:t>
      </w:r>
    </w:p>
    <w:p w14:paraId="79BCC247" w14:textId="77777777" w:rsidR="0041518E" w:rsidRPr="0085666E" w:rsidRDefault="0041518E" w:rsidP="0041518E">
      <w:pPr>
        <w:tabs>
          <w:tab w:val="left" w:pos="540"/>
          <w:tab w:val="left" w:pos="1080"/>
          <w:tab w:val="left" w:pos="7200"/>
          <w:tab w:val="left" w:pos="9000"/>
        </w:tabs>
        <w:spacing w:line="240" w:lineRule="exact"/>
        <w:jc w:val="both"/>
        <w:rPr>
          <w:rFonts w:eastAsia="Calibri"/>
          <w:szCs w:val="24"/>
        </w:rPr>
      </w:pPr>
    </w:p>
    <w:p w14:paraId="5976081D" w14:textId="77777777" w:rsidR="0041518E" w:rsidRPr="0085666E" w:rsidRDefault="0041518E" w:rsidP="0041518E">
      <w:pPr>
        <w:tabs>
          <w:tab w:val="left" w:pos="540"/>
          <w:tab w:val="left" w:pos="1080"/>
          <w:tab w:val="left" w:pos="7200"/>
          <w:tab w:val="left" w:pos="9000"/>
        </w:tabs>
        <w:spacing w:line="240" w:lineRule="exact"/>
        <w:jc w:val="both"/>
        <w:rPr>
          <w:rFonts w:eastAsia="Calibri"/>
          <w:szCs w:val="24"/>
        </w:rPr>
      </w:pPr>
      <w:r w:rsidRPr="0085666E">
        <w:rPr>
          <w:rFonts w:eastAsia="Calibri"/>
          <w:szCs w:val="24"/>
        </w:rPr>
        <w:tab/>
        <w:t>At least ten days prior to a hearing or other</w:t>
      </w:r>
      <w:r w:rsidRPr="0085666E">
        <w:rPr>
          <w:rStyle w:val="CommentReference"/>
        </w:rPr>
        <w:t xml:space="preserve"> </w:t>
      </w:r>
      <w:r w:rsidRPr="0085666E">
        <w:rPr>
          <w:rFonts w:eastAsia="Calibri"/>
          <w:szCs w:val="24"/>
        </w:rPr>
        <w:t>determination regarding responsibility, the investigative report will be sent to each party and the party</w:t>
      </w:r>
      <w:r>
        <w:rPr>
          <w:rFonts w:eastAsia="Calibri"/>
          <w:szCs w:val="24"/>
        </w:rPr>
        <w:t>'</w:t>
      </w:r>
      <w:r w:rsidRPr="0085666E">
        <w:rPr>
          <w:rFonts w:eastAsia="Calibri"/>
          <w:szCs w:val="24"/>
        </w:rPr>
        <w:t>s advisor, if any, in an electronic format or a hard copy, for their review and written response.</w:t>
      </w:r>
    </w:p>
    <w:p w14:paraId="20223726" w14:textId="77777777" w:rsidR="0041518E" w:rsidRPr="0085666E" w:rsidRDefault="0041518E" w:rsidP="0041518E">
      <w:pPr>
        <w:spacing w:line="240" w:lineRule="exact"/>
        <w:jc w:val="both"/>
        <w:rPr>
          <w:rFonts w:eastAsia="Calibri"/>
          <w:szCs w:val="24"/>
        </w:rPr>
      </w:pPr>
    </w:p>
    <w:p w14:paraId="5BAA74E2" w14:textId="77777777" w:rsidR="0041518E" w:rsidRPr="0085666E" w:rsidRDefault="0041518E" w:rsidP="0041518E">
      <w:pPr>
        <w:spacing w:line="240" w:lineRule="exact"/>
        <w:jc w:val="both"/>
        <w:rPr>
          <w:u w:val="single"/>
        </w:rPr>
      </w:pPr>
      <w:bookmarkStart w:id="35" w:name="_Toc54034269"/>
      <w:r w:rsidRPr="0085666E">
        <w:rPr>
          <w:u w:val="single"/>
        </w:rPr>
        <w:t>Dismissal of a Formal Complaint</w:t>
      </w:r>
      <w:bookmarkEnd w:id="35"/>
    </w:p>
    <w:p w14:paraId="3552F844" w14:textId="77777777" w:rsidR="0041518E" w:rsidRPr="0085666E" w:rsidRDefault="0041518E" w:rsidP="0041518E">
      <w:pPr>
        <w:spacing w:line="240" w:lineRule="exact"/>
        <w:jc w:val="both"/>
        <w:rPr>
          <w:u w:val="single"/>
        </w:rPr>
      </w:pPr>
    </w:p>
    <w:p w14:paraId="4B0B0D56"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District must investigate the allegations in a formal complaint. The District must dismiss a formal complaint under Title IX if the conduct alleged:</w:t>
      </w:r>
    </w:p>
    <w:p w14:paraId="020B84C5"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0EF13BF5"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r w:rsidRPr="0085666E">
        <w:rPr>
          <w:rFonts w:eastAsia="Calibri"/>
          <w:szCs w:val="24"/>
        </w:rPr>
        <w:tab/>
        <w:t>a)</w:t>
      </w:r>
      <w:r w:rsidRPr="0085666E">
        <w:rPr>
          <w:rFonts w:eastAsia="Calibri"/>
          <w:szCs w:val="24"/>
        </w:rPr>
        <w:tab/>
        <w:t>Would not constitute sexual harassment even if proven;</w:t>
      </w:r>
    </w:p>
    <w:p w14:paraId="5795D6EF"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A6370C2"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r w:rsidRPr="0085666E">
        <w:rPr>
          <w:rFonts w:eastAsia="Calibri"/>
          <w:szCs w:val="24"/>
        </w:rPr>
        <w:tab/>
        <w:t>b)</w:t>
      </w:r>
      <w:r w:rsidRPr="0085666E">
        <w:rPr>
          <w:rFonts w:eastAsia="Calibri"/>
          <w:szCs w:val="24"/>
        </w:rPr>
        <w:tab/>
        <w:t>Did not occur in the District</w:t>
      </w:r>
      <w:r>
        <w:rPr>
          <w:rFonts w:eastAsia="Calibri"/>
          <w:szCs w:val="24"/>
        </w:rPr>
        <w:t>'</w:t>
      </w:r>
      <w:r w:rsidRPr="0085666E">
        <w:rPr>
          <w:rFonts w:eastAsia="Calibri"/>
          <w:szCs w:val="24"/>
        </w:rPr>
        <w:t>s education program or activity; or</w:t>
      </w:r>
    </w:p>
    <w:p w14:paraId="43E98576"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70B1E88A"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r w:rsidRPr="0085666E">
        <w:rPr>
          <w:rFonts w:eastAsia="Calibri"/>
          <w:szCs w:val="24"/>
        </w:rPr>
        <w:tab/>
        <w:t>c)</w:t>
      </w:r>
      <w:r w:rsidRPr="0085666E">
        <w:rPr>
          <w:rFonts w:eastAsia="Calibri"/>
          <w:szCs w:val="24"/>
        </w:rPr>
        <w:tab/>
        <w:t>Did not occur against a person in the United States.</w:t>
      </w:r>
      <w:bookmarkStart w:id="36" w:name="_Hlk52527033"/>
      <w:bookmarkEnd w:id="34"/>
    </w:p>
    <w:bookmarkEnd w:id="36"/>
    <w:p w14:paraId="7432ECD1"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60B40356"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Further, the District may dismiss </w:t>
      </w:r>
      <w:r>
        <w:rPr>
          <w:rFonts w:eastAsia="Calibri"/>
          <w:szCs w:val="24"/>
        </w:rPr>
        <w:t>a</w:t>
      </w:r>
      <w:r w:rsidRPr="0085666E">
        <w:rPr>
          <w:rFonts w:eastAsia="Calibri"/>
          <w:szCs w:val="24"/>
        </w:rPr>
        <w:t xml:space="preserve"> formal complaint or any of its allegations under Title IX, if at any time during the investigation or hearing:</w:t>
      </w:r>
    </w:p>
    <w:p w14:paraId="74F0EC5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59A85166" w14:textId="77777777" w:rsidR="0041518E" w:rsidRPr="0085666E" w:rsidRDefault="0041518E" w:rsidP="0041518E">
      <w:pPr>
        <w:tabs>
          <w:tab w:val="left" w:pos="540"/>
          <w:tab w:val="left" w:pos="1080"/>
          <w:tab w:val="left" w:pos="7200"/>
          <w:tab w:val="left" w:pos="9000"/>
        </w:tabs>
        <w:spacing w:line="240" w:lineRule="exact"/>
        <w:ind w:left="1080" w:hanging="540"/>
        <w:jc w:val="both"/>
        <w:rPr>
          <w:rFonts w:eastAsia="Calibri"/>
          <w:szCs w:val="24"/>
        </w:rPr>
      </w:pPr>
      <w:r w:rsidRPr="0085666E">
        <w:rPr>
          <w:szCs w:val="24"/>
        </w:rPr>
        <w:t>a</w:t>
      </w:r>
      <w:r w:rsidRPr="0085666E">
        <w:rPr>
          <w:rFonts w:eastAsia="Calibri"/>
          <w:szCs w:val="24"/>
        </w:rPr>
        <w:t>)</w:t>
      </w:r>
      <w:r w:rsidRPr="0085666E">
        <w:rPr>
          <w:rFonts w:eastAsia="Calibri"/>
          <w:szCs w:val="24"/>
        </w:rPr>
        <w:tab/>
        <w:t>A complainant notifies the Title IX Coordinator in writing that the complainant would like to withdraw the formal complaint or any of its allegations;</w:t>
      </w:r>
    </w:p>
    <w:p w14:paraId="29479717" w14:textId="77777777" w:rsidR="0041518E" w:rsidRPr="0085666E" w:rsidRDefault="0041518E" w:rsidP="0041518E">
      <w:pPr>
        <w:tabs>
          <w:tab w:val="left" w:pos="540"/>
          <w:tab w:val="left" w:pos="1080"/>
          <w:tab w:val="left" w:pos="7200"/>
          <w:tab w:val="left" w:pos="9000"/>
        </w:tabs>
        <w:spacing w:line="240" w:lineRule="exact"/>
        <w:jc w:val="both"/>
        <w:rPr>
          <w:rFonts w:eastAsia="Calibri"/>
          <w:szCs w:val="24"/>
        </w:rPr>
      </w:pPr>
    </w:p>
    <w:p w14:paraId="3A7C0973" w14:textId="77777777" w:rsidR="0041518E" w:rsidRPr="0085666E" w:rsidRDefault="0041518E" w:rsidP="0041518E">
      <w:pPr>
        <w:tabs>
          <w:tab w:val="left" w:pos="540"/>
          <w:tab w:val="left" w:pos="1080"/>
          <w:tab w:val="left" w:pos="7200"/>
          <w:tab w:val="left" w:pos="9000"/>
        </w:tabs>
        <w:spacing w:line="240" w:lineRule="exact"/>
        <w:ind w:left="1080" w:hanging="540"/>
        <w:jc w:val="both"/>
        <w:rPr>
          <w:rFonts w:eastAsia="Calibri"/>
          <w:szCs w:val="24"/>
        </w:rPr>
      </w:pPr>
      <w:r w:rsidRPr="0085666E">
        <w:rPr>
          <w:rFonts w:eastAsia="Calibri"/>
          <w:szCs w:val="24"/>
        </w:rPr>
        <w:t>b)</w:t>
      </w:r>
      <w:r w:rsidRPr="0085666E">
        <w:rPr>
          <w:rFonts w:eastAsia="Calibri"/>
          <w:szCs w:val="24"/>
        </w:rPr>
        <w:tab/>
        <w:t>The respondent is no longer enrolled or employed by the District; or</w:t>
      </w:r>
    </w:p>
    <w:p w14:paraId="43834E2E" w14:textId="77777777" w:rsidR="0041518E" w:rsidRPr="0085666E" w:rsidRDefault="0041518E" w:rsidP="0041518E">
      <w:pPr>
        <w:tabs>
          <w:tab w:val="left" w:pos="540"/>
          <w:tab w:val="left" w:pos="1080"/>
          <w:tab w:val="left" w:pos="7200"/>
          <w:tab w:val="left" w:pos="9000"/>
        </w:tabs>
        <w:spacing w:line="240" w:lineRule="exact"/>
        <w:jc w:val="both"/>
        <w:rPr>
          <w:rFonts w:eastAsia="Calibri"/>
          <w:szCs w:val="24"/>
        </w:rPr>
      </w:pPr>
    </w:p>
    <w:p w14:paraId="1F5B068A" w14:textId="77777777" w:rsidR="0041518E" w:rsidRPr="0085666E" w:rsidRDefault="0041518E" w:rsidP="0041518E">
      <w:pPr>
        <w:tabs>
          <w:tab w:val="left" w:pos="540"/>
          <w:tab w:val="left" w:pos="1080"/>
          <w:tab w:val="left" w:pos="7200"/>
          <w:tab w:val="left" w:pos="9000"/>
        </w:tabs>
        <w:spacing w:line="240" w:lineRule="exact"/>
        <w:ind w:left="1080" w:hanging="540"/>
        <w:jc w:val="both"/>
        <w:rPr>
          <w:rFonts w:eastAsia="Calibri"/>
          <w:szCs w:val="24"/>
        </w:rPr>
      </w:pPr>
      <w:r w:rsidRPr="0085666E">
        <w:rPr>
          <w:rFonts w:eastAsia="Calibri"/>
          <w:szCs w:val="24"/>
        </w:rPr>
        <w:t>c)</w:t>
      </w:r>
      <w:r w:rsidRPr="0085666E">
        <w:rPr>
          <w:rFonts w:eastAsia="Calibri"/>
          <w:szCs w:val="24"/>
        </w:rPr>
        <w:tab/>
        <w:t>Specific circumstances prevent the District from gathering evidence sufficient to reach a determination as to the formal complaint or any of its allegations.</w:t>
      </w:r>
    </w:p>
    <w:p w14:paraId="0216AF15"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B476F0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Upon a dismissal of a formal complaint, the District must promptly send written notice of the dismissal and reason(s) for the dismissal simultaneously to the parties.</w:t>
      </w:r>
    </w:p>
    <w:p w14:paraId="3E7B3471"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179795D1" w14:textId="77777777" w:rsidR="0041518E" w:rsidRPr="0085666E" w:rsidRDefault="0041518E" w:rsidP="0041518E">
      <w:pPr>
        <w:spacing w:line="240" w:lineRule="exact"/>
        <w:ind w:firstLine="540"/>
        <w:jc w:val="both"/>
        <w:rPr>
          <w:rFonts w:eastAsia="Calibri"/>
          <w:szCs w:val="24"/>
        </w:rPr>
      </w:pPr>
      <w:r w:rsidRPr="0085666E">
        <w:rPr>
          <w:rFonts w:eastAsia="Calibri"/>
          <w:szCs w:val="24"/>
        </w:rPr>
        <w:t xml:space="preserve">The dismissal of a formal complaint under Title IX does not preclude action under another related </w:t>
      </w:r>
      <w:r w:rsidRPr="0085666E">
        <w:rPr>
          <w:color w:val="000000"/>
          <w:szCs w:val="24"/>
        </w:rPr>
        <w:t xml:space="preserve">District policy, procedure, collective bargaining agreement, or other document such as </w:t>
      </w:r>
      <w:r w:rsidRPr="0085666E">
        <w:rPr>
          <w:rFonts w:eastAsia="Calibri"/>
          <w:szCs w:val="24"/>
        </w:rPr>
        <w:t>the District</w:t>
      </w:r>
      <w:r>
        <w:rPr>
          <w:rFonts w:eastAsia="Calibri"/>
          <w:szCs w:val="24"/>
        </w:rPr>
        <w:t>'</w:t>
      </w:r>
      <w:r w:rsidRPr="0085666E">
        <w:rPr>
          <w:rFonts w:eastAsia="Calibri"/>
          <w:szCs w:val="24"/>
        </w:rPr>
        <w:t xml:space="preserve">s </w:t>
      </w:r>
      <w:r w:rsidRPr="0085666E">
        <w:rPr>
          <w:rFonts w:eastAsia="Calibri"/>
          <w:i/>
          <w:iCs/>
          <w:szCs w:val="24"/>
        </w:rPr>
        <w:t>Code of Conduct</w:t>
      </w:r>
      <w:r w:rsidRPr="0085666E">
        <w:rPr>
          <w:rFonts w:eastAsia="Calibri"/>
          <w:szCs w:val="24"/>
        </w:rPr>
        <w:t xml:space="preserve">. </w:t>
      </w:r>
    </w:p>
    <w:p w14:paraId="2D5B2055" w14:textId="77777777" w:rsidR="0041518E" w:rsidRPr="0085666E" w:rsidRDefault="0041518E" w:rsidP="0041518E">
      <w:pPr>
        <w:spacing w:line="240" w:lineRule="exact"/>
        <w:jc w:val="both"/>
        <w:rPr>
          <w:rFonts w:eastAsia="Calibri"/>
          <w:szCs w:val="24"/>
          <w:u w:val="single"/>
        </w:rPr>
      </w:pPr>
    </w:p>
    <w:p w14:paraId="3137696D" w14:textId="77777777" w:rsidR="0071426E" w:rsidRPr="0085666E" w:rsidRDefault="0071426E" w:rsidP="0071426E">
      <w:pPr>
        <w:spacing w:line="240" w:lineRule="exact"/>
        <w:jc w:val="both"/>
        <w:rPr>
          <w:u w:val="single"/>
        </w:rPr>
      </w:pPr>
      <w:bookmarkStart w:id="37" w:name="_Toc54034270"/>
      <w:r w:rsidRPr="0085666E">
        <w:rPr>
          <w:u w:val="single"/>
        </w:rPr>
        <w:t>Informal Resolutions</w:t>
      </w:r>
      <w:bookmarkEnd w:id="37"/>
    </w:p>
    <w:p w14:paraId="35D44620" w14:textId="77777777" w:rsidR="0071426E" w:rsidRPr="0085666E" w:rsidRDefault="0071426E" w:rsidP="0071426E">
      <w:pPr>
        <w:spacing w:line="240" w:lineRule="exact"/>
        <w:jc w:val="both"/>
        <w:rPr>
          <w:u w:val="single"/>
        </w:rPr>
      </w:pPr>
    </w:p>
    <w:p w14:paraId="2B931710" w14:textId="77777777" w:rsidR="0071426E" w:rsidRPr="0085666E" w:rsidRDefault="0071426E" w:rsidP="0071426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Before reaching a determination regarding responsibility, but only after a formal complaint is filed, the District may offer and facilitate the use of an informal resolution process, such as mediation, that does not involve a full investigation and adjudication of the formal complaint.</w:t>
      </w:r>
    </w:p>
    <w:p w14:paraId="44E887B2" w14:textId="27AA8B10" w:rsidR="0071426E" w:rsidRDefault="0071426E" w:rsidP="0071426E">
      <w:pPr>
        <w:tabs>
          <w:tab w:val="left" w:pos="547"/>
          <w:tab w:val="left" w:pos="1440"/>
          <w:tab w:val="left" w:pos="7200"/>
          <w:tab w:val="left" w:pos="9000"/>
        </w:tabs>
        <w:spacing w:line="240" w:lineRule="exact"/>
        <w:jc w:val="both"/>
        <w:rPr>
          <w:rFonts w:eastAsia="Calibri"/>
          <w:szCs w:val="24"/>
        </w:rPr>
      </w:pPr>
    </w:p>
    <w:p w14:paraId="54A59EA8" w14:textId="70C4758F" w:rsidR="0071426E" w:rsidRDefault="0071426E" w:rsidP="0071426E">
      <w:pPr>
        <w:tabs>
          <w:tab w:val="left" w:pos="547"/>
          <w:tab w:val="left" w:pos="1440"/>
          <w:tab w:val="left" w:pos="7200"/>
          <w:tab w:val="left" w:pos="9000"/>
        </w:tabs>
        <w:spacing w:line="240" w:lineRule="exact"/>
        <w:jc w:val="both"/>
        <w:rPr>
          <w:rFonts w:eastAsia="Calibri"/>
          <w:szCs w:val="24"/>
        </w:rPr>
      </w:pPr>
    </w:p>
    <w:p w14:paraId="3BDEE9AF" w14:textId="77777777" w:rsidR="0071426E" w:rsidRPr="0085666E" w:rsidRDefault="0071426E" w:rsidP="0071426E">
      <w:pPr>
        <w:tabs>
          <w:tab w:val="left" w:pos="547"/>
          <w:tab w:val="left" w:pos="1440"/>
          <w:tab w:val="left" w:pos="7200"/>
          <w:tab w:val="left" w:pos="9000"/>
        </w:tabs>
        <w:spacing w:line="240" w:lineRule="exact"/>
        <w:jc w:val="both"/>
        <w:rPr>
          <w:rFonts w:eastAsia="Calibri"/>
          <w:szCs w:val="24"/>
        </w:rPr>
      </w:pPr>
    </w:p>
    <w:p w14:paraId="1BF43991" w14:textId="77777777" w:rsidR="0041518E" w:rsidRPr="0085666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0F0DB544"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w:t>
      </w:r>
      <w:r w:rsidRPr="0085666E">
        <w:rPr>
          <w:rFonts w:eastAsia="Calibri"/>
          <w:b/>
          <w:szCs w:val="24"/>
        </w:rPr>
        <w:t xml:space="preserve"> 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1BEFBBCF" w14:textId="77777777" w:rsidR="0041518E" w:rsidRPr="0085666E" w:rsidRDefault="0041518E" w:rsidP="0041518E">
      <w:pPr>
        <w:widowControl w:val="0"/>
        <w:spacing w:line="240" w:lineRule="exact"/>
        <w:ind w:left="1440" w:hanging="1440"/>
        <w:jc w:val="both"/>
        <w:rPr>
          <w:rFonts w:eastAsia="Calibri"/>
          <w:bCs/>
          <w:szCs w:val="24"/>
        </w:rPr>
      </w:pPr>
    </w:p>
    <w:p w14:paraId="13725614" w14:textId="3239923C"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It is anticipated that most informal resolutions will be completed within </w:t>
      </w:r>
      <w:r w:rsidR="00630273">
        <w:rPr>
          <w:rFonts w:eastAsia="Calibri"/>
          <w:szCs w:val="24"/>
        </w:rPr>
        <w:t>30 days</w:t>
      </w:r>
      <w:r>
        <w:rPr>
          <w:rFonts w:eastAsia="Calibri"/>
          <w:szCs w:val="24"/>
        </w:rPr>
        <w:t>.</w:t>
      </w:r>
    </w:p>
    <w:p w14:paraId="245D0C2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0A88B5D"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The District will not require that parties participate in an informal resolution process. </w:t>
      </w:r>
      <w:r>
        <w:rPr>
          <w:rFonts w:eastAsia="Calibri"/>
          <w:szCs w:val="24"/>
        </w:rPr>
        <w:t>T</w:t>
      </w:r>
      <w:r w:rsidRPr="0085666E">
        <w:rPr>
          <w:rFonts w:eastAsia="Calibri"/>
          <w:szCs w:val="24"/>
        </w:rPr>
        <w:t xml:space="preserve">he District </w:t>
      </w:r>
      <w:r>
        <w:rPr>
          <w:rFonts w:eastAsia="Calibri"/>
          <w:szCs w:val="24"/>
        </w:rPr>
        <w:t xml:space="preserve">will </w:t>
      </w:r>
      <w:r w:rsidRPr="0085666E">
        <w:rPr>
          <w:rFonts w:eastAsia="Calibri"/>
          <w:szCs w:val="24"/>
        </w:rPr>
        <w:t xml:space="preserve">not offer or facilitate an informal resolution process to resolve allegations that an employee sexually harassed a student. </w:t>
      </w:r>
      <w:r>
        <w:rPr>
          <w:rFonts w:eastAsia="Calibri"/>
          <w:szCs w:val="24"/>
        </w:rPr>
        <w:t>Further, t</w:t>
      </w:r>
      <w:r w:rsidRPr="0085666E">
        <w:rPr>
          <w:rFonts w:eastAsia="Calibri"/>
          <w:szCs w:val="24"/>
        </w:rPr>
        <w:t xml:space="preserve">he District will not require </w:t>
      </w:r>
      <w:r>
        <w:rPr>
          <w:rFonts w:eastAsia="Calibri"/>
          <w:szCs w:val="24"/>
        </w:rPr>
        <w:t xml:space="preserve">the </w:t>
      </w:r>
      <w:r w:rsidRPr="0085666E">
        <w:rPr>
          <w:rFonts w:eastAsia="Calibri"/>
          <w:szCs w:val="24"/>
        </w:rPr>
        <w:t>waiver of the right to an investigation and adjudication of formal complaints of sexual harassment as a condition of enrollment or continuing enrollment, or employment or continuing employment, or enjoyment of any other right.</w:t>
      </w:r>
      <w:bookmarkStart w:id="38" w:name="_Hlk52972837"/>
    </w:p>
    <w:bookmarkEnd w:id="38"/>
    <w:p w14:paraId="7CF73C08"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3C70986"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If the District offers and facilitates the use of an informal resolution process, it will:</w:t>
      </w:r>
    </w:p>
    <w:p w14:paraId="75C53504"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98FC467" w14:textId="77777777" w:rsidR="0041518E" w:rsidRPr="0085666E" w:rsidRDefault="0041518E" w:rsidP="0041518E">
      <w:pPr>
        <w:tabs>
          <w:tab w:val="left" w:pos="547"/>
          <w:tab w:val="left" w:pos="1080"/>
          <w:tab w:val="left" w:pos="7200"/>
          <w:tab w:val="left" w:pos="9000"/>
        </w:tabs>
        <w:spacing w:line="240" w:lineRule="exact"/>
        <w:ind w:left="1080" w:hanging="533"/>
        <w:jc w:val="both"/>
        <w:rPr>
          <w:rFonts w:eastAsia="Calibri"/>
          <w:szCs w:val="24"/>
        </w:rPr>
      </w:pPr>
      <w:r w:rsidRPr="0085666E">
        <w:rPr>
          <w:rFonts w:eastAsia="Calibri"/>
          <w:szCs w:val="24"/>
        </w:rPr>
        <w:t>a)</w:t>
      </w:r>
      <w:r w:rsidRPr="0085666E">
        <w:rPr>
          <w:rFonts w:eastAsia="Calibri"/>
          <w:szCs w:val="24"/>
        </w:rPr>
        <w:tab/>
        <w:t>Provide written notice to all known parties which details:</w:t>
      </w:r>
    </w:p>
    <w:p w14:paraId="0B6E7744" w14:textId="77777777" w:rsidR="0041518E" w:rsidRPr="0085666E" w:rsidRDefault="0041518E" w:rsidP="0041518E">
      <w:pPr>
        <w:tabs>
          <w:tab w:val="left" w:pos="1890"/>
          <w:tab w:val="left" w:pos="7200"/>
        </w:tabs>
        <w:spacing w:line="240" w:lineRule="exact"/>
        <w:jc w:val="both"/>
        <w:rPr>
          <w:rFonts w:eastAsia="Calibri"/>
          <w:color w:val="000000" w:themeColor="text1"/>
          <w:szCs w:val="24"/>
        </w:rPr>
      </w:pPr>
    </w:p>
    <w:p w14:paraId="27E228FF" w14:textId="77777777" w:rsidR="0041518E" w:rsidRPr="0085666E" w:rsidRDefault="0041518E" w:rsidP="0041518E">
      <w:pPr>
        <w:tabs>
          <w:tab w:val="left" w:pos="7200"/>
        </w:tabs>
        <w:spacing w:line="240" w:lineRule="exact"/>
        <w:ind w:left="1620" w:hanging="540"/>
        <w:jc w:val="both"/>
        <w:rPr>
          <w:rFonts w:eastAsia="Calibri"/>
          <w:color w:val="000000" w:themeColor="text1"/>
          <w:szCs w:val="24"/>
        </w:rPr>
      </w:pPr>
      <w:r w:rsidRPr="0085666E">
        <w:rPr>
          <w:rFonts w:eastAsia="Calibri"/>
          <w:color w:val="000000" w:themeColor="text1"/>
          <w:szCs w:val="24"/>
        </w:rPr>
        <w:t>1.</w:t>
      </w:r>
      <w:r w:rsidRPr="0085666E">
        <w:rPr>
          <w:rFonts w:eastAsia="Calibri"/>
          <w:color w:val="000000" w:themeColor="text1"/>
          <w:szCs w:val="24"/>
        </w:rPr>
        <w:tab/>
        <w:t>The allegations in the formal complaint;</w:t>
      </w:r>
    </w:p>
    <w:p w14:paraId="2A4B8871" w14:textId="77777777" w:rsidR="0041518E" w:rsidRPr="0085666E" w:rsidRDefault="0041518E" w:rsidP="0041518E">
      <w:pPr>
        <w:tabs>
          <w:tab w:val="left" w:pos="1890"/>
          <w:tab w:val="left" w:pos="7200"/>
        </w:tabs>
        <w:spacing w:line="240" w:lineRule="exact"/>
        <w:jc w:val="both"/>
        <w:rPr>
          <w:rFonts w:eastAsia="Calibri"/>
          <w:color w:val="000000" w:themeColor="text1"/>
          <w:szCs w:val="24"/>
        </w:rPr>
      </w:pPr>
    </w:p>
    <w:p w14:paraId="2EBE2DAB" w14:textId="77777777" w:rsidR="0041518E" w:rsidRPr="0085666E" w:rsidRDefault="0041518E" w:rsidP="0041518E">
      <w:pPr>
        <w:tabs>
          <w:tab w:val="left" w:pos="1890"/>
          <w:tab w:val="left" w:pos="7200"/>
        </w:tabs>
        <w:spacing w:line="240" w:lineRule="exact"/>
        <w:ind w:left="1620" w:hanging="540"/>
        <w:jc w:val="both"/>
        <w:rPr>
          <w:rFonts w:eastAsia="Calibri"/>
          <w:color w:val="000000" w:themeColor="text1"/>
          <w:szCs w:val="24"/>
        </w:rPr>
      </w:pPr>
      <w:r w:rsidRPr="0085666E">
        <w:rPr>
          <w:rFonts w:eastAsia="Calibri"/>
          <w:color w:val="000000" w:themeColor="text1"/>
          <w:szCs w:val="24"/>
        </w:rPr>
        <w:t>2.</w:t>
      </w:r>
      <w:r w:rsidRPr="0085666E">
        <w:rPr>
          <w:rFonts w:eastAsia="Calibri"/>
          <w:color w:val="000000" w:themeColor="text1"/>
          <w:szCs w:val="24"/>
        </w:rPr>
        <w:tab/>
        <w:t>The requirements of the informal resolution process including the circumstances under which it precludes the parties from resuming a formal complaint arising from the same allegations, provided, however, that at any time prior to agreeing to a resolution, any party has the right to withdraw from the informal resolution process and resume the grievance process with respect to the formal complaint;</w:t>
      </w:r>
    </w:p>
    <w:p w14:paraId="50EAD20F" w14:textId="77777777" w:rsidR="0041518E" w:rsidRPr="0085666E" w:rsidRDefault="0041518E" w:rsidP="0041518E">
      <w:pPr>
        <w:tabs>
          <w:tab w:val="left" w:pos="1890"/>
          <w:tab w:val="left" w:pos="7200"/>
        </w:tabs>
        <w:spacing w:line="240" w:lineRule="exact"/>
        <w:jc w:val="both"/>
        <w:rPr>
          <w:rFonts w:eastAsia="Calibri"/>
          <w:color w:val="000000" w:themeColor="text1"/>
          <w:szCs w:val="24"/>
        </w:rPr>
      </w:pPr>
    </w:p>
    <w:p w14:paraId="5B897A97" w14:textId="77777777" w:rsidR="0041518E" w:rsidRPr="0085666E" w:rsidRDefault="0041518E" w:rsidP="0041518E">
      <w:pPr>
        <w:tabs>
          <w:tab w:val="left" w:pos="1890"/>
          <w:tab w:val="left" w:pos="7200"/>
        </w:tabs>
        <w:spacing w:line="240" w:lineRule="exact"/>
        <w:ind w:left="1620" w:hanging="540"/>
        <w:jc w:val="both"/>
        <w:rPr>
          <w:rFonts w:eastAsia="Calibri"/>
          <w:color w:val="000000" w:themeColor="text1"/>
          <w:szCs w:val="24"/>
        </w:rPr>
      </w:pPr>
      <w:r w:rsidRPr="0085666E">
        <w:rPr>
          <w:rFonts w:eastAsia="Calibri"/>
          <w:color w:val="000000" w:themeColor="text1"/>
          <w:szCs w:val="24"/>
        </w:rPr>
        <w:t>3.</w:t>
      </w:r>
      <w:r w:rsidRPr="0085666E">
        <w:rPr>
          <w:rFonts w:eastAsia="Calibri"/>
          <w:color w:val="000000" w:themeColor="text1"/>
          <w:szCs w:val="24"/>
        </w:rPr>
        <w:tab/>
        <w:t>Any consequences resulting from participating in the informal resolution process, including the records that will be maintained or could be shared; and</w:t>
      </w:r>
    </w:p>
    <w:p w14:paraId="4430D756"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0C1C7F9" w14:textId="77777777" w:rsidR="0041518E" w:rsidRPr="0085666E" w:rsidRDefault="0041518E" w:rsidP="0041518E">
      <w:pPr>
        <w:tabs>
          <w:tab w:val="left" w:pos="1080"/>
          <w:tab w:val="left" w:pos="1440"/>
          <w:tab w:val="left" w:pos="7200"/>
          <w:tab w:val="left" w:pos="9000"/>
        </w:tabs>
        <w:spacing w:line="240" w:lineRule="exact"/>
        <w:ind w:left="1080" w:hanging="540"/>
        <w:jc w:val="both"/>
        <w:rPr>
          <w:rFonts w:eastAsia="Calibri"/>
          <w:szCs w:val="24"/>
        </w:rPr>
      </w:pPr>
      <w:r w:rsidRPr="0085666E">
        <w:rPr>
          <w:rFonts w:eastAsia="Calibri"/>
          <w:szCs w:val="24"/>
        </w:rPr>
        <w:t>b)</w:t>
      </w:r>
      <w:r w:rsidRPr="0085666E">
        <w:rPr>
          <w:rFonts w:eastAsia="Calibri"/>
          <w:szCs w:val="24"/>
        </w:rPr>
        <w:tab/>
        <w:t>Obtain the parties</w:t>
      </w:r>
      <w:r>
        <w:rPr>
          <w:rFonts w:eastAsia="Calibri"/>
          <w:szCs w:val="24"/>
        </w:rPr>
        <w:t>'</w:t>
      </w:r>
      <w:r w:rsidRPr="0085666E">
        <w:rPr>
          <w:rFonts w:eastAsia="Calibri"/>
          <w:szCs w:val="24"/>
        </w:rPr>
        <w:t xml:space="preserve"> voluntary, written consent to the informal resolution process.</w:t>
      </w:r>
    </w:p>
    <w:p w14:paraId="45216B1B" w14:textId="77777777" w:rsidR="0041518E" w:rsidRPr="0085666E" w:rsidRDefault="0041518E" w:rsidP="0041518E">
      <w:pPr>
        <w:spacing w:line="240" w:lineRule="exact"/>
        <w:jc w:val="both"/>
        <w:rPr>
          <w:rFonts w:eastAsia="Calibri"/>
          <w:szCs w:val="24"/>
        </w:rPr>
      </w:pPr>
    </w:p>
    <w:p w14:paraId="2E16C7DF" w14:textId="77777777" w:rsidR="0041518E" w:rsidRPr="0085666E" w:rsidRDefault="0041518E" w:rsidP="0041518E">
      <w:pPr>
        <w:spacing w:line="240" w:lineRule="exact"/>
        <w:jc w:val="both"/>
        <w:rPr>
          <w:u w:val="single"/>
        </w:rPr>
      </w:pPr>
      <w:bookmarkStart w:id="39" w:name="_Toc54034271"/>
      <w:r w:rsidRPr="0085666E">
        <w:rPr>
          <w:u w:val="single"/>
        </w:rPr>
        <w:t>Hearings and Determination Regarding Responsibility</w:t>
      </w:r>
      <w:bookmarkEnd w:id="39"/>
      <w:r w:rsidRPr="0085666E">
        <w:rPr>
          <w:u w:val="single"/>
        </w:rPr>
        <w:t xml:space="preserve"> </w:t>
      </w:r>
    </w:p>
    <w:p w14:paraId="3AFE806B" w14:textId="77777777" w:rsidR="0041518E" w:rsidRPr="0085666E" w:rsidRDefault="0041518E" w:rsidP="0041518E">
      <w:pPr>
        <w:spacing w:line="240" w:lineRule="exact"/>
        <w:jc w:val="both"/>
        <w:rPr>
          <w:u w:val="single"/>
        </w:rPr>
      </w:pPr>
    </w:p>
    <w:p w14:paraId="50914A82" w14:textId="4168655B" w:rsidR="0041518E" w:rsidRPr="0085666E" w:rsidRDefault="0041518E" w:rsidP="0041518E">
      <w:pPr>
        <w:tabs>
          <w:tab w:val="left" w:pos="540"/>
        </w:tabs>
        <w:spacing w:line="240" w:lineRule="exact"/>
        <w:jc w:val="both"/>
        <w:rPr>
          <w:rFonts w:eastAsia="Calibri"/>
          <w:szCs w:val="24"/>
        </w:rPr>
      </w:pPr>
      <w:r w:rsidRPr="0085666E">
        <w:rPr>
          <w:szCs w:val="24"/>
        </w:rPr>
        <w:tab/>
        <w:t>The District will designate an individual decision-maker or a panel of decision-makers to issue a written determination regarding responsibility</w:t>
      </w:r>
      <w:r w:rsidRPr="0085666E">
        <w:rPr>
          <w:rFonts w:eastAsia="Calibri"/>
          <w:szCs w:val="24"/>
        </w:rPr>
        <w:t xml:space="preserve">. </w:t>
      </w:r>
      <w:r w:rsidR="00976F99">
        <w:rPr>
          <w:rFonts w:eastAsia="Calibri"/>
          <w:szCs w:val="24"/>
        </w:rPr>
        <w:t xml:space="preserve">A </w:t>
      </w:r>
      <w:r w:rsidR="00976F99">
        <w:rPr>
          <w:szCs w:val="24"/>
        </w:rPr>
        <w:t>d</w:t>
      </w:r>
      <w:r w:rsidRPr="0085666E">
        <w:rPr>
          <w:szCs w:val="24"/>
        </w:rPr>
        <w:t>ecision-maker can either be a District employee or, where appropriate, a third-party</w:t>
      </w:r>
      <w:r w:rsidRPr="0085666E">
        <w:rPr>
          <w:rFonts w:eastAsia="Calibri"/>
          <w:szCs w:val="24"/>
        </w:rPr>
        <w:t>. They cannot be the same individual as either the Title IX Coordinator or the investigator(s).</w:t>
      </w:r>
    </w:p>
    <w:p w14:paraId="70E43B8F" w14:textId="77777777" w:rsidR="0041518E" w:rsidRDefault="0041518E" w:rsidP="0041518E">
      <w:pPr>
        <w:spacing w:line="240" w:lineRule="exact"/>
        <w:jc w:val="both"/>
        <w:rPr>
          <w:rFonts w:eastAsia="Calibri"/>
          <w:szCs w:val="24"/>
        </w:rPr>
      </w:pPr>
    </w:p>
    <w:p w14:paraId="6AAC811F" w14:textId="77777777" w:rsidR="00295AC9" w:rsidRPr="0085666E" w:rsidRDefault="00295AC9" w:rsidP="00295AC9">
      <w:pPr>
        <w:tabs>
          <w:tab w:val="left" w:pos="540"/>
        </w:tabs>
        <w:spacing w:line="240" w:lineRule="exact"/>
        <w:jc w:val="both"/>
        <w:rPr>
          <w:szCs w:val="24"/>
        </w:rPr>
      </w:pPr>
      <w:r w:rsidRPr="0085666E">
        <w:rPr>
          <w:szCs w:val="24"/>
        </w:rPr>
        <w:tab/>
        <w:t>The District</w:t>
      </w:r>
      <w:r>
        <w:rPr>
          <w:szCs w:val="24"/>
        </w:rPr>
        <w:t>'</w:t>
      </w:r>
      <w:r w:rsidRPr="0085666E">
        <w:rPr>
          <w:szCs w:val="24"/>
        </w:rPr>
        <w:t>s grievance process may, but is not required to, provide for a hearing. The determination as to whether a hearing will be provided will be made on a case-by-case basis. If a hearing is provided, the District will make all evidence subject to the parties</w:t>
      </w:r>
      <w:r>
        <w:rPr>
          <w:szCs w:val="24"/>
        </w:rPr>
        <w:t>'</w:t>
      </w:r>
      <w:r w:rsidRPr="0085666E">
        <w:rPr>
          <w:szCs w:val="24"/>
        </w:rPr>
        <w:t xml:space="preserve"> inspection and review available to give each party equal opportunity to refer to this evidence during the hearing, including for purposes of cross-examination.</w:t>
      </w:r>
    </w:p>
    <w:p w14:paraId="76E27EF0" w14:textId="77777777" w:rsidR="00295AC9" w:rsidRPr="0085666E" w:rsidRDefault="00295AC9" w:rsidP="00295AC9">
      <w:pPr>
        <w:tabs>
          <w:tab w:val="left" w:pos="540"/>
          <w:tab w:val="left" w:pos="1080"/>
          <w:tab w:val="left" w:pos="7200"/>
          <w:tab w:val="left" w:pos="9000"/>
        </w:tabs>
        <w:spacing w:line="240" w:lineRule="exact"/>
        <w:jc w:val="both"/>
        <w:rPr>
          <w:rFonts w:eastAsia="Calibri"/>
          <w:szCs w:val="24"/>
        </w:rPr>
      </w:pPr>
    </w:p>
    <w:p w14:paraId="7ECDD116" w14:textId="7BAE606B" w:rsidR="0041518E" w:rsidRDefault="0041518E" w:rsidP="0041518E">
      <w:pPr>
        <w:spacing w:line="240" w:lineRule="exact"/>
        <w:jc w:val="both"/>
        <w:rPr>
          <w:rFonts w:eastAsia="Calibri"/>
          <w:szCs w:val="24"/>
        </w:rPr>
      </w:pPr>
    </w:p>
    <w:p w14:paraId="6BB5D990" w14:textId="3A684A58" w:rsidR="00295AC9" w:rsidRDefault="00295AC9" w:rsidP="0041518E">
      <w:pPr>
        <w:spacing w:line="240" w:lineRule="exact"/>
        <w:jc w:val="both"/>
        <w:rPr>
          <w:rFonts w:eastAsia="Calibri"/>
          <w:szCs w:val="24"/>
        </w:rPr>
      </w:pPr>
    </w:p>
    <w:p w14:paraId="4DF8F480" w14:textId="77777777" w:rsidR="00295AC9" w:rsidRDefault="00295AC9" w:rsidP="0041518E">
      <w:pPr>
        <w:spacing w:line="240" w:lineRule="exact"/>
        <w:jc w:val="both"/>
        <w:rPr>
          <w:rFonts w:eastAsia="Calibri"/>
          <w:szCs w:val="24"/>
        </w:rPr>
      </w:pPr>
    </w:p>
    <w:p w14:paraId="0DAB321E" w14:textId="28AB172B" w:rsidR="00295AC9" w:rsidRDefault="00295AC9" w:rsidP="00295AC9">
      <w:pPr>
        <w:spacing w:line="240" w:lineRule="exact"/>
        <w:jc w:val="both"/>
        <w:rPr>
          <w:rFonts w:eastAsia="Calibri"/>
          <w:i/>
          <w:iCs/>
          <w:szCs w:val="24"/>
        </w:rPr>
      </w:pPr>
    </w:p>
    <w:p w14:paraId="46A499DF" w14:textId="2AAFCC9E" w:rsidR="00630273" w:rsidRDefault="00630273" w:rsidP="00295AC9">
      <w:pPr>
        <w:spacing w:line="240" w:lineRule="exact"/>
        <w:jc w:val="both"/>
        <w:rPr>
          <w:rFonts w:eastAsia="Calibri"/>
          <w:i/>
          <w:iCs/>
          <w:szCs w:val="24"/>
        </w:rPr>
      </w:pPr>
    </w:p>
    <w:p w14:paraId="3549A0D7" w14:textId="4CD035F5" w:rsidR="00630273" w:rsidRDefault="00630273" w:rsidP="00295AC9">
      <w:pPr>
        <w:spacing w:line="240" w:lineRule="exact"/>
        <w:jc w:val="both"/>
        <w:rPr>
          <w:rFonts w:eastAsia="Calibri"/>
          <w:i/>
          <w:iCs/>
          <w:szCs w:val="24"/>
        </w:rPr>
      </w:pPr>
    </w:p>
    <w:p w14:paraId="6AB2E12A" w14:textId="77777777" w:rsidR="00630273" w:rsidRPr="0085666E" w:rsidRDefault="00630273" w:rsidP="00295AC9">
      <w:pPr>
        <w:spacing w:line="240" w:lineRule="exact"/>
        <w:jc w:val="both"/>
        <w:rPr>
          <w:rFonts w:eastAsia="Calibri"/>
          <w:szCs w:val="24"/>
        </w:rPr>
      </w:pPr>
    </w:p>
    <w:p w14:paraId="2478246D"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37D8F52C"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w:t>
      </w:r>
      <w:r w:rsidRPr="0085666E">
        <w:rPr>
          <w:rFonts w:eastAsia="Calibri"/>
          <w:b/>
          <w:szCs w:val="24"/>
        </w:rPr>
        <w:t xml:space="preserve"> 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19425874" w14:textId="77777777" w:rsidR="0041518E" w:rsidRPr="0085666E" w:rsidRDefault="0041518E" w:rsidP="0041518E">
      <w:pPr>
        <w:widowControl w:val="0"/>
        <w:spacing w:line="240" w:lineRule="exact"/>
        <w:ind w:left="1440" w:hanging="1440"/>
        <w:jc w:val="both"/>
        <w:rPr>
          <w:rFonts w:eastAsia="Calibri"/>
          <w:bCs/>
          <w:szCs w:val="24"/>
        </w:rPr>
      </w:pPr>
    </w:p>
    <w:p w14:paraId="3D290A59"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With or without a hearing, before reaching a determination regarding responsibility, the decision-maker(s) will afford each party the opportunity to:</w:t>
      </w:r>
    </w:p>
    <w:p w14:paraId="6A7ED012"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1E013748" w14:textId="0AFAB9FA" w:rsidR="0041518E" w:rsidRPr="0085666E" w:rsidRDefault="0041518E" w:rsidP="0041518E">
      <w:pPr>
        <w:tabs>
          <w:tab w:val="left" w:pos="540"/>
          <w:tab w:val="left" w:pos="1080"/>
          <w:tab w:val="left" w:pos="7200"/>
          <w:tab w:val="left" w:pos="9000"/>
        </w:tabs>
        <w:spacing w:line="240" w:lineRule="exact"/>
        <w:ind w:left="1080" w:hanging="1080"/>
        <w:jc w:val="both"/>
        <w:rPr>
          <w:rFonts w:eastAsia="Calibri"/>
          <w:i/>
          <w:iCs/>
          <w:szCs w:val="24"/>
          <w:highlight w:val="yellow"/>
        </w:rPr>
      </w:pPr>
      <w:r w:rsidRPr="0085666E">
        <w:rPr>
          <w:rFonts w:eastAsia="Calibri"/>
          <w:szCs w:val="24"/>
        </w:rPr>
        <w:tab/>
        <w:t>a)</w:t>
      </w:r>
      <w:r w:rsidRPr="0085666E">
        <w:rPr>
          <w:rFonts w:eastAsia="Calibri"/>
          <w:szCs w:val="24"/>
        </w:rPr>
        <w:tab/>
        <w:t xml:space="preserve">Submit written, relevant questions that a party wants asked of any party or witness within </w:t>
      </w:r>
      <w:r w:rsidR="00630273">
        <w:rPr>
          <w:rFonts w:eastAsia="Calibri"/>
          <w:szCs w:val="24"/>
        </w:rPr>
        <w:t>10 days</w:t>
      </w:r>
      <w:r w:rsidRPr="0085666E">
        <w:rPr>
          <w:rFonts w:eastAsia="Calibri"/>
          <w:szCs w:val="24"/>
        </w:rPr>
        <w:t xml:space="preserve"> after the parties have received the investigative report; </w:t>
      </w:r>
    </w:p>
    <w:p w14:paraId="2FB2787C" w14:textId="77777777" w:rsidR="0041518E" w:rsidRPr="000D34E0" w:rsidRDefault="0041518E" w:rsidP="0041518E">
      <w:pPr>
        <w:tabs>
          <w:tab w:val="left" w:pos="540"/>
          <w:tab w:val="left" w:pos="1080"/>
          <w:tab w:val="left" w:pos="1440"/>
          <w:tab w:val="left" w:pos="7200"/>
          <w:tab w:val="left" w:pos="9000"/>
        </w:tabs>
        <w:spacing w:line="240" w:lineRule="exact"/>
        <w:ind w:left="1080" w:hanging="1080"/>
        <w:jc w:val="both"/>
        <w:rPr>
          <w:rFonts w:eastAsia="Calibri"/>
          <w:szCs w:val="24"/>
        </w:rPr>
      </w:pPr>
    </w:p>
    <w:p w14:paraId="6CC4F0C8" w14:textId="1B7E228C" w:rsidR="0041518E" w:rsidRPr="0085666E" w:rsidRDefault="0041518E" w:rsidP="0041518E">
      <w:pPr>
        <w:tabs>
          <w:tab w:val="left" w:pos="540"/>
          <w:tab w:val="left" w:pos="1080"/>
          <w:tab w:val="left" w:pos="1440"/>
          <w:tab w:val="left" w:pos="7200"/>
          <w:tab w:val="left" w:pos="9000"/>
        </w:tabs>
        <w:spacing w:line="240" w:lineRule="exact"/>
        <w:ind w:left="1080" w:hanging="1080"/>
        <w:jc w:val="both"/>
        <w:rPr>
          <w:rFonts w:eastAsia="Calibri"/>
          <w:szCs w:val="24"/>
        </w:rPr>
      </w:pPr>
      <w:r w:rsidRPr="0085666E">
        <w:rPr>
          <w:rFonts w:eastAsia="Calibri"/>
          <w:szCs w:val="24"/>
        </w:rPr>
        <w:tab/>
        <w:t>b)</w:t>
      </w:r>
      <w:r w:rsidRPr="0085666E">
        <w:rPr>
          <w:rFonts w:eastAsia="Calibri"/>
          <w:szCs w:val="24"/>
        </w:rPr>
        <w:tab/>
        <w:t xml:space="preserve">Provide each party with the answers given by any party or witness within </w:t>
      </w:r>
      <w:r w:rsidR="00630273">
        <w:rPr>
          <w:rFonts w:eastAsia="Calibri"/>
          <w:szCs w:val="24"/>
        </w:rPr>
        <w:t xml:space="preserve">20 days </w:t>
      </w:r>
      <w:r w:rsidRPr="0085666E">
        <w:rPr>
          <w:rFonts w:eastAsia="Calibri"/>
          <w:szCs w:val="24"/>
        </w:rPr>
        <w:t xml:space="preserve">of receiving the questions; and </w:t>
      </w:r>
    </w:p>
    <w:p w14:paraId="5A560A49" w14:textId="77777777" w:rsidR="0041518E" w:rsidRDefault="0041518E" w:rsidP="0041518E">
      <w:pPr>
        <w:tabs>
          <w:tab w:val="left" w:pos="540"/>
          <w:tab w:val="left" w:pos="1080"/>
          <w:tab w:val="left" w:pos="1440"/>
          <w:tab w:val="left" w:pos="7200"/>
          <w:tab w:val="left" w:pos="9000"/>
        </w:tabs>
        <w:spacing w:line="240" w:lineRule="exact"/>
        <w:ind w:left="1080" w:hanging="1080"/>
        <w:jc w:val="both"/>
        <w:rPr>
          <w:rFonts w:eastAsia="Calibri"/>
          <w:szCs w:val="24"/>
        </w:rPr>
      </w:pPr>
    </w:p>
    <w:p w14:paraId="31D5866F" w14:textId="03FAE56B" w:rsidR="0041518E" w:rsidRPr="0085666E" w:rsidRDefault="0041518E" w:rsidP="0041518E">
      <w:pPr>
        <w:tabs>
          <w:tab w:val="left" w:pos="540"/>
          <w:tab w:val="left" w:pos="1080"/>
          <w:tab w:val="left" w:pos="7200"/>
          <w:tab w:val="left" w:pos="9000"/>
        </w:tabs>
        <w:spacing w:line="240" w:lineRule="exact"/>
        <w:ind w:left="1080" w:hanging="1080"/>
        <w:jc w:val="both"/>
        <w:rPr>
          <w:rFonts w:eastAsia="Calibri"/>
          <w:szCs w:val="24"/>
        </w:rPr>
      </w:pPr>
      <w:r w:rsidRPr="0085666E">
        <w:rPr>
          <w:rFonts w:eastAsia="Calibri"/>
          <w:szCs w:val="24"/>
        </w:rPr>
        <w:tab/>
        <w:t>c)</w:t>
      </w:r>
      <w:r w:rsidRPr="0085666E">
        <w:rPr>
          <w:rFonts w:eastAsia="Calibri"/>
          <w:szCs w:val="24"/>
        </w:rPr>
        <w:tab/>
        <w:t xml:space="preserve">Allow for additional, limited follow-up questions and responses from each party to occur within </w:t>
      </w:r>
      <w:r w:rsidR="00630273">
        <w:rPr>
          <w:rFonts w:eastAsia="Calibri"/>
          <w:szCs w:val="24"/>
        </w:rPr>
        <w:t>10 days</w:t>
      </w:r>
      <w:r w:rsidRPr="0085666E">
        <w:rPr>
          <w:rFonts w:eastAsia="Calibri"/>
          <w:szCs w:val="24"/>
        </w:rPr>
        <w:t xml:space="preserve"> after the parties have received responses to their initial questions. </w:t>
      </w:r>
    </w:p>
    <w:p w14:paraId="67932A16"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13C27F10"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Questions and evidence about </w:t>
      </w:r>
      <w:r>
        <w:rPr>
          <w:rFonts w:eastAsia="Calibri"/>
          <w:szCs w:val="24"/>
        </w:rPr>
        <w:t>a</w:t>
      </w:r>
      <w:r w:rsidRPr="0085666E">
        <w:rPr>
          <w:rFonts w:eastAsia="Calibri"/>
          <w:szCs w:val="24"/>
        </w:rPr>
        <w:t xml:space="preserve"> complainant</w:t>
      </w:r>
      <w:r>
        <w:rPr>
          <w:rFonts w:eastAsia="Calibri"/>
          <w:szCs w:val="24"/>
        </w:rPr>
        <w:t>'</w:t>
      </w:r>
      <w:r w:rsidRPr="0085666E">
        <w:rPr>
          <w:rFonts w:eastAsia="Calibri"/>
          <w:szCs w:val="24"/>
        </w:rPr>
        <w:t>s sexual predisposition or prior sexual behavior will not be considered, unless</w:t>
      </w:r>
      <w:r>
        <w:rPr>
          <w:rFonts w:eastAsia="Calibri"/>
          <w:szCs w:val="24"/>
        </w:rPr>
        <w:t xml:space="preserve"> </w:t>
      </w:r>
      <w:r w:rsidRPr="0085666E">
        <w:rPr>
          <w:rFonts w:eastAsia="Calibri"/>
          <w:szCs w:val="24"/>
        </w:rPr>
        <w:t>the questions and evidence about the complainant</w:t>
      </w:r>
      <w:r>
        <w:rPr>
          <w:rFonts w:eastAsia="Calibri"/>
          <w:szCs w:val="24"/>
        </w:rPr>
        <w:t>'</w:t>
      </w:r>
      <w:r w:rsidRPr="0085666E">
        <w:rPr>
          <w:rFonts w:eastAsia="Calibri"/>
          <w:szCs w:val="24"/>
        </w:rPr>
        <w:t>s prior sexual behavior are offered to prove that someone other than the respondent committed the conduct alleged by the complainant, or if the questions and evidence concern specific incidents of the complainant</w:t>
      </w:r>
      <w:r>
        <w:rPr>
          <w:rFonts w:eastAsia="Calibri"/>
          <w:szCs w:val="24"/>
        </w:rPr>
        <w:t>'</w:t>
      </w:r>
      <w:r w:rsidRPr="0085666E">
        <w:rPr>
          <w:rFonts w:eastAsia="Calibri"/>
          <w:szCs w:val="24"/>
        </w:rPr>
        <w:t>s prior sexual behavior with respect to the respondent and are offered to prove consent. The decision-maker(s) will explain to the party proposing the questions any decision to exclude a question as not relevant.</w:t>
      </w:r>
    </w:p>
    <w:p w14:paraId="27913FF6" w14:textId="77777777" w:rsidR="0041518E" w:rsidRPr="0085666E" w:rsidRDefault="0041518E" w:rsidP="0041518E">
      <w:pPr>
        <w:spacing w:line="240" w:lineRule="exact"/>
        <w:jc w:val="both"/>
        <w:rPr>
          <w:szCs w:val="24"/>
        </w:rPr>
      </w:pPr>
    </w:p>
    <w:p w14:paraId="0A4F8E39" w14:textId="37848651" w:rsidR="0041518E" w:rsidRPr="0085666E" w:rsidRDefault="0041518E" w:rsidP="0041518E">
      <w:pPr>
        <w:tabs>
          <w:tab w:val="left" w:pos="540"/>
        </w:tabs>
        <w:spacing w:line="240" w:lineRule="exact"/>
        <w:jc w:val="both"/>
        <w:rPr>
          <w:rFonts w:eastAsia="Calibri"/>
          <w:szCs w:val="24"/>
        </w:rPr>
      </w:pPr>
      <w:r w:rsidRPr="0085666E">
        <w:rPr>
          <w:szCs w:val="24"/>
        </w:rPr>
        <w:tab/>
        <w:t>The decision-maker(s) will issue a written determination regarding responsibility to the Title IX Coordinator, the Superintendent, and</w:t>
      </w:r>
      <w:r>
        <w:rPr>
          <w:szCs w:val="24"/>
        </w:rPr>
        <w:t xml:space="preserve"> all </w:t>
      </w:r>
      <w:r w:rsidRPr="0085666E">
        <w:rPr>
          <w:szCs w:val="24"/>
        </w:rPr>
        <w:t xml:space="preserve">parties simultaneously </w:t>
      </w:r>
      <w:r w:rsidRPr="0085666E">
        <w:rPr>
          <w:rFonts w:eastAsia="Calibri"/>
          <w:szCs w:val="24"/>
        </w:rPr>
        <w:t xml:space="preserve">within </w:t>
      </w:r>
      <w:r w:rsidR="00630273">
        <w:rPr>
          <w:rFonts w:eastAsia="Calibri"/>
          <w:szCs w:val="24"/>
        </w:rPr>
        <w:t>10 days</w:t>
      </w:r>
      <w:r w:rsidRPr="0085666E">
        <w:rPr>
          <w:szCs w:val="24"/>
        </w:rPr>
        <w:t xml:space="preserve"> after all follow-up questions have been responded to or </w:t>
      </w:r>
      <w:r>
        <w:rPr>
          <w:szCs w:val="24"/>
        </w:rPr>
        <w:t>after the</w:t>
      </w:r>
      <w:r w:rsidRPr="0085666E">
        <w:rPr>
          <w:szCs w:val="24"/>
        </w:rPr>
        <w:t xml:space="preserve"> hearing, if one has been provided</w:t>
      </w:r>
      <w:r w:rsidRPr="0085666E">
        <w:rPr>
          <w:rFonts w:eastAsia="Calibri"/>
          <w:szCs w:val="24"/>
        </w:rPr>
        <w:t xml:space="preserve">. </w:t>
      </w:r>
    </w:p>
    <w:p w14:paraId="290FC99F" w14:textId="77777777" w:rsidR="0041518E" w:rsidRDefault="0041518E" w:rsidP="0041518E">
      <w:pPr>
        <w:spacing w:line="240" w:lineRule="exact"/>
        <w:jc w:val="both"/>
        <w:rPr>
          <w:rFonts w:eastAsia="Calibri"/>
          <w:szCs w:val="24"/>
        </w:rPr>
      </w:pPr>
    </w:p>
    <w:p w14:paraId="66BF3A8A" w14:textId="75BD0FDB" w:rsidR="00295AC9" w:rsidRPr="00630273" w:rsidRDefault="00295AC9" w:rsidP="00630273">
      <w:pPr>
        <w:spacing w:line="240" w:lineRule="exact"/>
        <w:ind w:firstLine="540"/>
        <w:jc w:val="both"/>
        <w:rPr>
          <w:rFonts w:eastAsia="Calibri"/>
          <w:szCs w:val="24"/>
        </w:rPr>
      </w:pPr>
      <w:r w:rsidRPr="0085666E">
        <w:rPr>
          <w:rFonts w:eastAsia="Calibri"/>
          <w:szCs w:val="24"/>
        </w:rPr>
        <w:t xml:space="preserve">To reach this determination, the decision-maker(s) </w:t>
      </w:r>
      <w:r w:rsidRPr="00630273">
        <w:rPr>
          <w:rFonts w:eastAsia="Calibri"/>
          <w:szCs w:val="24"/>
        </w:rPr>
        <w:t xml:space="preserve">will use the </w:t>
      </w:r>
      <w:r w:rsidR="00630273" w:rsidRPr="00630273">
        <w:rPr>
          <w:rFonts w:eastAsia="Calibri"/>
          <w:iCs/>
          <w:szCs w:val="24"/>
        </w:rPr>
        <w:t>preponderance of the evidence st</w:t>
      </w:r>
      <w:r w:rsidRPr="00630273">
        <w:rPr>
          <w:rFonts w:eastAsia="Calibri"/>
          <w:iCs/>
          <w:szCs w:val="24"/>
        </w:rPr>
        <w:t>andard which is the standard of evidence that will be applied in all formal complaints of sexual harassment. This standard is understood to mean that the party with the burden of persuasion must prove that a proposition is more probably true than false meaning a probability of truth greater than 50 percent</w:t>
      </w:r>
      <w:r w:rsidR="00630273" w:rsidRPr="00630273">
        <w:rPr>
          <w:rFonts w:eastAsia="Calibri"/>
          <w:szCs w:val="24"/>
        </w:rPr>
        <w:t>.</w:t>
      </w:r>
    </w:p>
    <w:p w14:paraId="5135BF83" w14:textId="77777777" w:rsidR="00295AC9" w:rsidRPr="00630273" w:rsidRDefault="00295AC9" w:rsidP="00295AC9">
      <w:pPr>
        <w:tabs>
          <w:tab w:val="left" w:pos="540"/>
          <w:tab w:val="left" w:pos="1440"/>
          <w:tab w:val="left" w:pos="7200"/>
          <w:tab w:val="left" w:pos="9000"/>
        </w:tabs>
        <w:spacing w:line="240" w:lineRule="exact"/>
        <w:ind w:left="540"/>
        <w:contextualSpacing/>
        <w:jc w:val="both"/>
        <w:rPr>
          <w:rFonts w:eastAsia="Calibri"/>
          <w:szCs w:val="24"/>
          <w:highlight w:val="yellow"/>
        </w:rPr>
      </w:pPr>
    </w:p>
    <w:p w14:paraId="2B71BD18" w14:textId="77777777" w:rsidR="0041518E" w:rsidRDefault="0041518E" w:rsidP="0041518E">
      <w:pPr>
        <w:spacing w:line="240" w:lineRule="exact"/>
        <w:jc w:val="both"/>
        <w:rPr>
          <w:rFonts w:eastAsia="Calibri"/>
          <w:szCs w:val="24"/>
        </w:rPr>
      </w:pPr>
    </w:p>
    <w:p w14:paraId="456FF904"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314EC36C" w14:textId="77777777" w:rsidR="00630273" w:rsidRDefault="00630273">
      <w:pPr>
        <w:rPr>
          <w:rFonts w:eastAsia="Calibri"/>
          <w:b/>
          <w:szCs w:val="24"/>
        </w:rPr>
      </w:pPr>
      <w:r>
        <w:rPr>
          <w:rFonts w:eastAsia="Calibri"/>
          <w:b/>
          <w:szCs w:val="24"/>
        </w:rPr>
        <w:br w:type="page"/>
      </w:r>
    </w:p>
    <w:p w14:paraId="1F6C0971" w14:textId="16A41F3A"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0EB2FB29" w14:textId="77777777" w:rsidR="0041518E" w:rsidRPr="0085666E" w:rsidRDefault="0041518E" w:rsidP="0041518E">
      <w:pPr>
        <w:widowControl w:val="0"/>
        <w:spacing w:line="240" w:lineRule="exact"/>
        <w:ind w:left="1440" w:hanging="1440"/>
        <w:jc w:val="both"/>
        <w:rPr>
          <w:rFonts w:eastAsia="Calibri"/>
          <w:bCs/>
          <w:szCs w:val="24"/>
        </w:rPr>
      </w:pPr>
    </w:p>
    <w:p w14:paraId="7592A584"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written notice of the determination regarding responsibility will include:</w:t>
      </w:r>
    </w:p>
    <w:p w14:paraId="15E4C0BA"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03C25825" w14:textId="77777777" w:rsidR="0041518E" w:rsidRPr="0085666E" w:rsidRDefault="0041518E" w:rsidP="0041518E">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a)</w:t>
      </w:r>
      <w:r w:rsidRPr="0085666E">
        <w:rPr>
          <w:rFonts w:eastAsia="Calibri"/>
          <w:szCs w:val="24"/>
        </w:rPr>
        <w:tab/>
        <w:t xml:space="preserve">Identification of the allegations potentially constituting sexual harassment; </w:t>
      </w:r>
    </w:p>
    <w:p w14:paraId="51BC3C3C" w14:textId="77777777" w:rsidR="0041518E" w:rsidRDefault="0041518E" w:rsidP="0041518E">
      <w:pPr>
        <w:tabs>
          <w:tab w:val="left" w:pos="547"/>
          <w:tab w:val="left" w:pos="1080"/>
          <w:tab w:val="left" w:pos="7200"/>
          <w:tab w:val="left" w:pos="9000"/>
        </w:tabs>
        <w:spacing w:line="240" w:lineRule="exact"/>
        <w:jc w:val="both"/>
        <w:rPr>
          <w:rFonts w:eastAsia="Calibri"/>
          <w:szCs w:val="24"/>
        </w:rPr>
      </w:pPr>
    </w:p>
    <w:p w14:paraId="3D5FBDDC" w14:textId="77777777" w:rsidR="0041518E" w:rsidRPr="0085666E" w:rsidRDefault="0041518E" w:rsidP="0041518E">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b)</w:t>
      </w:r>
      <w:r w:rsidRPr="0085666E">
        <w:rPr>
          <w:rFonts w:eastAsia="Calibri"/>
          <w:szCs w:val="24"/>
        </w:rPr>
        <w:tab/>
        <w:t>A description of the procedural steps taken from the receipt of the formal complaint through the determination, including any notifications to the parties, interviews with parties and witnesses, site visits, methods used to gather other evidence, and hearings held;</w:t>
      </w:r>
    </w:p>
    <w:p w14:paraId="1D0388A0"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2B9D2497" w14:textId="77777777" w:rsidR="0041518E" w:rsidRPr="0085666E" w:rsidRDefault="0041518E" w:rsidP="0041518E">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c)</w:t>
      </w:r>
      <w:r w:rsidRPr="0085666E">
        <w:rPr>
          <w:rFonts w:eastAsia="Calibri"/>
          <w:szCs w:val="24"/>
        </w:rPr>
        <w:tab/>
        <w:t>Findings of fact supporting the determination;</w:t>
      </w:r>
    </w:p>
    <w:p w14:paraId="46916CC0"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5405EEEB" w14:textId="77777777" w:rsidR="0041518E" w:rsidRPr="0085666E" w:rsidRDefault="0041518E" w:rsidP="0041518E">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d)</w:t>
      </w:r>
      <w:r w:rsidRPr="0085666E">
        <w:rPr>
          <w:rFonts w:eastAsia="Calibri"/>
          <w:szCs w:val="24"/>
        </w:rPr>
        <w:tab/>
        <w:t xml:space="preserve">Conclusions regarding the application of any applicable </w:t>
      </w:r>
      <w:r w:rsidRPr="0085666E">
        <w:rPr>
          <w:color w:val="000000"/>
          <w:szCs w:val="24"/>
        </w:rPr>
        <w:t>District policy, procedure, collective bargaining agreement, or other document such as</w:t>
      </w:r>
      <w:r w:rsidRPr="0085666E">
        <w:rPr>
          <w:rFonts w:eastAsia="Calibri"/>
          <w:szCs w:val="24"/>
        </w:rPr>
        <w:t xml:space="preserve"> the District</w:t>
      </w:r>
      <w:r>
        <w:rPr>
          <w:rFonts w:eastAsia="Calibri"/>
          <w:szCs w:val="24"/>
        </w:rPr>
        <w:t>'</w:t>
      </w:r>
      <w:r w:rsidRPr="0085666E">
        <w:rPr>
          <w:rFonts w:eastAsia="Calibri"/>
          <w:szCs w:val="24"/>
        </w:rPr>
        <w:t xml:space="preserve">s </w:t>
      </w:r>
      <w:r w:rsidRPr="0085666E">
        <w:rPr>
          <w:rFonts w:eastAsia="Calibri"/>
          <w:i/>
          <w:iCs/>
          <w:szCs w:val="24"/>
        </w:rPr>
        <w:t>Code of Conduct</w:t>
      </w:r>
      <w:r w:rsidRPr="0085666E">
        <w:rPr>
          <w:rFonts w:eastAsia="Calibri"/>
          <w:szCs w:val="24"/>
        </w:rPr>
        <w:t xml:space="preserve"> to the facts; </w:t>
      </w:r>
    </w:p>
    <w:p w14:paraId="02ABA02A" w14:textId="77777777" w:rsidR="0041518E" w:rsidRPr="0085666E" w:rsidRDefault="0041518E" w:rsidP="0041518E">
      <w:pPr>
        <w:tabs>
          <w:tab w:val="left" w:pos="547"/>
          <w:tab w:val="left" w:pos="1080"/>
          <w:tab w:val="left" w:pos="7200"/>
          <w:tab w:val="left" w:pos="9000"/>
        </w:tabs>
        <w:spacing w:line="240" w:lineRule="exact"/>
        <w:ind w:left="1080" w:hanging="540"/>
        <w:jc w:val="both"/>
        <w:rPr>
          <w:rFonts w:eastAsia="Calibri"/>
          <w:szCs w:val="24"/>
        </w:rPr>
      </w:pPr>
    </w:p>
    <w:p w14:paraId="0D2C293A" w14:textId="77777777" w:rsidR="0041518E" w:rsidRPr="0085666E" w:rsidRDefault="0041518E" w:rsidP="0041518E">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e)</w:t>
      </w:r>
      <w:r w:rsidRPr="0085666E">
        <w:rPr>
          <w:rFonts w:eastAsia="Calibri"/>
          <w:szCs w:val="24"/>
        </w:rPr>
        <w:tab/>
        <w:t xml:space="preserve">A statement of, and rationale for, the result as to each allegation, including a determination regarding responsibility, any disciplinary sanctions the District </w:t>
      </w:r>
      <w:r>
        <w:rPr>
          <w:rFonts w:eastAsia="Calibri"/>
          <w:szCs w:val="24"/>
        </w:rPr>
        <w:t>is imposing</w:t>
      </w:r>
      <w:r w:rsidRPr="0085666E">
        <w:rPr>
          <w:rFonts w:eastAsia="Calibri"/>
          <w:szCs w:val="24"/>
        </w:rPr>
        <w:t xml:space="preserve"> on the respondent, and whether remedies designed to restore or preserve equal access to the District</w:t>
      </w:r>
      <w:r>
        <w:rPr>
          <w:rFonts w:eastAsia="Calibri"/>
          <w:szCs w:val="24"/>
        </w:rPr>
        <w:t>'</w:t>
      </w:r>
      <w:r w:rsidRPr="0085666E">
        <w:rPr>
          <w:rFonts w:eastAsia="Calibri"/>
          <w:szCs w:val="24"/>
        </w:rPr>
        <w:t>s education program or activity will be provided by the District to the complainant; and</w:t>
      </w:r>
    </w:p>
    <w:p w14:paraId="723651DD"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28EF7A2C" w14:textId="77777777" w:rsidR="0041518E" w:rsidRPr="0085666E" w:rsidRDefault="0041518E" w:rsidP="0041518E">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f)</w:t>
      </w:r>
      <w:r w:rsidRPr="0085666E">
        <w:rPr>
          <w:rFonts w:eastAsia="Calibri"/>
          <w:szCs w:val="24"/>
        </w:rPr>
        <w:tab/>
        <w:t>The District</w:t>
      </w:r>
      <w:r>
        <w:rPr>
          <w:rFonts w:eastAsia="Calibri"/>
          <w:szCs w:val="24"/>
        </w:rPr>
        <w:t>'</w:t>
      </w:r>
      <w:r w:rsidRPr="0085666E">
        <w:rPr>
          <w:rFonts w:eastAsia="Calibri"/>
          <w:szCs w:val="24"/>
        </w:rPr>
        <w:t>s procedures and permissible bases for the complainant and respondent to appeal.</w:t>
      </w:r>
    </w:p>
    <w:p w14:paraId="062EAE19"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47D9ACD4" w14:textId="77777777" w:rsidR="0041518E" w:rsidRDefault="0041518E" w:rsidP="0041518E">
      <w:pPr>
        <w:tabs>
          <w:tab w:val="left" w:pos="547"/>
          <w:tab w:val="left" w:pos="1080"/>
          <w:tab w:val="left" w:pos="7200"/>
          <w:tab w:val="left" w:pos="9000"/>
        </w:tabs>
        <w:spacing w:line="240" w:lineRule="exact"/>
        <w:jc w:val="both"/>
        <w:rPr>
          <w:rFonts w:eastAsia="Calibri"/>
          <w:szCs w:val="24"/>
        </w:rPr>
      </w:pPr>
    </w:p>
    <w:p w14:paraId="6A1995D1" w14:textId="77777777" w:rsidR="00295AC9" w:rsidRPr="0085666E" w:rsidRDefault="00295AC9" w:rsidP="00295AC9">
      <w:pPr>
        <w:spacing w:line="240" w:lineRule="exact"/>
        <w:jc w:val="both"/>
        <w:rPr>
          <w:u w:val="single"/>
        </w:rPr>
      </w:pPr>
      <w:bookmarkStart w:id="40" w:name="_Toc54034272"/>
      <w:r w:rsidRPr="0085666E">
        <w:rPr>
          <w:u w:val="single"/>
        </w:rPr>
        <w:t>Finality of Determination Regarding Responsibility</w:t>
      </w:r>
      <w:bookmarkEnd w:id="40"/>
    </w:p>
    <w:p w14:paraId="72955F32" w14:textId="77777777" w:rsidR="00295AC9" w:rsidRPr="0085666E" w:rsidRDefault="00295AC9" w:rsidP="00295AC9">
      <w:pPr>
        <w:spacing w:line="240" w:lineRule="exact"/>
        <w:jc w:val="both"/>
        <w:rPr>
          <w:u w:val="single"/>
        </w:rPr>
      </w:pPr>
    </w:p>
    <w:p w14:paraId="6771ED0F" w14:textId="77777777" w:rsidR="00295AC9" w:rsidRPr="0085666E" w:rsidRDefault="00295AC9" w:rsidP="00295AC9">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determination regarding responsibility becomes final either on the date that the District provides the parties with the written determination of the result of the appeal, if an appeal is filed, or if an appeal is not filed, the date on which an appeal would no longer be considered timely.</w:t>
      </w:r>
    </w:p>
    <w:p w14:paraId="18A047DF" w14:textId="77777777" w:rsidR="00295AC9" w:rsidRPr="0085666E" w:rsidRDefault="00295AC9" w:rsidP="00295AC9">
      <w:pPr>
        <w:tabs>
          <w:tab w:val="left" w:pos="547"/>
          <w:tab w:val="left" w:pos="1440"/>
          <w:tab w:val="left" w:pos="7200"/>
          <w:tab w:val="left" w:pos="9000"/>
        </w:tabs>
        <w:spacing w:line="240" w:lineRule="exact"/>
        <w:jc w:val="both"/>
        <w:rPr>
          <w:rFonts w:eastAsia="Calibri"/>
          <w:szCs w:val="24"/>
        </w:rPr>
      </w:pPr>
    </w:p>
    <w:p w14:paraId="5F85142A" w14:textId="77777777" w:rsidR="00295AC9" w:rsidRPr="0085666E" w:rsidRDefault="00295AC9" w:rsidP="00295AC9">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Where a determination regarding responsibility for sexual harassment has been made against the respondent, remedies will be provided to a complainant and disciplinary sanctions may be imposed on a respondent</w:t>
      </w:r>
      <w:r>
        <w:rPr>
          <w:rFonts w:eastAsia="Calibri"/>
          <w:szCs w:val="24"/>
        </w:rPr>
        <w:t xml:space="preserve">. </w:t>
      </w:r>
      <w:r w:rsidRPr="0085666E">
        <w:rPr>
          <w:rFonts w:eastAsia="Calibri"/>
          <w:szCs w:val="24"/>
        </w:rPr>
        <w:t>Remedies will be designed to restore or preserve equal access to the District</w:t>
      </w:r>
      <w:r>
        <w:rPr>
          <w:rFonts w:eastAsia="Calibri"/>
          <w:szCs w:val="24"/>
        </w:rPr>
        <w:t>'</w:t>
      </w:r>
      <w:r w:rsidRPr="0085666E">
        <w:rPr>
          <w:rFonts w:eastAsia="Calibri"/>
          <w:szCs w:val="24"/>
        </w:rPr>
        <w:t>s education program or activity</w:t>
      </w:r>
      <w:r>
        <w:rPr>
          <w:rFonts w:eastAsia="Calibri"/>
          <w:szCs w:val="24"/>
        </w:rPr>
        <w:t xml:space="preserve">. </w:t>
      </w:r>
      <w:r w:rsidRPr="0085666E">
        <w:rPr>
          <w:rFonts w:eastAsia="Calibri"/>
          <w:szCs w:val="24"/>
        </w:rPr>
        <w:t xml:space="preserve">Remedies and disciplinary sanctions will be implemented </w:t>
      </w:r>
      <w:r w:rsidRPr="0085666E">
        <w:rPr>
          <w:rFonts w:eastAsia="Calibri"/>
          <w:snapToGrid w:val="0"/>
          <w:szCs w:val="24"/>
        </w:rPr>
        <w:t xml:space="preserve">in accordance with applicable laws and regulations, as well as any </w:t>
      </w:r>
      <w:r w:rsidRPr="0085666E">
        <w:rPr>
          <w:color w:val="000000"/>
          <w:szCs w:val="24"/>
        </w:rPr>
        <w:t>District policy, procedure, collective bargaining agreement, or other document such as</w:t>
      </w:r>
      <w:r w:rsidRPr="0085666E">
        <w:rPr>
          <w:rFonts w:eastAsia="Calibri"/>
          <w:szCs w:val="24"/>
        </w:rPr>
        <w:t xml:space="preserve"> the District</w:t>
      </w:r>
      <w:r>
        <w:rPr>
          <w:rFonts w:eastAsia="Calibri"/>
          <w:szCs w:val="24"/>
        </w:rPr>
        <w:t>'</w:t>
      </w:r>
      <w:r w:rsidRPr="0085666E">
        <w:rPr>
          <w:rFonts w:eastAsia="Calibri"/>
          <w:szCs w:val="24"/>
        </w:rPr>
        <w:t xml:space="preserve">s </w:t>
      </w:r>
      <w:r w:rsidRPr="0085666E">
        <w:rPr>
          <w:rFonts w:eastAsia="Calibri"/>
          <w:i/>
          <w:iCs/>
          <w:szCs w:val="24"/>
        </w:rPr>
        <w:t>Code of Conduct</w:t>
      </w:r>
      <w:r>
        <w:rPr>
          <w:rFonts w:eastAsia="Calibri"/>
          <w:snapToGrid w:val="0"/>
          <w:szCs w:val="24"/>
        </w:rPr>
        <w:t xml:space="preserve">. </w:t>
      </w:r>
    </w:p>
    <w:p w14:paraId="0F637CE2" w14:textId="77777777" w:rsidR="00295AC9" w:rsidRPr="0085666E" w:rsidRDefault="00295AC9" w:rsidP="00295AC9">
      <w:pPr>
        <w:tabs>
          <w:tab w:val="left" w:pos="547"/>
          <w:tab w:val="left" w:pos="1440"/>
          <w:tab w:val="left" w:pos="7200"/>
          <w:tab w:val="left" w:pos="9000"/>
        </w:tabs>
        <w:spacing w:line="240" w:lineRule="exact"/>
        <w:jc w:val="both"/>
        <w:rPr>
          <w:rFonts w:eastAsia="Calibri"/>
          <w:szCs w:val="24"/>
        </w:rPr>
      </w:pPr>
    </w:p>
    <w:p w14:paraId="7212BE28" w14:textId="77777777" w:rsidR="00295AC9" w:rsidRPr="0085666E" w:rsidRDefault="00295AC9" w:rsidP="00295AC9">
      <w:pPr>
        <w:tabs>
          <w:tab w:val="left" w:pos="547"/>
          <w:tab w:val="left" w:pos="1440"/>
          <w:tab w:val="left" w:pos="7200"/>
          <w:tab w:val="left" w:pos="9000"/>
        </w:tabs>
        <w:spacing w:line="240" w:lineRule="exact"/>
        <w:jc w:val="both"/>
        <w:rPr>
          <w:rFonts w:eastAsia="Calibri"/>
          <w:szCs w:val="24"/>
          <w:u w:val="single"/>
        </w:rPr>
      </w:pPr>
      <w:r w:rsidRPr="0085666E">
        <w:rPr>
          <w:rFonts w:eastAsia="Calibri"/>
          <w:szCs w:val="24"/>
        </w:rPr>
        <w:tab/>
        <w:t>The Title IX Coordinator is responsible for the effective implementation of any remedies and/or disciplinary sanctions. The Title IX Coordinator will work with other individuals as necessary to effectively implement remedies</w:t>
      </w:r>
      <w:r>
        <w:rPr>
          <w:rFonts w:eastAsia="Calibri"/>
          <w:szCs w:val="24"/>
        </w:rPr>
        <w:t xml:space="preserve"> and/or disciplinary sanctions</w:t>
      </w:r>
      <w:r w:rsidRPr="0085666E">
        <w:rPr>
          <w:rFonts w:eastAsia="Calibri"/>
          <w:szCs w:val="24"/>
        </w:rPr>
        <w:t xml:space="preserve">. </w:t>
      </w:r>
    </w:p>
    <w:p w14:paraId="541603C2" w14:textId="77777777" w:rsidR="00295AC9" w:rsidRPr="0085666E" w:rsidRDefault="00295AC9" w:rsidP="00295AC9">
      <w:pPr>
        <w:spacing w:line="240" w:lineRule="exact"/>
        <w:jc w:val="both"/>
        <w:rPr>
          <w:rFonts w:eastAsia="Calibri"/>
          <w:szCs w:val="24"/>
        </w:rPr>
      </w:pPr>
    </w:p>
    <w:p w14:paraId="04C82041" w14:textId="6B9B13CC" w:rsidR="0041518E" w:rsidRDefault="0041518E" w:rsidP="0041518E">
      <w:pPr>
        <w:tabs>
          <w:tab w:val="left" w:pos="547"/>
          <w:tab w:val="left" w:pos="1080"/>
          <w:tab w:val="left" w:pos="7200"/>
          <w:tab w:val="left" w:pos="9000"/>
        </w:tabs>
        <w:spacing w:line="240" w:lineRule="exact"/>
        <w:jc w:val="both"/>
        <w:rPr>
          <w:rFonts w:eastAsia="Calibri"/>
          <w:szCs w:val="24"/>
        </w:rPr>
      </w:pPr>
    </w:p>
    <w:p w14:paraId="37536FA6" w14:textId="119D83CA" w:rsidR="00295AC9" w:rsidRDefault="00295AC9" w:rsidP="0041518E">
      <w:pPr>
        <w:tabs>
          <w:tab w:val="left" w:pos="547"/>
          <w:tab w:val="left" w:pos="1080"/>
          <w:tab w:val="left" w:pos="7200"/>
          <w:tab w:val="left" w:pos="9000"/>
        </w:tabs>
        <w:spacing w:line="240" w:lineRule="exact"/>
        <w:jc w:val="both"/>
        <w:rPr>
          <w:rFonts w:eastAsia="Calibri"/>
          <w:szCs w:val="24"/>
        </w:rPr>
      </w:pPr>
    </w:p>
    <w:p w14:paraId="62D5A2D0" w14:textId="38D3FBE0" w:rsidR="00295AC9" w:rsidRDefault="00295AC9" w:rsidP="0041518E">
      <w:pPr>
        <w:tabs>
          <w:tab w:val="left" w:pos="547"/>
          <w:tab w:val="left" w:pos="1080"/>
          <w:tab w:val="left" w:pos="7200"/>
          <w:tab w:val="left" w:pos="9000"/>
        </w:tabs>
        <w:spacing w:line="240" w:lineRule="exact"/>
        <w:jc w:val="both"/>
        <w:rPr>
          <w:rFonts w:eastAsia="Calibri"/>
          <w:szCs w:val="24"/>
        </w:rPr>
      </w:pPr>
    </w:p>
    <w:p w14:paraId="377292F2" w14:textId="417C2E32" w:rsidR="00295AC9" w:rsidRDefault="00295AC9" w:rsidP="0041518E">
      <w:pPr>
        <w:tabs>
          <w:tab w:val="left" w:pos="547"/>
          <w:tab w:val="left" w:pos="1080"/>
          <w:tab w:val="left" w:pos="7200"/>
          <w:tab w:val="left" w:pos="9000"/>
        </w:tabs>
        <w:spacing w:line="240" w:lineRule="exact"/>
        <w:jc w:val="both"/>
        <w:rPr>
          <w:rFonts w:eastAsia="Calibri"/>
          <w:szCs w:val="24"/>
        </w:rPr>
      </w:pPr>
    </w:p>
    <w:p w14:paraId="54051DAA" w14:textId="634FD301" w:rsidR="00295AC9" w:rsidRDefault="00295AC9" w:rsidP="0041518E">
      <w:pPr>
        <w:tabs>
          <w:tab w:val="left" w:pos="547"/>
          <w:tab w:val="left" w:pos="1080"/>
          <w:tab w:val="left" w:pos="7200"/>
          <w:tab w:val="left" w:pos="9000"/>
        </w:tabs>
        <w:spacing w:line="240" w:lineRule="exact"/>
        <w:jc w:val="both"/>
        <w:rPr>
          <w:rFonts w:eastAsia="Calibri"/>
          <w:szCs w:val="24"/>
        </w:rPr>
      </w:pPr>
    </w:p>
    <w:p w14:paraId="085EBBD0" w14:textId="77777777" w:rsidR="00295AC9" w:rsidRDefault="00295AC9" w:rsidP="0041518E">
      <w:pPr>
        <w:tabs>
          <w:tab w:val="left" w:pos="547"/>
          <w:tab w:val="left" w:pos="1080"/>
          <w:tab w:val="left" w:pos="7200"/>
          <w:tab w:val="left" w:pos="9000"/>
        </w:tabs>
        <w:spacing w:line="240" w:lineRule="exact"/>
        <w:jc w:val="both"/>
        <w:rPr>
          <w:rFonts w:eastAsia="Calibri"/>
          <w:szCs w:val="24"/>
        </w:rPr>
      </w:pPr>
    </w:p>
    <w:p w14:paraId="1708687B"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668F1EDC"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1B9FDA28" w14:textId="77777777" w:rsidR="0041518E" w:rsidRPr="0085666E" w:rsidRDefault="0041518E" w:rsidP="0041518E">
      <w:pPr>
        <w:widowControl w:val="0"/>
        <w:spacing w:line="240" w:lineRule="exact"/>
        <w:ind w:left="1440" w:hanging="1440"/>
        <w:jc w:val="both"/>
        <w:rPr>
          <w:rFonts w:eastAsia="Calibri"/>
          <w:bCs/>
          <w:szCs w:val="24"/>
        </w:rPr>
      </w:pPr>
    </w:p>
    <w:p w14:paraId="5F822F32" w14:textId="77777777" w:rsidR="0041518E" w:rsidRPr="0085666E" w:rsidRDefault="0041518E" w:rsidP="0041518E">
      <w:pPr>
        <w:spacing w:line="240" w:lineRule="exact"/>
        <w:jc w:val="both"/>
        <w:rPr>
          <w:u w:val="single"/>
        </w:rPr>
      </w:pPr>
      <w:bookmarkStart w:id="41" w:name="_Toc54034273"/>
      <w:r w:rsidRPr="0085666E">
        <w:rPr>
          <w:u w:val="single"/>
        </w:rPr>
        <w:t>Appeals</w:t>
      </w:r>
      <w:bookmarkEnd w:id="41"/>
      <w:r w:rsidRPr="0085666E">
        <w:rPr>
          <w:u w:val="single"/>
        </w:rPr>
        <w:t xml:space="preserve"> </w:t>
      </w:r>
    </w:p>
    <w:p w14:paraId="20598036" w14:textId="77777777" w:rsidR="0041518E" w:rsidRPr="0085666E" w:rsidRDefault="0041518E" w:rsidP="0041518E">
      <w:pPr>
        <w:spacing w:line="240" w:lineRule="exact"/>
        <w:jc w:val="both"/>
        <w:rPr>
          <w:u w:val="single"/>
        </w:rPr>
      </w:pPr>
    </w:p>
    <w:p w14:paraId="24985270" w14:textId="5B9B2EE6"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Either party may file an appeal from a determination regarding responsibility</w:t>
      </w:r>
      <w:r>
        <w:rPr>
          <w:rFonts w:eastAsia="Calibri"/>
          <w:szCs w:val="24"/>
        </w:rPr>
        <w:t xml:space="preserve"> or</w:t>
      </w:r>
      <w:r w:rsidRPr="0085666E">
        <w:rPr>
          <w:rFonts w:eastAsia="Calibri"/>
          <w:szCs w:val="24"/>
        </w:rPr>
        <w:t xml:space="preserve"> from </w:t>
      </w:r>
      <w:r>
        <w:rPr>
          <w:rFonts w:eastAsia="Calibri"/>
          <w:szCs w:val="24"/>
        </w:rPr>
        <w:t>the</w:t>
      </w:r>
      <w:r w:rsidRPr="0085666E">
        <w:rPr>
          <w:rFonts w:eastAsia="Calibri"/>
          <w:szCs w:val="24"/>
        </w:rPr>
        <w:t xml:space="preserve"> District</w:t>
      </w:r>
      <w:r>
        <w:rPr>
          <w:rFonts w:eastAsia="Calibri"/>
          <w:szCs w:val="24"/>
        </w:rPr>
        <w:t>'</w:t>
      </w:r>
      <w:r w:rsidRPr="0085666E">
        <w:rPr>
          <w:rFonts w:eastAsia="Calibri"/>
          <w:szCs w:val="24"/>
        </w:rPr>
        <w:t>s dismissal of a formal complaint or any of its allegations. Appeals must be submitted in writing to the Title IX Coordinator</w:t>
      </w:r>
      <w:r w:rsidRPr="0085666E">
        <w:rPr>
          <w:rFonts w:eastAsia="Calibri"/>
          <w:i/>
          <w:iCs/>
          <w:szCs w:val="24"/>
        </w:rPr>
        <w:t xml:space="preserve"> </w:t>
      </w:r>
      <w:r w:rsidRPr="0085666E">
        <w:rPr>
          <w:rFonts w:eastAsia="Calibri"/>
          <w:szCs w:val="24"/>
        </w:rPr>
        <w:t xml:space="preserve">within </w:t>
      </w:r>
      <w:r w:rsidR="00630273">
        <w:rPr>
          <w:rFonts w:eastAsia="Calibri"/>
          <w:szCs w:val="24"/>
        </w:rPr>
        <w:t>10 days</w:t>
      </w:r>
      <w:r w:rsidRPr="0085666E">
        <w:rPr>
          <w:rFonts w:eastAsia="Calibri"/>
          <w:szCs w:val="24"/>
        </w:rPr>
        <w:t xml:space="preserve"> of the written notice of the determination</w:t>
      </w:r>
      <w:r>
        <w:rPr>
          <w:rFonts w:eastAsia="Calibri"/>
          <w:szCs w:val="24"/>
        </w:rPr>
        <w:t xml:space="preserve"> regarding responsibility</w:t>
      </w:r>
      <w:r w:rsidRPr="0085666E">
        <w:rPr>
          <w:rFonts w:eastAsia="Calibri"/>
          <w:szCs w:val="24"/>
        </w:rPr>
        <w:t xml:space="preserve"> or dismissal</w:t>
      </w:r>
      <w:r>
        <w:rPr>
          <w:rFonts w:eastAsia="Calibri"/>
          <w:szCs w:val="24"/>
        </w:rPr>
        <w:t xml:space="preserve"> of the formal complaint or any of its allegations</w:t>
      </w:r>
      <w:r w:rsidRPr="0085666E">
        <w:rPr>
          <w:rFonts w:eastAsia="Calibri"/>
          <w:szCs w:val="24"/>
        </w:rPr>
        <w:t xml:space="preserve">. </w:t>
      </w:r>
    </w:p>
    <w:p w14:paraId="029F5CB9"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6B4C401"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An appeal may only be based upon one or more of the following bases:</w:t>
      </w:r>
    </w:p>
    <w:p w14:paraId="4FD026F1"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7F72CE74"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t>a)</w:t>
      </w:r>
      <w:r w:rsidRPr="0085666E">
        <w:rPr>
          <w:rFonts w:eastAsia="Calibri"/>
          <w:szCs w:val="24"/>
        </w:rPr>
        <w:tab/>
        <w:t>Procedural irregularity that affected the outcome of the matter;</w:t>
      </w:r>
    </w:p>
    <w:p w14:paraId="72672F59"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7B90693B"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t>b)</w:t>
      </w:r>
      <w:r w:rsidRPr="0085666E">
        <w:rPr>
          <w:rFonts w:eastAsia="Calibri"/>
          <w:szCs w:val="24"/>
        </w:rPr>
        <w:tab/>
        <w:t>New evidence that was not reasonably available at the time the determination regarding responsibility or dismissal was made, that could affect the outcome of the matter; and</w:t>
      </w:r>
    </w:p>
    <w:p w14:paraId="6E21FF08"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2941C6D3" w14:textId="77777777" w:rsidR="0041518E" w:rsidRPr="0085666E" w:rsidRDefault="0041518E" w:rsidP="0041518E">
      <w:pPr>
        <w:tabs>
          <w:tab w:val="left" w:pos="547"/>
          <w:tab w:val="left" w:pos="1440"/>
          <w:tab w:val="left" w:pos="7200"/>
          <w:tab w:val="left" w:pos="9000"/>
        </w:tabs>
        <w:spacing w:line="240" w:lineRule="exact"/>
        <w:ind w:left="1080" w:hanging="540"/>
        <w:jc w:val="both"/>
        <w:rPr>
          <w:rFonts w:eastAsia="Calibri"/>
          <w:szCs w:val="24"/>
        </w:rPr>
      </w:pPr>
      <w:r w:rsidRPr="0085666E">
        <w:rPr>
          <w:rFonts w:eastAsia="Calibri"/>
          <w:szCs w:val="24"/>
        </w:rPr>
        <w:tab/>
        <w:t>c)</w:t>
      </w:r>
      <w:r w:rsidRPr="0085666E">
        <w:rPr>
          <w:rFonts w:eastAsia="Calibri"/>
          <w:szCs w:val="24"/>
        </w:rPr>
        <w:tab/>
        <w:t>The Title IX Coordinator, investigator, or decision-maker(s) had a conflict of interest or bias for or against complainants or respondents generally or the individual complainant or respondent that affected the outcome of the matter.</w:t>
      </w:r>
    </w:p>
    <w:p w14:paraId="5B755C4D"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4062D309"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The bases on which a party </w:t>
      </w:r>
      <w:r>
        <w:rPr>
          <w:rFonts w:eastAsia="Calibri"/>
          <w:szCs w:val="24"/>
        </w:rPr>
        <w:t>is seeking</w:t>
      </w:r>
      <w:r w:rsidRPr="0085666E">
        <w:rPr>
          <w:rFonts w:eastAsia="Calibri"/>
          <w:szCs w:val="24"/>
        </w:rPr>
        <w:t xml:space="preserve"> an appeal should be specifically stated in the party</w:t>
      </w:r>
      <w:r>
        <w:rPr>
          <w:rFonts w:eastAsia="Calibri"/>
          <w:szCs w:val="24"/>
        </w:rPr>
        <w:t>'</w:t>
      </w:r>
      <w:r w:rsidRPr="0085666E">
        <w:rPr>
          <w:rFonts w:eastAsia="Calibri"/>
          <w:szCs w:val="24"/>
        </w:rPr>
        <w:t>s written appeal.</w:t>
      </w:r>
    </w:p>
    <w:p w14:paraId="2A46CAAD" w14:textId="77777777" w:rsidR="0041518E" w:rsidRDefault="0041518E" w:rsidP="0041518E">
      <w:pPr>
        <w:tabs>
          <w:tab w:val="left" w:pos="547"/>
          <w:tab w:val="left" w:pos="1440"/>
          <w:tab w:val="left" w:pos="7200"/>
          <w:tab w:val="left" w:pos="9000"/>
        </w:tabs>
        <w:spacing w:line="240" w:lineRule="exact"/>
        <w:jc w:val="both"/>
        <w:rPr>
          <w:rFonts w:eastAsia="Calibri"/>
          <w:szCs w:val="24"/>
        </w:rPr>
      </w:pPr>
    </w:p>
    <w:p w14:paraId="33F65071" w14:textId="77777777" w:rsidR="00295AC9" w:rsidRPr="0085666E" w:rsidRDefault="00295AC9" w:rsidP="00295AC9">
      <w:pPr>
        <w:tabs>
          <w:tab w:val="left" w:pos="547"/>
          <w:tab w:val="left" w:pos="1440"/>
          <w:tab w:val="left" w:pos="7200"/>
          <w:tab w:val="left" w:pos="9000"/>
        </w:tabs>
        <w:spacing w:line="240" w:lineRule="exact"/>
        <w:jc w:val="both"/>
        <w:rPr>
          <w:szCs w:val="24"/>
        </w:rPr>
      </w:pPr>
      <w:r w:rsidRPr="0085666E">
        <w:rPr>
          <w:szCs w:val="24"/>
        </w:rPr>
        <w:tab/>
        <w:t>Upon receipt of an appeal, the District will:</w:t>
      </w:r>
    </w:p>
    <w:p w14:paraId="0B78BFDE" w14:textId="77777777" w:rsidR="00295AC9" w:rsidRPr="0085666E" w:rsidRDefault="00295AC9" w:rsidP="00295AC9">
      <w:pPr>
        <w:tabs>
          <w:tab w:val="left" w:pos="547"/>
          <w:tab w:val="left" w:pos="1440"/>
          <w:tab w:val="left" w:pos="7200"/>
          <w:tab w:val="left" w:pos="9000"/>
        </w:tabs>
        <w:spacing w:line="240" w:lineRule="exact"/>
        <w:jc w:val="both"/>
        <w:rPr>
          <w:rFonts w:eastAsia="Calibri"/>
          <w:szCs w:val="24"/>
        </w:rPr>
      </w:pPr>
    </w:p>
    <w:p w14:paraId="32655FB2" w14:textId="77777777" w:rsidR="00295AC9" w:rsidRDefault="00295AC9" w:rsidP="00295AC9">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a)</w:t>
      </w:r>
      <w:r w:rsidRPr="0085666E">
        <w:rPr>
          <w:rFonts w:eastAsia="Calibri"/>
          <w:szCs w:val="24"/>
        </w:rPr>
        <w:tab/>
        <w:t xml:space="preserve">Notify the other party in writing </w:t>
      </w:r>
      <w:r>
        <w:rPr>
          <w:rFonts w:eastAsia="Calibri"/>
          <w:szCs w:val="24"/>
        </w:rPr>
        <w:t>that</w:t>
      </w:r>
      <w:r w:rsidRPr="0085666E">
        <w:rPr>
          <w:rFonts w:eastAsia="Calibri"/>
          <w:szCs w:val="24"/>
        </w:rPr>
        <w:t xml:space="preserve"> an appeal has been filed and implement appeal procedures equally for both parties;</w:t>
      </w:r>
    </w:p>
    <w:p w14:paraId="76150468" w14:textId="77777777" w:rsidR="00295AC9" w:rsidRPr="0085666E" w:rsidRDefault="00295AC9" w:rsidP="00295AC9">
      <w:pPr>
        <w:tabs>
          <w:tab w:val="left" w:pos="547"/>
          <w:tab w:val="left" w:pos="1080"/>
          <w:tab w:val="left" w:pos="7200"/>
          <w:tab w:val="left" w:pos="9000"/>
        </w:tabs>
        <w:spacing w:line="240" w:lineRule="exact"/>
        <w:ind w:left="1080" w:hanging="540"/>
        <w:jc w:val="both"/>
        <w:rPr>
          <w:rFonts w:eastAsia="Calibri"/>
          <w:szCs w:val="24"/>
        </w:rPr>
      </w:pPr>
    </w:p>
    <w:p w14:paraId="1F56F455" w14:textId="77777777" w:rsidR="00295AC9" w:rsidRPr="0085666E" w:rsidRDefault="00295AC9" w:rsidP="00295AC9">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ab/>
        <w:t>b)</w:t>
      </w:r>
      <w:r w:rsidRPr="0085666E">
        <w:rPr>
          <w:rFonts w:eastAsia="Calibri"/>
          <w:szCs w:val="24"/>
        </w:rPr>
        <w:tab/>
        <w:t>Ensure that any decision-maker for the appeal:</w:t>
      </w:r>
    </w:p>
    <w:p w14:paraId="65E81FBE" w14:textId="77777777" w:rsidR="00295AC9" w:rsidRPr="0085666E" w:rsidRDefault="00295AC9" w:rsidP="00295AC9">
      <w:pPr>
        <w:tabs>
          <w:tab w:val="left" w:pos="547"/>
          <w:tab w:val="left" w:pos="1440"/>
          <w:tab w:val="left" w:pos="7200"/>
          <w:tab w:val="left" w:pos="9000"/>
        </w:tabs>
        <w:spacing w:line="240" w:lineRule="exact"/>
        <w:ind w:left="1440" w:hanging="1440"/>
        <w:jc w:val="both"/>
        <w:rPr>
          <w:rFonts w:eastAsia="Calibri"/>
          <w:szCs w:val="24"/>
        </w:rPr>
      </w:pPr>
    </w:p>
    <w:p w14:paraId="2245A998" w14:textId="77777777" w:rsidR="00295AC9" w:rsidRPr="0085666E" w:rsidRDefault="00295AC9" w:rsidP="00295AC9">
      <w:pPr>
        <w:tabs>
          <w:tab w:val="left" w:pos="1080"/>
          <w:tab w:val="left" w:pos="1620"/>
          <w:tab w:val="left" w:pos="9000"/>
        </w:tabs>
        <w:spacing w:line="240" w:lineRule="exact"/>
        <w:ind w:left="1620" w:hanging="540"/>
        <w:jc w:val="both"/>
        <w:rPr>
          <w:rFonts w:eastAsia="Calibri"/>
          <w:szCs w:val="24"/>
        </w:rPr>
      </w:pPr>
      <w:r w:rsidRPr="0085666E">
        <w:rPr>
          <w:rFonts w:eastAsia="Calibri"/>
          <w:szCs w:val="24"/>
        </w:rPr>
        <w:t>1.</w:t>
      </w:r>
      <w:r w:rsidRPr="0085666E">
        <w:rPr>
          <w:rFonts w:eastAsia="Calibri"/>
          <w:szCs w:val="24"/>
        </w:rPr>
        <w:tab/>
        <w:t>Is not the same person as any decision-maker that reached the initial determination regarding responsibility or dismissal, investigator, or Title IX Coordinator;</w:t>
      </w:r>
    </w:p>
    <w:p w14:paraId="6587F13A" w14:textId="77777777" w:rsidR="00295AC9" w:rsidRPr="0085666E" w:rsidRDefault="00295AC9" w:rsidP="00295AC9">
      <w:pPr>
        <w:tabs>
          <w:tab w:val="left" w:pos="1080"/>
          <w:tab w:val="left" w:pos="1440"/>
          <w:tab w:val="left" w:pos="1620"/>
          <w:tab w:val="left" w:pos="7200"/>
          <w:tab w:val="left" w:pos="9000"/>
        </w:tabs>
        <w:spacing w:line="240" w:lineRule="exact"/>
        <w:jc w:val="both"/>
        <w:rPr>
          <w:rFonts w:eastAsia="Calibri"/>
          <w:szCs w:val="24"/>
        </w:rPr>
      </w:pPr>
    </w:p>
    <w:p w14:paraId="2B3E2313" w14:textId="77777777" w:rsidR="00295AC9" w:rsidRPr="0085666E" w:rsidRDefault="00295AC9" w:rsidP="00295AC9">
      <w:pPr>
        <w:tabs>
          <w:tab w:val="left" w:pos="1080"/>
          <w:tab w:val="left" w:pos="1620"/>
        </w:tabs>
        <w:spacing w:line="240" w:lineRule="exact"/>
        <w:ind w:left="1620" w:hanging="540"/>
        <w:jc w:val="both"/>
        <w:rPr>
          <w:rFonts w:eastAsia="Calibri"/>
          <w:szCs w:val="24"/>
        </w:rPr>
      </w:pPr>
      <w:r w:rsidRPr="0085666E">
        <w:rPr>
          <w:rFonts w:eastAsia="Calibri"/>
          <w:szCs w:val="24"/>
        </w:rPr>
        <w:t>2.</w:t>
      </w:r>
      <w:r w:rsidRPr="0085666E">
        <w:rPr>
          <w:rFonts w:eastAsia="Calibri"/>
          <w:szCs w:val="24"/>
        </w:rPr>
        <w:tab/>
        <w:t>Does not have any conflict of interest or bias for or against complainants or respondents generally or an individual complainant or respondent;</w:t>
      </w:r>
    </w:p>
    <w:p w14:paraId="09D4640D" w14:textId="77777777" w:rsidR="00295AC9" w:rsidRPr="0085666E" w:rsidRDefault="00295AC9" w:rsidP="00295AC9">
      <w:pPr>
        <w:tabs>
          <w:tab w:val="left" w:pos="547"/>
          <w:tab w:val="left" w:pos="1440"/>
          <w:tab w:val="left" w:pos="7200"/>
          <w:tab w:val="left" w:pos="9000"/>
        </w:tabs>
        <w:spacing w:line="240" w:lineRule="exact"/>
        <w:jc w:val="both"/>
        <w:rPr>
          <w:rFonts w:eastAsia="Calibri"/>
          <w:szCs w:val="24"/>
        </w:rPr>
      </w:pPr>
    </w:p>
    <w:p w14:paraId="10F1FED0" w14:textId="25D9C22A" w:rsidR="00295AC9" w:rsidRPr="0085666E" w:rsidRDefault="00295AC9" w:rsidP="00295AC9">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ab/>
        <w:t>c)</w:t>
      </w:r>
      <w:r w:rsidRPr="0085666E">
        <w:rPr>
          <w:rFonts w:eastAsia="Calibri"/>
          <w:szCs w:val="24"/>
        </w:rPr>
        <w:tab/>
        <w:t xml:space="preserve">Give </w:t>
      </w:r>
      <w:r>
        <w:rPr>
          <w:rFonts w:eastAsia="Calibri"/>
          <w:szCs w:val="24"/>
        </w:rPr>
        <w:t>all</w:t>
      </w:r>
      <w:r w:rsidRPr="0085666E">
        <w:rPr>
          <w:rFonts w:eastAsia="Calibri"/>
          <w:szCs w:val="24"/>
        </w:rPr>
        <w:t xml:space="preserve"> parties a reasonable, equal opportunity to submit a written statement in support of, or challenging, the outcome. Parties will have to submit these written statements within </w:t>
      </w:r>
      <w:r w:rsidR="00630273">
        <w:rPr>
          <w:rFonts w:eastAsia="Calibri"/>
          <w:szCs w:val="24"/>
        </w:rPr>
        <w:t>20 days</w:t>
      </w:r>
      <w:r w:rsidRPr="0085666E">
        <w:rPr>
          <w:rFonts w:eastAsia="Calibri"/>
          <w:szCs w:val="24"/>
        </w:rPr>
        <w:t xml:space="preserve"> after the parties have been notified of the appeal; </w:t>
      </w:r>
    </w:p>
    <w:p w14:paraId="2EC9396C" w14:textId="77777777" w:rsidR="00295AC9" w:rsidRPr="0085666E" w:rsidRDefault="00295AC9" w:rsidP="00295AC9">
      <w:pPr>
        <w:tabs>
          <w:tab w:val="left" w:pos="547"/>
          <w:tab w:val="left" w:pos="1080"/>
          <w:tab w:val="left" w:pos="7200"/>
          <w:tab w:val="left" w:pos="9000"/>
        </w:tabs>
        <w:spacing w:line="240" w:lineRule="exact"/>
        <w:jc w:val="both"/>
        <w:rPr>
          <w:rFonts w:eastAsia="Calibri"/>
          <w:szCs w:val="24"/>
        </w:rPr>
      </w:pPr>
    </w:p>
    <w:p w14:paraId="248BD4FD" w14:textId="77777777" w:rsidR="00295AC9" w:rsidRPr="0085666E" w:rsidRDefault="00295AC9" w:rsidP="00295AC9">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d)</w:t>
      </w:r>
      <w:r w:rsidRPr="0085666E">
        <w:rPr>
          <w:rFonts w:eastAsia="Calibri"/>
          <w:szCs w:val="24"/>
        </w:rPr>
        <w:tab/>
        <w:t>Issue a written decision describing the result of the appeal and the rationale for the result; and</w:t>
      </w:r>
    </w:p>
    <w:p w14:paraId="2376B672" w14:textId="77777777" w:rsidR="00295AC9" w:rsidRPr="0085666E" w:rsidRDefault="00295AC9" w:rsidP="00295AC9">
      <w:pPr>
        <w:tabs>
          <w:tab w:val="left" w:pos="547"/>
          <w:tab w:val="left" w:pos="1080"/>
          <w:tab w:val="left" w:pos="7200"/>
          <w:tab w:val="left" w:pos="9000"/>
        </w:tabs>
        <w:spacing w:line="240" w:lineRule="exact"/>
        <w:jc w:val="both"/>
        <w:rPr>
          <w:rFonts w:eastAsia="Calibri"/>
          <w:szCs w:val="24"/>
        </w:rPr>
      </w:pPr>
    </w:p>
    <w:p w14:paraId="60B74361" w14:textId="0D65E03C" w:rsidR="0041518E" w:rsidRDefault="0041518E" w:rsidP="0041518E">
      <w:pPr>
        <w:tabs>
          <w:tab w:val="left" w:pos="547"/>
          <w:tab w:val="left" w:pos="1440"/>
          <w:tab w:val="left" w:pos="7200"/>
          <w:tab w:val="left" w:pos="9000"/>
        </w:tabs>
        <w:spacing w:line="240" w:lineRule="exact"/>
        <w:jc w:val="both"/>
        <w:rPr>
          <w:rFonts w:eastAsia="Calibri"/>
          <w:szCs w:val="24"/>
        </w:rPr>
      </w:pPr>
    </w:p>
    <w:p w14:paraId="1858122D" w14:textId="77777777" w:rsidR="006E76EB" w:rsidRDefault="006E76EB" w:rsidP="0041518E">
      <w:pPr>
        <w:tabs>
          <w:tab w:val="left" w:pos="547"/>
          <w:tab w:val="left" w:pos="1440"/>
          <w:tab w:val="left" w:pos="7200"/>
          <w:tab w:val="left" w:pos="9000"/>
        </w:tabs>
        <w:spacing w:line="240" w:lineRule="exact"/>
        <w:jc w:val="both"/>
        <w:rPr>
          <w:rFonts w:eastAsia="Calibri"/>
          <w:szCs w:val="24"/>
        </w:rPr>
      </w:pPr>
    </w:p>
    <w:p w14:paraId="1025043E" w14:textId="1DCE3D69" w:rsidR="0041518E" w:rsidRDefault="0041518E" w:rsidP="0041518E">
      <w:pPr>
        <w:tabs>
          <w:tab w:val="left" w:pos="547"/>
          <w:tab w:val="left" w:pos="1080"/>
          <w:tab w:val="left" w:pos="7200"/>
          <w:tab w:val="left" w:pos="9000"/>
        </w:tabs>
        <w:spacing w:line="240" w:lineRule="exact"/>
        <w:jc w:val="both"/>
        <w:rPr>
          <w:rFonts w:eastAsia="Calibri"/>
          <w:i/>
          <w:iCs/>
          <w:szCs w:val="24"/>
        </w:rPr>
      </w:pPr>
    </w:p>
    <w:p w14:paraId="0C169A59" w14:textId="77777777" w:rsidR="00630273" w:rsidRPr="0085666E" w:rsidRDefault="00630273" w:rsidP="0041518E">
      <w:pPr>
        <w:tabs>
          <w:tab w:val="left" w:pos="547"/>
          <w:tab w:val="left" w:pos="1080"/>
          <w:tab w:val="left" w:pos="7200"/>
          <w:tab w:val="left" w:pos="9000"/>
        </w:tabs>
        <w:spacing w:line="240" w:lineRule="exact"/>
        <w:jc w:val="both"/>
        <w:rPr>
          <w:rFonts w:eastAsia="Calibri"/>
          <w:szCs w:val="24"/>
        </w:rPr>
      </w:pPr>
    </w:p>
    <w:p w14:paraId="7720851A"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bookmarkStart w:id="42" w:name="_Toc54034274"/>
      <w:r>
        <w:rPr>
          <w:rFonts w:eastAsia="Calibri"/>
          <w:szCs w:val="24"/>
        </w:rPr>
        <w:t>(Continued)</w:t>
      </w:r>
    </w:p>
    <w:p w14:paraId="7E7DAB7A"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362871A4" w14:textId="77777777" w:rsidR="0041518E" w:rsidRPr="0085666E" w:rsidRDefault="0041518E" w:rsidP="0041518E">
      <w:pPr>
        <w:widowControl w:val="0"/>
        <w:spacing w:line="240" w:lineRule="exact"/>
        <w:ind w:left="1440" w:hanging="1440"/>
        <w:jc w:val="both"/>
        <w:rPr>
          <w:rFonts w:eastAsia="Calibri"/>
          <w:bCs/>
          <w:szCs w:val="24"/>
        </w:rPr>
      </w:pPr>
    </w:p>
    <w:p w14:paraId="0743BE43" w14:textId="2B609105" w:rsidR="0041518E" w:rsidRPr="0085666E" w:rsidRDefault="0041518E" w:rsidP="0041518E">
      <w:pPr>
        <w:tabs>
          <w:tab w:val="left" w:pos="547"/>
          <w:tab w:val="left" w:pos="1080"/>
          <w:tab w:val="left" w:pos="7200"/>
          <w:tab w:val="left" w:pos="9000"/>
        </w:tabs>
        <w:spacing w:line="240" w:lineRule="exact"/>
        <w:ind w:left="1080" w:hanging="540"/>
        <w:jc w:val="both"/>
        <w:rPr>
          <w:rFonts w:eastAsia="Calibri"/>
          <w:szCs w:val="24"/>
        </w:rPr>
      </w:pPr>
      <w:r w:rsidRPr="0085666E">
        <w:rPr>
          <w:rFonts w:eastAsia="Calibri"/>
          <w:szCs w:val="24"/>
        </w:rPr>
        <w:tab/>
        <w:t>e)</w:t>
      </w:r>
      <w:r w:rsidRPr="0085666E">
        <w:rPr>
          <w:rFonts w:eastAsia="Calibri"/>
          <w:szCs w:val="24"/>
        </w:rPr>
        <w:tab/>
        <w:t xml:space="preserve">Provide the written decision simultaneously to </w:t>
      </w:r>
      <w:r w:rsidRPr="0085666E">
        <w:rPr>
          <w:szCs w:val="24"/>
        </w:rPr>
        <w:t xml:space="preserve">the Title IX Coordinator, the Superintendent, and </w:t>
      </w:r>
      <w:r>
        <w:rPr>
          <w:rFonts w:eastAsia="Calibri"/>
          <w:szCs w:val="24"/>
        </w:rPr>
        <w:t xml:space="preserve">all </w:t>
      </w:r>
      <w:r w:rsidRPr="0085666E">
        <w:rPr>
          <w:rFonts w:eastAsia="Calibri"/>
          <w:szCs w:val="24"/>
        </w:rPr>
        <w:t xml:space="preserve">parties within </w:t>
      </w:r>
      <w:r w:rsidR="00630273">
        <w:rPr>
          <w:rFonts w:eastAsia="Calibri"/>
          <w:szCs w:val="24"/>
        </w:rPr>
        <w:t>10 days</w:t>
      </w:r>
      <w:r w:rsidRPr="0085666E">
        <w:rPr>
          <w:rFonts w:eastAsia="Calibri"/>
          <w:szCs w:val="24"/>
        </w:rPr>
        <w:t xml:space="preserve"> after receiving the parties written statements in support of, or challenging, the outcome. </w:t>
      </w:r>
    </w:p>
    <w:p w14:paraId="4CE6BAF9" w14:textId="77777777" w:rsidR="0041518E" w:rsidRDefault="0041518E" w:rsidP="0041518E">
      <w:pPr>
        <w:tabs>
          <w:tab w:val="left" w:pos="547"/>
          <w:tab w:val="left" w:pos="1440"/>
          <w:tab w:val="left" w:pos="7200"/>
          <w:tab w:val="left" w:pos="9000"/>
        </w:tabs>
        <w:spacing w:line="240" w:lineRule="exact"/>
        <w:jc w:val="both"/>
        <w:rPr>
          <w:rFonts w:eastAsia="Calibri"/>
          <w:szCs w:val="24"/>
        </w:rPr>
      </w:pPr>
    </w:p>
    <w:p w14:paraId="4A9FC9DC" w14:textId="77777777" w:rsidR="0041518E" w:rsidRPr="0085666E" w:rsidRDefault="0041518E" w:rsidP="0041518E">
      <w:pPr>
        <w:spacing w:line="240" w:lineRule="exact"/>
        <w:jc w:val="both"/>
        <w:rPr>
          <w:b/>
          <w:bCs/>
        </w:rPr>
      </w:pPr>
      <w:r w:rsidRPr="0085666E">
        <w:rPr>
          <w:b/>
          <w:bCs/>
          <w:snapToGrid w:val="0"/>
        </w:rPr>
        <w:t xml:space="preserve">Prohibition of Retaliatory Behavior </w:t>
      </w:r>
      <w:r w:rsidRPr="0085666E">
        <w:rPr>
          <w:b/>
          <w:bCs/>
        </w:rPr>
        <w:t xml:space="preserve">(Commonly Known as </w:t>
      </w:r>
      <w:r>
        <w:rPr>
          <w:b/>
          <w:bCs/>
        </w:rPr>
        <w:t>"</w:t>
      </w:r>
      <w:r w:rsidRPr="0085666E">
        <w:rPr>
          <w:b/>
          <w:bCs/>
        </w:rPr>
        <w:t>Whistle-Blower</w:t>
      </w:r>
      <w:r>
        <w:rPr>
          <w:b/>
          <w:bCs/>
        </w:rPr>
        <w:t>"</w:t>
      </w:r>
      <w:r w:rsidRPr="0085666E">
        <w:rPr>
          <w:b/>
          <w:bCs/>
        </w:rPr>
        <w:t xml:space="preserve"> Protection)</w:t>
      </w:r>
      <w:bookmarkEnd w:id="42"/>
    </w:p>
    <w:p w14:paraId="6F0FC9DF" w14:textId="77777777" w:rsidR="0041518E" w:rsidRPr="000D34E0" w:rsidRDefault="0041518E" w:rsidP="0041518E">
      <w:pPr>
        <w:spacing w:line="240" w:lineRule="exact"/>
        <w:jc w:val="both"/>
      </w:pPr>
    </w:p>
    <w:p w14:paraId="4BC05EC1" w14:textId="77777777" w:rsidR="0041518E" w:rsidRPr="0085666E" w:rsidRDefault="0041518E" w:rsidP="0041518E">
      <w:pPr>
        <w:tabs>
          <w:tab w:val="left" w:pos="547"/>
          <w:tab w:val="left" w:pos="1440"/>
          <w:tab w:val="left" w:pos="7200"/>
          <w:tab w:val="left" w:pos="9000"/>
        </w:tabs>
        <w:spacing w:line="240" w:lineRule="exact"/>
        <w:ind w:firstLine="547"/>
        <w:jc w:val="both"/>
        <w:rPr>
          <w:rFonts w:eastAsia="Calibri"/>
          <w:szCs w:val="24"/>
        </w:rPr>
      </w:pPr>
      <w:r w:rsidRPr="0085666E">
        <w:rPr>
          <w:rFonts w:eastAsia="Calibri"/>
          <w:szCs w:val="24"/>
        </w:rPr>
        <w:t xml:space="preserve">The District prohibits retaliation against any individual for the purpose of interfering with his or her Title IX rights or because the individual made a report or complaint, testified, assisted, or participated or refused to participate in an investigation, proceeding, or hearing under Title IX. </w:t>
      </w:r>
    </w:p>
    <w:p w14:paraId="2DFFFDF0"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50BDA246" w14:textId="77777777" w:rsidR="0041518E" w:rsidRPr="0085666E" w:rsidRDefault="0041518E" w:rsidP="0041518E">
      <w:pPr>
        <w:tabs>
          <w:tab w:val="left" w:pos="547"/>
          <w:tab w:val="left" w:pos="1440"/>
          <w:tab w:val="left" w:pos="7200"/>
          <w:tab w:val="left" w:pos="9000"/>
        </w:tabs>
        <w:spacing w:line="240" w:lineRule="exact"/>
        <w:ind w:firstLine="547"/>
        <w:jc w:val="both"/>
        <w:rPr>
          <w:rFonts w:eastAsia="Calibri"/>
          <w:szCs w:val="24"/>
        </w:rPr>
      </w:pPr>
      <w:r w:rsidRPr="0085666E">
        <w:rPr>
          <w:rFonts w:eastAsia="Calibri"/>
          <w:szCs w:val="24"/>
        </w:rPr>
        <w:t xml:space="preserve">Charging an individual with </w:t>
      </w:r>
      <w:r w:rsidRPr="0085666E">
        <w:rPr>
          <w:rFonts w:eastAsia="Calibri"/>
          <w:i/>
          <w:iCs/>
          <w:szCs w:val="24"/>
        </w:rPr>
        <w:t>Code of Conduct</w:t>
      </w:r>
      <w:r w:rsidRPr="0085666E">
        <w:rPr>
          <w:rFonts w:eastAsia="Calibri"/>
          <w:szCs w:val="24"/>
        </w:rPr>
        <w:t xml:space="preserve"> or other applicable violations that do not involve sex discrimination, including sexual harassment, but arise out of the same facts or circumstances as a report or complaint of sex discrimination for the purpose of interfering with any right or privilege secured by Title IX, constitutes retaliation. Charging an individual with a </w:t>
      </w:r>
      <w:r w:rsidRPr="0085666E">
        <w:rPr>
          <w:rFonts w:eastAsia="Calibri"/>
          <w:i/>
          <w:iCs/>
          <w:szCs w:val="24"/>
        </w:rPr>
        <w:t>Code of Conduct</w:t>
      </w:r>
      <w:r w:rsidRPr="0085666E">
        <w:rPr>
          <w:rFonts w:eastAsia="Calibri"/>
          <w:szCs w:val="24"/>
        </w:rPr>
        <w:t xml:space="preserve"> or other applicable violation for making a materially false statement in bad faith during a grievance proceeding does not constitute retaliation, provided, however, that a determination regarding responsibility, alone, is not sufficient to conclude that any party made a materially false statement in bad faith. </w:t>
      </w:r>
    </w:p>
    <w:p w14:paraId="1607393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12F25A1" w14:textId="77777777" w:rsidR="006E76EB" w:rsidRPr="0085666E" w:rsidRDefault="006E76EB" w:rsidP="006E76EB">
      <w:pPr>
        <w:tabs>
          <w:tab w:val="left" w:pos="547"/>
          <w:tab w:val="left" w:pos="1440"/>
          <w:tab w:val="left" w:pos="7200"/>
          <w:tab w:val="left" w:pos="9000"/>
        </w:tabs>
        <w:spacing w:line="240" w:lineRule="exact"/>
        <w:ind w:firstLine="547"/>
        <w:jc w:val="both"/>
        <w:rPr>
          <w:rFonts w:eastAsia="Calibri"/>
          <w:szCs w:val="24"/>
        </w:rPr>
      </w:pPr>
      <w:r w:rsidRPr="0085666E">
        <w:rPr>
          <w:rFonts w:eastAsia="Calibri"/>
          <w:szCs w:val="24"/>
        </w:rPr>
        <w:t>All complaints alleging retaliation will be handled in a manner consistent with the District</w:t>
      </w:r>
      <w:r>
        <w:rPr>
          <w:rFonts w:eastAsia="Calibri"/>
          <w:szCs w:val="24"/>
        </w:rPr>
        <w:t>'</w:t>
      </w:r>
      <w:r w:rsidRPr="0085666E">
        <w:rPr>
          <w:rFonts w:eastAsia="Calibri"/>
          <w:szCs w:val="24"/>
        </w:rPr>
        <w:t xml:space="preserve">s policies and procedures regarding the investigation of discrimination and harassment complaints, including Policy #3420 -- </w:t>
      </w:r>
      <w:r w:rsidRPr="0085666E">
        <w:rPr>
          <w:rFonts w:eastAsia="Calibri"/>
          <w:szCs w:val="24"/>
          <w:u w:val="single"/>
        </w:rPr>
        <w:t>Non-Discrimination and Anti-Harassment in the District</w:t>
      </w:r>
      <w:r w:rsidRPr="0085666E">
        <w:rPr>
          <w:rFonts w:eastAsia="Calibri"/>
          <w:szCs w:val="24"/>
        </w:rPr>
        <w:t>.</w:t>
      </w:r>
    </w:p>
    <w:p w14:paraId="78C3555F" w14:textId="77777777" w:rsidR="006E76EB" w:rsidRPr="0085666E" w:rsidRDefault="006E76EB" w:rsidP="006E76EB">
      <w:pPr>
        <w:tabs>
          <w:tab w:val="left" w:pos="547"/>
          <w:tab w:val="left" w:pos="1440"/>
          <w:tab w:val="left" w:pos="7200"/>
          <w:tab w:val="left" w:pos="9000"/>
        </w:tabs>
        <w:spacing w:line="240" w:lineRule="exact"/>
        <w:jc w:val="both"/>
        <w:rPr>
          <w:rFonts w:eastAsia="Calibri"/>
          <w:szCs w:val="24"/>
        </w:rPr>
      </w:pPr>
    </w:p>
    <w:p w14:paraId="1B1FC23D" w14:textId="77777777" w:rsidR="006E76EB" w:rsidRPr="0085666E" w:rsidRDefault="006E76EB" w:rsidP="006E76EB">
      <w:pPr>
        <w:tabs>
          <w:tab w:val="left" w:pos="540"/>
          <w:tab w:val="left" w:pos="4507"/>
          <w:tab w:val="left" w:pos="5040"/>
          <w:tab w:val="left" w:pos="5400"/>
          <w:tab w:val="left" w:pos="7200"/>
          <w:tab w:val="left" w:pos="9000"/>
        </w:tabs>
        <w:spacing w:line="240" w:lineRule="exact"/>
        <w:jc w:val="both"/>
        <w:rPr>
          <w:rFonts w:eastAsia="Calibri"/>
          <w:szCs w:val="24"/>
        </w:rPr>
      </w:pPr>
      <w:r w:rsidRPr="0085666E">
        <w:rPr>
          <w:rFonts w:eastAsia="Calibri"/>
          <w:szCs w:val="24"/>
        </w:rPr>
        <w:tab/>
        <w:t xml:space="preserve">If the Title IX Coordinator is unavailable, including due to a conflict of interest or other disqualifying reason, the report will be directed to another Title IX Coordinator, if the District has designated another individual to serve in that capacity. If the District has not designated another Title IX Coordinator, the Superintendent will ensure that another person with the appropriate training and qualifications is appointed </w:t>
      </w:r>
      <w:r>
        <w:rPr>
          <w:rFonts w:eastAsia="Calibri"/>
          <w:szCs w:val="24"/>
        </w:rPr>
        <w:t>to act as the</w:t>
      </w:r>
      <w:r w:rsidRPr="0085666E">
        <w:rPr>
          <w:rFonts w:eastAsia="Calibri"/>
          <w:szCs w:val="24"/>
        </w:rPr>
        <w:t xml:space="preserve"> Title IX Coordinator.</w:t>
      </w:r>
    </w:p>
    <w:p w14:paraId="2C6B615F" w14:textId="77777777" w:rsidR="006E76EB" w:rsidRPr="0085666E" w:rsidRDefault="006E76EB" w:rsidP="006E76EB">
      <w:pPr>
        <w:tabs>
          <w:tab w:val="left" w:pos="540"/>
          <w:tab w:val="left" w:pos="4507"/>
          <w:tab w:val="left" w:pos="5040"/>
          <w:tab w:val="left" w:pos="5400"/>
          <w:tab w:val="left" w:pos="7200"/>
          <w:tab w:val="left" w:pos="9000"/>
        </w:tabs>
        <w:spacing w:line="240" w:lineRule="exact"/>
        <w:jc w:val="both"/>
        <w:rPr>
          <w:rFonts w:eastAsia="Calibri"/>
          <w:szCs w:val="24"/>
        </w:rPr>
      </w:pPr>
    </w:p>
    <w:p w14:paraId="0C48245A" w14:textId="77777777" w:rsidR="006E76EB" w:rsidRPr="0085666E" w:rsidRDefault="006E76EB" w:rsidP="006E76EB">
      <w:pPr>
        <w:spacing w:line="240" w:lineRule="exact"/>
        <w:jc w:val="both"/>
        <w:rPr>
          <w:b/>
          <w:bCs/>
        </w:rPr>
      </w:pPr>
      <w:bookmarkStart w:id="43" w:name="_Toc54034275"/>
      <w:r w:rsidRPr="0085666E">
        <w:rPr>
          <w:b/>
          <w:bCs/>
        </w:rPr>
        <w:t>Confidentiality</w:t>
      </w:r>
      <w:bookmarkEnd w:id="43"/>
    </w:p>
    <w:p w14:paraId="46A75B06" w14:textId="77777777" w:rsidR="006E76EB" w:rsidRPr="00C957DE" w:rsidRDefault="006E76EB" w:rsidP="006E76EB">
      <w:pPr>
        <w:spacing w:line="240" w:lineRule="exact"/>
        <w:jc w:val="both"/>
      </w:pPr>
    </w:p>
    <w:p w14:paraId="1D5BD637" w14:textId="77777777" w:rsidR="006E76EB" w:rsidRPr="0085666E" w:rsidRDefault="006E76EB" w:rsidP="006E76EB">
      <w:pPr>
        <w:tabs>
          <w:tab w:val="left" w:pos="547"/>
          <w:tab w:val="left" w:pos="1440"/>
          <w:tab w:val="left" w:pos="7200"/>
          <w:tab w:val="left" w:pos="9000"/>
        </w:tabs>
        <w:spacing w:line="240" w:lineRule="exact"/>
        <w:jc w:val="both"/>
        <w:rPr>
          <w:bCs/>
          <w:szCs w:val="24"/>
        </w:rPr>
      </w:pPr>
      <w:r w:rsidRPr="0085666E">
        <w:rPr>
          <w:bCs/>
          <w:szCs w:val="24"/>
        </w:rPr>
        <w:tab/>
        <w:t>Except where disclosure may be permitted or required by law or regulation, the District will keep confidential the identity of any:</w:t>
      </w:r>
    </w:p>
    <w:p w14:paraId="6735B812" w14:textId="77777777" w:rsidR="006E76EB" w:rsidRPr="0085666E" w:rsidRDefault="006E76EB" w:rsidP="006E76EB">
      <w:pPr>
        <w:tabs>
          <w:tab w:val="left" w:pos="547"/>
          <w:tab w:val="left" w:pos="1440"/>
          <w:tab w:val="left" w:pos="7200"/>
          <w:tab w:val="left" w:pos="9000"/>
        </w:tabs>
        <w:spacing w:line="240" w:lineRule="exact"/>
        <w:jc w:val="both"/>
        <w:rPr>
          <w:bCs/>
          <w:szCs w:val="24"/>
        </w:rPr>
      </w:pPr>
    </w:p>
    <w:p w14:paraId="0387D95E" w14:textId="77777777" w:rsidR="006E76EB" w:rsidRPr="0085666E" w:rsidRDefault="006E76EB" w:rsidP="006E76EB">
      <w:pPr>
        <w:tabs>
          <w:tab w:val="left" w:pos="547"/>
          <w:tab w:val="left" w:pos="1080"/>
          <w:tab w:val="left" w:pos="7200"/>
          <w:tab w:val="left" w:pos="9000"/>
        </w:tabs>
        <w:spacing w:line="240" w:lineRule="exact"/>
        <w:jc w:val="both"/>
        <w:rPr>
          <w:bCs/>
          <w:szCs w:val="24"/>
        </w:rPr>
      </w:pPr>
      <w:r w:rsidRPr="0085666E">
        <w:rPr>
          <w:bCs/>
          <w:szCs w:val="24"/>
        </w:rPr>
        <w:tab/>
        <w:t>a)</w:t>
      </w:r>
      <w:r w:rsidRPr="0085666E">
        <w:rPr>
          <w:bCs/>
          <w:szCs w:val="24"/>
        </w:rPr>
        <w:tab/>
        <w:t>Individual who has made a report or complaint of sex discrimination;</w:t>
      </w:r>
    </w:p>
    <w:p w14:paraId="0DAA9ACE" w14:textId="77777777" w:rsidR="006E76EB" w:rsidRPr="0085666E" w:rsidRDefault="006E76EB" w:rsidP="006E76EB">
      <w:pPr>
        <w:tabs>
          <w:tab w:val="left" w:pos="547"/>
          <w:tab w:val="left" w:pos="1080"/>
          <w:tab w:val="left" w:pos="7200"/>
          <w:tab w:val="left" w:pos="9000"/>
        </w:tabs>
        <w:spacing w:line="240" w:lineRule="exact"/>
        <w:jc w:val="both"/>
        <w:rPr>
          <w:bCs/>
          <w:szCs w:val="24"/>
        </w:rPr>
      </w:pPr>
    </w:p>
    <w:p w14:paraId="65019864" w14:textId="77777777" w:rsidR="006E76EB" w:rsidRPr="0085666E" w:rsidRDefault="006E76EB" w:rsidP="006E76EB">
      <w:pPr>
        <w:tabs>
          <w:tab w:val="left" w:pos="547"/>
          <w:tab w:val="left" w:pos="1080"/>
          <w:tab w:val="left" w:pos="7200"/>
          <w:tab w:val="left" w:pos="9000"/>
        </w:tabs>
        <w:spacing w:line="240" w:lineRule="exact"/>
        <w:jc w:val="both"/>
        <w:rPr>
          <w:bCs/>
          <w:szCs w:val="24"/>
        </w:rPr>
      </w:pPr>
      <w:r w:rsidRPr="0085666E">
        <w:rPr>
          <w:bCs/>
          <w:szCs w:val="24"/>
        </w:rPr>
        <w:tab/>
        <w:t>b)</w:t>
      </w:r>
      <w:r w:rsidRPr="0085666E">
        <w:rPr>
          <w:bCs/>
          <w:szCs w:val="24"/>
        </w:rPr>
        <w:tab/>
        <w:t>Individual who has made a report or filed a formal complaint of sexual harassment;</w:t>
      </w:r>
    </w:p>
    <w:p w14:paraId="09402014" w14:textId="77777777" w:rsidR="006E76EB" w:rsidRPr="0085666E" w:rsidRDefault="006E76EB" w:rsidP="006E76EB">
      <w:pPr>
        <w:tabs>
          <w:tab w:val="left" w:pos="547"/>
          <w:tab w:val="left" w:pos="1080"/>
          <w:tab w:val="left" w:pos="7200"/>
          <w:tab w:val="left" w:pos="9000"/>
        </w:tabs>
        <w:spacing w:line="240" w:lineRule="exact"/>
        <w:jc w:val="both"/>
        <w:rPr>
          <w:bCs/>
          <w:szCs w:val="24"/>
        </w:rPr>
      </w:pPr>
    </w:p>
    <w:p w14:paraId="4967EB1F" w14:textId="77777777" w:rsidR="006E76EB" w:rsidRPr="0085666E" w:rsidRDefault="006E76EB" w:rsidP="006E76EB">
      <w:pPr>
        <w:tabs>
          <w:tab w:val="left" w:pos="547"/>
          <w:tab w:val="left" w:pos="1080"/>
          <w:tab w:val="left" w:pos="7200"/>
          <w:tab w:val="left" w:pos="9000"/>
        </w:tabs>
        <w:spacing w:line="240" w:lineRule="exact"/>
        <w:jc w:val="both"/>
        <w:rPr>
          <w:bCs/>
          <w:szCs w:val="24"/>
        </w:rPr>
      </w:pPr>
      <w:r w:rsidRPr="0085666E">
        <w:rPr>
          <w:bCs/>
          <w:szCs w:val="24"/>
        </w:rPr>
        <w:tab/>
        <w:t>c)</w:t>
      </w:r>
      <w:r w:rsidRPr="0085666E">
        <w:rPr>
          <w:bCs/>
          <w:szCs w:val="24"/>
        </w:rPr>
        <w:tab/>
        <w:t>Complainant;</w:t>
      </w:r>
    </w:p>
    <w:p w14:paraId="32B3E765" w14:textId="77777777" w:rsidR="006E76EB" w:rsidRPr="0085666E" w:rsidRDefault="006E76EB" w:rsidP="006E76EB">
      <w:pPr>
        <w:tabs>
          <w:tab w:val="left" w:pos="547"/>
          <w:tab w:val="left" w:pos="1080"/>
          <w:tab w:val="left" w:pos="7200"/>
          <w:tab w:val="left" w:pos="9000"/>
        </w:tabs>
        <w:spacing w:line="240" w:lineRule="exact"/>
        <w:jc w:val="both"/>
        <w:rPr>
          <w:bCs/>
          <w:szCs w:val="24"/>
        </w:rPr>
      </w:pPr>
    </w:p>
    <w:p w14:paraId="3AC0CD15" w14:textId="77777777" w:rsidR="006E76EB" w:rsidRPr="0085666E" w:rsidRDefault="006E76EB" w:rsidP="006E76EB">
      <w:pPr>
        <w:tabs>
          <w:tab w:val="left" w:pos="547"/>
          <w:tab w:val="left" w:pos="1080"/>
          <w:tab w:val="left" w:pos="7200"/>
          <w:tab w:val="left" w:pos="9000"/>
        </w:tabs>
        <w:spacing w:line="240" w:lineRule="exact"/>
        <w:jc w:val="both"/>
        <w:rPr>
          <w:bCs/>
          <w:szCs w:val="24"/>
        </w:rPr>
      </w:pPr>
      <w:r w:rsidRPr="0085666E">
        <w:rPr>
          <w:bCs/>
          <w:szCs w:val="24"/>
        </w:rPr>
        <w:tab/>
        <w:t>d)</w:t>
      </w:r>
      <w:r w:rsidRPr="0085666E">
        <w:rPr>
          <w:bCs/>
          <w:szCs w:val="24"/>
        </w:rPr>
        <w:tab/>
        <w:t>Individual who has been reported to be the perpetrator of sex discrimination;</w:t>
      </w:r>
    </w:p>
    <w:p w14:paraId="11886BBC" w14:textId="77777777" w:rsidR="006E76EB" w:rsidRPr="0085666E" w:rsidRDefault="006E76EB" w:rsidP="006E76EB">
      <w:pPr>
        <w:tabs>
          <w:tab w:val="left" w:pos="547"/>
          <w:tab w:val="left" w:pos="1080"/>
          <w:tab w:val="left" w:pos="7200"/>
          <w:tab w:val="left" w:pos="9000"/>
        </w:tabs>
        <w:spacing w:line="240" w:lineRule="exact"/>
        <w:jc w:val="both"/>
        <w:rPr>
          <w:bCs/>
          <w:szCs w:val="24"/>
        </w:rPr>
      </w:pPr>
    </w:p>
    <w:p w14:paraId="2E2AA808" w14:textId="77777777" w:rsidR="0041518E" w:rsidRDefault="0041518E" w:rsidP="0041518E">
      <w:pPr>
        <w:tabs>
          <w:tab w:val="left" w:pos="547"/>
          <w:tab w:val="left" w:pos="1440"/>
          <w:tab w:val="left" w:pos="7200"/>
          <w:tab w:val="left" w:pos="9000"/>
        </w:tabs>
        <w:spacing w:line="240" w:lineRule="exact"/>
        <w:jc w:val="both"/>
        <w:rPr>
          <w:rFonts w:eastAsia="Calibri"/>
          <w:szCs w:val="24"/>
        </w:rPr>
      </w:pPr>
    </w:p>
    <w:p w14:paraId="0670F1F8" w14:textId="7207EA21" w:rsidR="0041518E" w:rsidRDefault="0041518E" w:rsidP="0041518E">
      <w:pPr>
        <w:spacing w:line="240" w:lineRule="exact"/>
        <w:jc w:val="both"/>
        <w:rPr>
          <w:rFonts w:eastAsia="Calibri"/>
          <w:szCs w:val="24"/>
        </w:rPr>
      </w:pPr>
    </w:p>
    <w:p w14:paraId="34ADEAC0" w14:textId="77777777" w:rsidR="00630273" w:rsidRPr="000D5386" w:rsidRDefault="00630273" w:rsidP="0041518E">
      <w:pPr>
        <w:spacing w:line="240" w:lineRule="exact"/>
        <w:jc w:val="both"/>
        <w:rPr>
          <w:rFonts w:eastAsia="Calibri"/>
          <w:szCs w:val="24"/>
        </w:rPr>
      </w:pPr>
    </w:p>
    <w:p w14:paraId="35FF785C" w14:textId="77777777" w:rsidR="0041518E" w:rsidRDefault="0041518E" w:rsidP="0041518E">
      <w:pPr>
        <w:tabs>
          <w:tab w:val="left" w:pos="547"/>
          <w:tab w:val="left" w:pos="1440"/>
          <w:tab w:val="left" w:pos="7200"/>
          <w:tab w:val="left" w:pos="9000"/>
        </w:tabs>
        <w:spacing w:line="240" w:lineRule="exact"/>
        <w:jc w:val="center"/>
        <w:rPr>
          <w:rFonts w:eastAsia="Calibri"/>
          <w:szCs w:val="24"/>
        </w:rPr>
      </w:pPr>
      <w:bookmarkStart w:id="44" w:name="_Toc54034276"/>
      <w:r>
        <w:rPr>
          <w:rFonts w:eastAsia="Calibri"/>
          <w:szCs w:val="24"/>
        </w:rPr>
        <w:t>(Continued)</w:t>
      </w:r>
    </w:p>
    <w:p w14:paraId="61C75E11"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3870A0B2" w14:textId="77777777" w:rsidR="0041518E" w:rsidRPr="0085666E" w:rsidRDefault="0041518E" w:rsidP="0041518E">
      <w:pPr>
        <w:widowControl w:val="0"/>
        <w:spacing w:line="240" w:lineRule="exact"/>
        <w:ind w:left="1440" w:hanging="1440"/>
        <w:jc w:val="both"/>
        <w:rPr>
          <w:rFonts w:eastAsia="Calibri"/>
          <w:bCs/>
          <w:szCs w:val="24"/>
        </w:rPr>
      </w:pPr>
    </w:p>
    <w:p w14:paraId="7F1882E6" w14:textId="77777777" w:rsidR="0041518E" w:rsidRPr="0085666E" w:rsidRDefault="0041518E" w:rsidP="0041518E">
      <w:pPr>
        <w:tabs>
          <w:tab w:val="left" w:pos="547"/>
          <w:tab w:val="left" w:pos="1080"/>
          <w:tab w:val="left" w:pos="7200"/>
          <w:tab w:val="left" w:pos="9000"/>
        </w:tabs>
        <w:spacing w:line="240" w:lineRule="exact"/>
        <w:jc w:val="both"/>
        <w:rPr>
          <w:bCs/>
          <w:szCs w:val="24"/>
        </w:rPr>
      </w:pPr>
      <w:r w:rsidRPr="0085666E">
        <w:rPr>
          <w:bCs/>
          <w:szCs w:val="24"/>
        </w:rPr>
        <w:tab/>
        <w:t>e)</w:t>
      </w:r>
      <w:r w:rsidRPr="0085666E">
        <w:rPr>
          <w:bCs/>
          <w:szCs w:val="24"/>
        </w:rPr>
        <w:tab/>
        <w:t>Respondent; and</w:t>
      </w:r>
    </w:p>
    <w:p w14:paraId="6A62A325" w14:textId="77777777" w:rsidR="0041518E" w:rsidRPr="0085666E" w:rsidRDefault="0041518E" w:rsidP="0041518E">
      <w:pPr>
        <w:tabs>
          <w:tab w:val="left" w:pos="547"/>
          <w:tab w:val="left" w:pos="1080"/>
          <w:tab w:val="left" w:pos="7200"/>
          <w:tab w:val="left" w:pos="9000"/>
        </w:tabs>
        <w:spacing w:line="240" w:lineRule="exact"/>
        <w:jc w:val="both"/>
        <w:rPr>
          <w:bCs/>
          <w:szCs w:val="24"/>
        </w:rPr>
      </w:pPr>
    </w:p>
    <w:p w14:paraId="6519AA5D" w14:textId="77777777" w:rsidR="0041518E" w:rsidRPr="0085666E" w:rsidRDefault="0041518E" w:rsidP="0041518E">
      <w:pPr>
        <w:tabs>
          <w:tab w:val="left" w:pos="547"/>
          <w:tab w:val="left" w:pos="1080"/>
          <w:tab w:val="left" w:pos="7200"/>
          <w:tab w:val="left" w:pos="9000"/>
        </w:tabs>
        <w:spacing w:line="240" w:lineRule="exact"/>
        <w:jc w:val="both"/>
        <w:rPr>
          <w:bCs/>
          <w:szCs w:val="24"/>
        </w:rPr>
      </w:pPr>
      <w:r w:rsidRPr="0085666E">
        <w:rPr>
          <w:bCs/>
          <w:szCs w:val="24"/>
        </w:rPr>
        <w:tab/>
        <w:t>f)</w:t>
      </w:r>
      <w:r w:rsidRPr="0085666E">
        <w:rPr>
          <w:bCs/>
          <w:szCs w:val="24"/>
        </w:rPr>
        <w:tab/>
        <w:t>Witness</w:t>
      </w:r>
      <w:r>
        <w:rPr>
          <w:bCs/>
          <w:szCs w:val="24"/>
        </w:rPr>
        <w:t>.</w:t>
      </w:r>
    </w:p>
    <w:p w14:paraId="24A9AF84" w14:textId="77777777" w:rsidR="0041518E" w:rsidRPr="00C957DE" w:rsidRDefault="0041518E" w:rsidP="0041518E">
      <w:pPr>
        <w:spacing w:line="240" w:lineRule="exact"/>
        <w:jc w:val="both"/>
        <w:rPr>
          <w:rFonts w:eastAsia="Calibri"/>
          <w:szCs w:val="24"/>
          <w:lang w:bidi="en-US"/>
        </w:rPr>
      </w:pPr>
    </w:p>
    <w:p w14:paraId="1CBF2CDA" w14:textId="77777777" w:rsidR="0041518E" w:rsidRPr="0085666E" w:rsidRDefault="0041518E" w:rsidP="0041518E">
      <w:pPr>
        <w:spacing w:line="240" w:lineRule="exact"/>
        <w:jc w:val="both"/>
        <w:rPr>
          <w:b/>
          <w:bCs/>
        </w:rPr>
      </w:pPr>
      <w:r w:rsidRPr="0085666E">
        <w:rPr>
          <w:b/>
          <w:bCs/>
        </w:rPr>
        <w:t>Training</w:t>
      </w:r>
      <w:bookmarkEnd w:id="44"/>
    </w:p>
    <w:p w14:paraId="6D286F20" w14:textId="77777777" w:rsidR="0041518E" w:rsidRPr="00C957DE" w:rsidRDefault="0041518E" w:rsidP="0041518E">
      <w:pPr>
        <w:spacing w:line="240" w:lineRule="exact"/>
        <w:jc w:val="both"/>
      </w:pPr>
    </w:p>
    <w:p w14:paraId="433C06DA"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The District will ensure that: </w:t>
      </w:r>
    </w:p>
    <w:p w14:paraId="70DFA625"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4EF5C82F" w14:textId="77777777" w:rsidR="0041518E" w:rsidRPr="0085666E" w:rsidRDefault="0041518E" w:rsidP="0041518E">
      <w:pPr>
        <w:tabs>
          <w:tab w:val="left" w:pos="547"/>
          <w:tab w:val="left" w:pos="1440"/>
          <w:tab w:val="left" w:pos="7200"/>
          <w:tab w:val="left" w:pos="9000"/>
        </w:tabs>
        <w:spacing w:line="240" w:lineRule="exact"/>
        <w:ind w:left="1080" w:hanging="1080"/>
        <w:jc w:val="both"/>
        <w:rPr>
          <w:rFonts w:eastAsia="Calibri"/>
          <w:szCs w:val="24"/>
        </w:rPr>
      </w:pPr>
      <w:r w:rsidRPr="0085666E">
        <w:rPr>
          <w:rFonts w:eastAsia="Calibri"/>
          <w:szCs w:val="24"/>
        </w:rPr>
        <w:tab/>
        <w:t>a)</w:t>
      </w:r>
      <w:r w:rsidRPr="0085666E">
        <w:rPr>
          <w:rFonts w:eastAsia="Calibri"/>
          <w:szCs w:val="24"/>
        </w:rPr>
        <w:tab/>
        <w:t xml:space="preserve">All Title IX Coordinators, investigators, decision-makers, or persons </w:t>
      </w:r>
      <w:r>
        <w:rPr>
          <w:rFonts w:eastAsia="Calibri"/>
          <w:szCs w:val="24"/>
        </w:rPr>
        <w:t xml:space="preserve">who </w:t>
      </w:r>
      <w:r w:rsidRPr="0085666E">
        <w:rPr>
          <w:rFonts w:eastAsia="Calibri"/>
          <w:szCs w:val="24"/>
        </w:rPr>
        <w:t>facilitate an informal resolution process receive training on:</w:t>
      </w:r>
    </w:p>
    <w:p w14:paraId="460D9EE5"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13959FA5" w14:textId="77777777" w:rsidR="0041518E" w:rsidRPr="0085666E" w:rsidRDefault="0041518E" w:rsidP="0041518E">
      <w:pPr>
        <w:tabs>
          <w:tab w:val="left" w:pos="547"/>
          <w:tab w:val="left" w:pos="1080"/>
          <w:tab w:val="left" w:pos="7200"/>
          <w:tab w:val="left" w:pos="9000"/>
        </w:tabs>
        <w:spacing w:line="240" w:lineRule="exact"/>
        <w:ind w:left="1627" w:hanging="1080"/>
        <w:jc w:val="both"/>
        <w:rPr>
          <w:rFonts w:eastAsia="Calibri"/>
          <w:szCs w:val="24"/>
        </w:rPr>
      </w:pPr>
      <w:r w:rsidRPr="0085666E">
        <w:rPr>
          <w:rFonts w:eastAsia="Calibri"/>
          <w:szCs w:val="24"/>
        </w:rPr>
        <w:tab/>
        <w:t>1.</w:t>
      </w:r>
      <w:r w:rsidRPr="0085666E">
        <w:rPr>
          <w:rFonts w:eastAsia="Calibri"/>
          <w:szCs w:val="24"/>
        </w:rPr>
        <w:tab/>
        <w:t>The definition of sexual harassment as defined in Title IX;</w:t>
      </w:r>
    </w:p>
    <w:p w14:paraId="6E1A385B"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7EF0FCD5" w14:textId="77777777" w:rsidR="0041518E" w:rsidRPr="0085666E" w:rsidRDefault="0041518E" w:rsidP="0041518E">
      <w:pPr>
        <w:tabs>
          <w:tab w:val="left" w:pos="547"/>
          <w:tab w:val="left" w:pos="1080"/>
          <w:tab w:val="left" w:pos="7200"/>
          <w:tab w:val="left" w:pos="9000"/>
        </w:tabs>
        <w:spacing w:line="240" w:lineRule="exact"/>
        <w:ind w:left="1627" w:hanging="1080"/>
        <w:jc w:val="both"/>
        <w:rPr>
          <w:rFonts w:eastAsia="Calibri"/>
          <w:szCs w:val="24"/>
        </w:rPr>
      </w:pPr>
      <w:r w:rsidRPr="0085666E">
        <w:rPr>
          <w:rFonts w:eastAsia="Calibri"/>
          <w:szCs w:val="24"/>
        </w:rPr>
        <w:tab/>
        <w:t>2.</w:t>
      </w:r>
      <w:r w:rsidRPr="0085666E">
        <w:rPr>
          <w:rFonts w:eastAsia="Calibri"/>
          <w:szCs w:val="24"/>
        </w:rPr>
        <w:tab/>
        <w:t>The scope of the District</w:t>
      </w:r>
      <w:r>
        <w:rPr>
          <w:rFonts w:eastAsia="Calibri"/>
          <w:szCs w:val="24"/>
        </w:rPr>
        <w:t>'</w:t>
      </w:r>
      <w:r w:rsidRPr="0085666E">
        <w:rPr>
          <w:rFonts w:eastAsia="Calibri"/>
          <w:szCs w:val="24"/>
        </w:rPr>
        <w:t>s education program or activity;</w:t>
      </w:r>
    </w:p>
    <w:p w14:paraId="7E20684B"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3C4DFB42" w14:textId="77777777" w:rsidR="0041518E" w:rsidRPr="0085666E" w:rsidRDefault="0041518E" w:rsidP="0041518E">
      <w:pPr>
        <w:tabs>
          <w:tab w:val="left" w:pos="547"/>
          <w:tab w:val="left" w:pos="1080"/>
          <w:tab w:val="left" w:pos="7200"/>
          <w:tab w:val="left" w:pos="9000"/>
        </w:tabs>
        <w:spacing w:line="240" w:lineRule="exact"/>
        <w:ind w:left="1627" w:hanging="1080"/>
        <w:jc w:val="both"/>
        <w:rPr>
          <w:rFonts w:eastAsia="Calibri"/>
          <w:szCs w:val="24"/>
        </w:rPr>
      </w:pPr>
      <w:r w:rsidRPr="0085666E">
        <w:rPr>
          <w:rFonts w:eastAsia="Calibri"/>
          <w:szCs w:val="24"/>
        </w:rPr>
        <w:tab/>
        <w:t>3.</w:t>
      </w:r>
      <w:r w:rsidRPr="0085666E">
        <w:rPr>
          <w:rFonts w:eastAsia="Calibri"/>
          <w:szCs w:val="24"/>
        </w:rPr>
        <w:tab/>
        <w:t>How to conduct an investigation and grievance process including hearings, appeals, and informal resolution processes, as applicable; and</w:t>
      </w:r>
    </w:p>
    <w:p w14:paraId="16ACF01E" w14:textId="77777777" w:rsidR="0041518E" w:rsidRDefault="0041518E" w:rsidP="0041518E">
      <w:pPr>
        <w:tabs>
          <w:tab w:val="left" w:pos="547"/>
          <w:tab w:val="left" w:pos="1080"/>
          <w:tab w:val="left" w:pos="7200"/>
          <w:tab w:val="left" w:pos="9000"/>
        </w:tabs>
        <w:spacing w:line="240" w:lineRule="exact"/>
        <w:jc w:val="both"/>
        <w:rPr>
          <w:rFonts w:eastAsia="Calibri"/>
          <w:szCs w:val="24"/>
        </w:rPr>
      </w:pPr>
    </w:p>
    <w:p w14:paraId="038459E9" w14:textId="77777777" w:rsidR="0041518E" w:rsidRPr="0085666E" w:rsidRDefault="0041518E" w:rsidP="0041518E">
      <w:pPr>
        <w:tabs>
          <w:tab w:val="left" w:pos="547"/>
          <w:tab w:val="left" w:pos="1080"/>
          <w:tab w:val="left" w:pos="7200"/>
          <w:tab w:val="left" w:pos="9000"/>
        </w:tabs>
        <w:spacing w:line="240" w:lineRule="exact"/>
        <w:ind w:left="1627" w:hanging="1080"/>
        <w:jc w:val="both"/>
        <w:rPr>
          <w:rFonts w:eastAsia="Calibri"/>
          <w:szCs w:val="24"/>
        </w:rPr>
      </w:pPr>
      <w:r w:rsidRPr="0085666E">
        <w:rPr>
          <w:rFonts w:eastAsia="Calibri"/>
          <w:szCs w:val="24"/>
        </w:rPr>
        <w:tab/>
        <w:t>4.</w:t>
      </w:r>
      <w:r w:rsidRPr="0085666E">
        <w:rPr>
          <w:rFonts w:eastAsia="Calibri"/>
          <w:szCs w:val="24"/>
        </w:rPr>
        <w:tab/>
        <w:t>How to serve impartially, including by avoiding prejudgment of the facts at issue, conflicts of interest, and bias.</w:t>
      </w:r>
    </w:p>
    <w:p w14:paraId="0779FD2A" w14:textId="77777777" w:rsidR="0041518E" w:rsidRPr="0085666E" w:rsidRDefault="0041518E" w:rsidP="0041518E">
      <w:pPr>
        <w:tabs>
          <w:tab w:val="left" w:pos="547"/>
          <w:tab w:val="left" w:pos="1440"/>
          <w:tab w:val="left" w:pos="7200"/>
          <w:tab w:val="left" w:pos="9000"/>
        </w:tabs>
        <w:spacing w:line="240" w:lineRule="exact"/>
        <w:ind w:left="540" w:hanging="540"/>
        <w:jc w:val="both"/>
        <w:rPr>
          <w:rFonts w:eastAsia="Calibri"/>
          <w:szCs w:val="24"/>
        </w:rPr>
      </w:pPr>
    </w:p>
    <w:p w14:paraId="579F825D" w14:textId="77777777" w:rsidR="006E76EB" w:rsidRPr="0085666E" w:rsidRDefault="006E76EB" w:rsidP="006E76EB">
      <w:pPr>
        <w:tabs>
          <w:tab w:val="left" w:pos="547"/>
          <w:tab w:val="left" w:pos="1080"/>
          <w:tab w:val="left" w:pos="7200"/>
          <w:tab w:val="left" w:pos="9000"/>
        </w:tabs>
        <w:spacing w:line="240" w:lineRule="exact"/>
        <w:ind w:left="1080" w:hanging="1080"/>
        <w:jc w:val="both"/>
        <w:rPr>
          <w:rFonts w:eastAsia="Calibri"/>
          <w:szCs w:val="24"/>
        </w:rPr>
      </w:pPr>
      <w:bookmarkStart w:id="45" w:name="_Toc54034278"/>
      <w:r w:rsidRPr="0085666E">
        <w:rPr>
          <w:rFonts w:eastAsia="Calibri"/>
          <w:szCs w:val="24"/>
        </w:rPr>
        <w:tab/>
        <w:t>b)</w:t>
      </w:r>
      <w:r w:rsidRPr="0085666E">
        <w:rPr>
          <w:rFonts w:eastAsia="Calibri"/>
          <w:szCs w:val="24"/>
        </w:rPr>
        <w:tab/>
        <w:t xml:space="preserve">All decision-makers receive training on any technology to be used at a live hearing and on issues of relevance of questions and evidence, including when questions and evidence about </w:t>
      </w:r>
      <w:r>
        <w:rPr>
          <w:rFonts w:eastAsia="Calibri"/>
          <w:szCs w:val="24"/>
        </w:rPr>
        <w:t>a</w:t>
      </w:r>
      <w:r w:rsidRPr="0085666E">
        <w:rPr>
          <w:rFonts w:eastAsia="Calibri"/>
          <w:szCs w:val="24"/>
        </w:rPr>
        <w:t xml:space="preserve"> complainant</w:t>
      </w:r>
      <w:r>
        <w:rPr>
          <w:rFonts w:eastAsia="Calibri"/>
          <w:szCs w:val="24"/>
        </w:rPr>
        <w:t>'</w:t>
      </w:r>
      <w:r w:rsidRPr="0085666E">
        <w:rPr>
          <w:rFonts w:eastAsia="Calibri"/>
          <w:szCs w:val="24"/>
        </w:rPr>
        <w:t>s sexual predisposition or prior sexual behavior are not relevant.</w:t>
      </w:r>
    </w:p>
    <w:p w14:paraId="1D58FC0F" w14:textId="77777777" w:rsidR="006E76EB" w:rsidRPr="0085666E" w:rsidRDefault="006E76EB" w:rsidP="006E76EB">
      <w:pPr>
        <w:tabs>
          <w:tab w:val="left" w:pos="547"/>
          <w:tab w:val="left" w:pos="1440"/>
          <w:tab w:val="left" w:pos="7200"/>
          <w:tab w:val="left" w:pos="9000"/>
        </w:tabs>
        <w:spacing w:line="240" w:lineRule="exact"/>
        <w:ind w:left="540" w:hanging="540"/>
        <w:jc w:val="both"/>
        <w:rPr>
          <w:rFonts w:eastAsia="Calibri"/>
          <w:szCs w:val="24"/>
        </w:rPr>
      </w:pPr>
    </w:p>
    <w:p w14:paraId="79CA8FDB" w14:textId="77777777" w:rsidR="006E76EB" w:rsidRPr="0085666E" w:rsidRDefault="006E76EB" w:rsidP="006E76EB">
      <w:pPr>
        <w:tabs>
          <w:tab w:val="left" w:pos="547"/>
          <w:tab w:val="left" w:pos="1080"/>
          <w:tab w:val="left" w:pos="7200"/>
          <w:tab w:val="left" w:pos="9000"/>
        </w:tabs>
        <w:spacing w:line="240" w:lineRule="exact"/>
        <w:ind w:left="1080" w:hanging="1080"/>
        <w:jc w:val="both"/>
        <w:rPr>
          <w:rFonts w:eastAsia="Calibri"/>
          <w:szCs w:val="24"/>
        </w:rPr>
      </w:pPr>
      <w:r w:rsidRPr="0085666E">
        <w:rPr>
          <w:rFonts w:eastAsia="Calibri"/>
          <w:szCs w:val="24"/>
        </w:rPr>
        <w:tab/>
        <w:t>c)</w:t>
      </w:r>
      <w:r w:rsidRPr="0085666E">
        <w:rPr>
          <w:rFonts w:eastAsia="Calibri"/>
          <w:szCs w:val="24"/>
        </w:rPr>
        <w:tab/>
        <w:t>All investigators receive training on issues of relevance to create an investigative report that fairly summarizes relevant evidence.</w:t>
      </w:r>
    </w:p>
    <w:p w14:paraId="6AFDBE8A" w14:textId="77777777" w:rsidR="006E76EB" w:rsidRPr="0085666E" w:rsidRDefault="006E76EB" w:rsidP="006E76EB">
      <w:pPr>
        <w:tabs>
          <w:tab w:val="left" w:pos="547"/>
          <w:tab w:val="left" w:pos="1080"/>
          <w:tab w:val="left" w:pos="7200"/>
          <w:tab w:val="left" w:pos="9000"/>
        </w:tabs>
        <w:spacing w:line="240" w:lineRule="exact"/>
        <w:ind w:left="1080" w:hanging="1080"/>
        <w:jc w:val="both"/>
        <w:rPr>
          <w:rFonts w:eastAsia="Calibri"/>
          <w:szCs w:val="24"/>
        </w:rPr>
      </w:pPr>
    </w:p>
    <w:p w14:paraId="2383A93F" w14:textId="77777777" w:rsidR="006E76EB" w:rsidRPr="0085666E" w:rsidRDefault="006E76EB" w:rsidP="006E76EB">
      <w:pPr>
        <w:tabs>
          <w:tab w:val="left" w:pos="547"/>
          <w:tab w:val="left" w:pos="1080"/>
          <w:tab w:val="left" w:pos="7200"/>
          <w:tab w:val="left" w:pos="9000"/>
        </w:tabs>
        <w:spacing w:line="240" w:lineRule="exact"/>
        <w:ind w:left="1080" w:hanging="1080"/>
        <w:jc w:val="both"/>
        <w:rPr>
          <w:rFonts w:eastAsia="Calibri"/>
          <w:szCs w:val="24"/>
        </w:rPr>
      </w:pPr>
      <w:r w:rsidRPr="0085666E">
        <w:rPr>
          <w:rFonts w:eastAsia="Calibri"/>
          <w:szCs w:val="24"/>
        </w:rPr>
        <w:tab/>
        <w:t>d)</w:t>
      </w:r>
      <w:r w:rsidRPr="0085666E">
        <w:rPr>
          <w:rFonts w:eastAsia="Calibri"/>
          <w:szCs w:val="24"/>
        </w:rPr>
        <w:tab/>
        <w:t>All District employees receive training on mandatory reporting obligations and any other responsibilities that they may have relative to Title IX.</w:t>
      </w:r>
    </w:p>
    <w:p w14:paraId="0D00AC22" w14:textId="77777777" w:rsidR="006E76EB" w:rsidRPr="0085666E" w:rsidRDefault="006E76EB" w:rsidP="006E76EB">
      <w:pPr>
        <w:tabs>
          <w:tab w:val="left" w:pos="547"/>
          <w:tab w:val="left" w:pos="1440"/>
          <w:tab w:val="left" w:pos="7200"/>
          <w:tab w:val="left" w:pos="9000"/>
        </w:tabs>
        <w:spacing w:line="240" w:lineRule="exact"/>
        <w:jc w:val="both"/>
        <w:rPr>
          <w:rFonts w:eastAsia="Calibri"/>
          <w:szCs w:val="24"/>
        </w:rPr>
      </w:pPr>
    </w:p>
    <w:p w14:paraId="49497A9F" w14:textId="77777777" w:rsidR="006E76EB" w:rsidRPr="0085666E" w:rsidRDefault="006E76EB" w:rsidP="006E76EB">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Materials used to train Title IX Coordinators, investigators, decision-makers, and any person who facilitates an informal resolution process will not rely on sex stereotypes and will promote impartial investigations and adjudications of formal complaints of sexual harassment. Training materials will be made publicly available on the District</w:t>
      </w:r>
      <w:r>
        <w:rPr>
          <w:rFonts w:eastAsia="Calibri"/>
          <w:szCs w:val="24"/>
        </w:rPr>
        <w:t>'</w:t>
      </w:r>
      <w:r w:rsidRPr="0085666E">
        <w:rPr>
          <w:rFonts w:eastAsia="Calibri"/>
          <w:szCs w:val="24"/>
        </w:rPr>
        <w:t>s website.</w:t>
      </w:r>
    </w:p>
    <w:p w14:paraId="22F20320" w14:textId="77777777" w:rsidR="006E76EB" w:rsidRPr="0085666E" w:rsidRDefault="006E76EB" w:rsidP="006E76EB">
      <w:pPr>
        <w:spacing w:line="240" w:lineRule="exact"/>
        <w:jc w:val="both"/>
        <w:rPr>
          <w:rFonts w:eastAsia="Calibri"/>
          <w:szCs w:val="24"/>
        </w:rPr>
      </w:pPr>
    </w:p>
    <w:p w14:paraId="654FF064" w14:textId="77777777" w:rsidR="006E76EB" w:rsidRPr="0085666E" w:rsidRDefault="006E76EB" w:rsidP="006E76EB">
      <w:pPr>
        <w:spacing w:line="240" w:lineRule="exact"/>
        <w:jc w:val="both"/>
        <w:rPr>
          <w:b/>
          <w:bCs/>
        </w:rPr>
      </w:pPr>
      <w:bookmarkStart w:id="46" w:name="_Toc54034277"/>
      <w:r w:rsidRPr="0085666E">
        <w:rPr>
          <w:b/>
          <w:bCs/>
        </w:rPr>
        <w:t>Notification</w:t>
      </w:r>
      <w:bookmarkEnd w:id="46"/>
    </w:p>
    <w:p w14:paraId="46C62244" w14:textId="77777777" w:rsidR="006E76EB" w:rsidRPr="008A4003" w:rsidRDefault="006E76EB" w:rsidP="006E76EB">
      <w:pPr>
        <w:spacing w:line="240" w:lineRule="exact"/>
        <w:jc w:val="both"/>
      </w:pPr>
    </w:p>
    <w:p w14:paraId="3A1D6C43" w14:textId="77777777" w:rsidR="006E76EB" w:rsidRPr="0085666E" w:rsidRDefault="006E76EB" w:rsidP="006E76EB">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The District will notify students, parents or legal guardians of students, employees, applicants for employment, and all unions or professional organizations holding collective bargaining or professional agreements with the District of this policy.</w:t>
      </w:r>
    </w:p>
    <w:p w14:paraId="15CF0CDA" w14:textId="432CB7C0" w:rsidR="006E76EB" w:rsidRDefault="006E76EB" w:rsidP="006E76EB">
      <w:pPr>
        <w:tabs>
          <w:tab w:val="left" w:pos="547"/>
          <w:tab w:val="left" w:pos="1440"/>
          <w:tab w:val="left" w:pos="7200"/>
          <w:tab w:val="left" w:pos="9000"/>
        </w:tabs>
        <w:spacing w:line="240" w:lineRule="exact"/>
        <w:jc w:val="both"/>
        <w:rPr>
          <w:rFonts w:eastAsia="Calibri"/>
          <w:szCs w:val="24"/>
        </w:rPr>
      </w:pPr>
    </w:p>
    <w:p w14:paraId="25920F34" w14:textId="6F5DF82F" w:rsidR="006E76EB" w:rsidRDefault="006E76EB" w:rsidP="006E76EB">
      <w:pPr>
        <w:tabs>
          <w:tab w:val="left" w:pos="547"/>
          <w:tab w:val="left" w:pos="1440"/>
          <w:tab w:val="left" w:pos="7200"/>
          <w:tab w:val="left" w:pos="9000"/>
        </w:tabs>
        <w:spacing w:line="240" w:lineRule="exact"/>
        <w:jc w:val="both"/>
        <w:rPr>
          <w:rFonts w:eastAsia="Calibri"/>
          <w:szCs w:val="24"/>
        </w:rPr>
      </w:pPr>
    </w:p>
    <w:p w14:paraId="0307090E" w14:textId="77777777" w:rsidR="006E76EB" w:rsidRPr="0085666E" w:rsidRDefault="006E76EB" w:rsidP="006E76EB">
      <w:pPr>
        <w:tabs>
          <w:tab w:val="left" w:pos="547"/>
          <w:tab w:val="left" w:pos="1440"/>
          <w:tab w:val="left" w:pos="7200"/>
          <w:tab w:val="left" w:pos="9000"/>
        </w:tabs>
        <w:spacing w:line="240" w:lineRule="exact"/>
        <w:jc w:val="both"/>
        <w:rPr>
          <w:rFonts w:eastAsia="Calibri"/>
          <w:szCs w:val="24"/>
        </w:rPr>
      </w:pPr>
    </w:p>
    <w:p w14:paraId="6DF1EC9A" w14:textId="77777777" w:rsidR="0041518E" w:rsidRPr="0085666E" w:rsidRDefault="0041518E" w:rsidP="0041518E">
      <w:pPr>
        <w:tabs>
          <w:tab w:val="left" w:pos="547"/>
          <w:tab w:val="left" w:pos="1440"/>
          <w:tab w:val="left" w:pos="7200"/>
          <w:tab w:val="left" w:pos="9000"/>
        </w:tabs>
        <w:spacing w:line="240" w:lineRule="exact"/>
        <w:jc w:val="center"/>
        <w:rPr>
          <w:rFonts w:eastAsia="Calibri"/>
          <w:szCs w:val="24"/>
        </w:rPr>
      </w:pPr>
      <w:r>
        <w:rPr>
          <w:rFonts w:eastAsia="Calibri"/>
          <w:szCs w:val="24"/>
        </w:rPr>
        <w:t>(Continued)</w:t>
      </w:r>
    </w:p>
    <w:p w14:paraId="15AD2D71" w14:textId="77777777" w:rsidR="0041518E" w:rsidRPr="0085666E" w:rsidRDefault="0041518E" w:rsidP="0041518E">
      <w:pPr>
        <w:widowControl w:val="0"/>
        <w:spacing w:line="240" w:lineRule="exact"/>
        <w:ind w:left="1440" w:hanging="1440"/>
      </w:pPr>
      <w:r w:rsidRPr="0085666E">
        <w:rPr>
          <w:rFonts w:eastAsia="Calibri"/>
          <w:b/>
          <w:szCs w:val="24"/>
        </w:rPr>
        <w:lastRenderedPageBreak/>
        <w:t>SUBJECT:</w:t>
      </w:r>
      <w:r w:rsidRPr="0085666E">
        <w:rPr>
          <w:rFonts w:eastAsia="Calibri"/>
          <w:b/>
          <w:szCs w:val="24"/>
        </w:rPr>
        <w:tab/>
        <w:t>TITLE IX</w:t>
      </w:r>
      <w:r>
        <w:rPr>
          <w:rFonts w:eastAsia="Calibri"/>
          <w:b/>
          <w:szCs w:val="24"/>
        </w:rPr>
        <w:t xml:space="preserve"> AND </w:t>
      </w:r>
      <w:r w:rsidRPr="0085666E">
        <w:rPr>
          <w:rFonts w:eastAsia="Calibri"/>
          <w:b/>
          <w:szCs w:val="24"/>
        </w:rPr>
        <w:t xml:space="preserve">SEX </w:t>
      </w:r>
      <w:proofErr w:type="gramStart"/>
      <w:r w:rsidRPr="0085666E">
        <w:rPr>
          <w:rFonts w:eastAsia="Calibri"/>
          <w:b/>
          <w:szCs w:val="24"/>
        </w:rPr>
        <w:t>DISCRIMINATION</w:t>
      </w:r>
      <w:r>
        <w:rPr>
          <w:rFonts w:eastAsia="Calibri"/>
          <w:b/>
          <w:szCs w:val="24"/>
        </w:rPr>
        <w:t xml:space="preserve">  (</w:t>
      </w:r>
      <w:proofErr w:type="gramEnd"/>
      <w:r>
        <w:rPr>
          <w:rFonts w:eastAsia="Calibri"/>
          <w:b/>
          <w:szCs w:val="24"/>
        </w:rPr>
        <w:t>Cont'd.)</w:t>
      </w:r>
    </w:p>
    <w:p w14:paraId="2FB4F95B" w14:textId="77777777" w:rsidR="0041518E" w:rsidRPr="0085666E" w:rsidRDefault="0041518E" w:rsidP="0041518E">
      <w:pPr>
        <w:widowControl w:val="0"/>
        <w:spacing w:line="240" w:lineRule="exact"/>
        <w:ind w:left="1440" w:hanging="1440"/>
        <w:jc w:val="both"/>
        <w:rPr>
          <w:rFonts w:eastAsia="Calibri"/>
          <w:bCs/>
          <w:szCs w:val="24"/>
        </w:rPr>
      </w:pPr>
    </w:p>
    <w:p w14:paraId="10FE3F27"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 xml:space="preserve">Further, the District </w:t>
      </w:r>
      <w:r w:rsidRPr="0085666E">
        <w:rPr>
          <w:szCs w:val="24"/>
        </w:rPr>
        <w:t xml:space="preserve">will prominently publish this policy and </w:t>
      </w:r>
      <w:r>
        <w:rPr>
          <w:szCs w:val="24"/>
        </w:rPr>
        <w:t xml:space="preserve">the </w:t>
      </w:r>
      <w:r w:rsidRPr="0085666E">
        <w:rPr>
          <w:szCs w:val="24"/>
        </w:rPr>
        <w:t>contact information for the Title IX Coordinator</w:t>
      </w:r>
      <w:r>
        <w:rPr>
          <w:szCs w:val="24"/>
        </w:rPr>
        <w:t>(s)</w:t>
      </w:r>
      <w:r w:rsidRPr="0085666E">
        <w:rPr>
          <w:szCs w:val="24"/>
        </w:rPr>
        <w:t xml:space="preserve"> on its </w:t>
      </w:r>
      <w:r w:rsidRPr="0085666E">
        <w:rPr>
          <w:rFonts w:eastAsia="Calibri"/>
          <w:szCs w:val="24"/>
        </w:rPr>
        <w:t xml:space="preserve">website </w:t>
      </w:r>
      <w:r w:rsidRPr="0085666E">
        <w:rPr>
          <w:szCs w:val="24"/>
        </w:rPr>
        <w:t xml:space="preserve">and in other publications, including </w:t>
      </w:r>
      <w:r w:rsidRPr="0085666E">
        <w:rPr>
          <w:rFonts w:eastAsia="Calibri"/>
          <w:szCs w:val="24"/>
        </w:rPr>
        <w:t>in each handbook or catalog that it makes available to the individuals and entities referenced above.</w:t>
      </w:r>
    </w:p>
    <w:p w14:paraId="04C97936" w14:textId="77777777" w:rsidR="0041518E" w:rsidRPr="0085666E" w:rsidRDefault="0041518E" w:rsidP="0041518E">
      <w:pPr>
        <w:spacing w:line="240" w:lineRule="exact"/>
        <w:jc w:val="both"/>
        <w:rPr>
          <w:rFonts w:eastAsia="Calibri"/>
          <w:szCs w:val="24"/>
        </w:rPr>
      </w:pPr>
    </w:p>
    <w:p w14:paraId="403BCF61" w14:textId="77777777" w:rsidR="0041518E" w:rsidRPr="0085666E" w:rsidRDefault="0041518E" w:rsidP="0041518E">
      <w:pPr>
        <w:spacing w:line="240" w:lineRule="exact"/>
        <w:jc w:val="both"/>
        <w:rPr>
          <w:b/>
          <w:bCs/>
        </w:rPr>
      </w:pPr>
      <w:r w:rsidRPr="0085666E">
        <w:rPr>
          <w:b/>
          <w:bCs/>
        </w:rPr>
        <w:t>Recordkeeping</w:t>
      </w:r>
      <w:bookmarkEnd w:id="45"/>
      <w:r w:rsidRPr="0085666E">
        <w:rPr>
          <w:b/>
          <w:bCs/>
        </w:rPr>
        <w:t xml:space="preserve"> </w:t>
      </w:r>
    </w:p>
    <w:p w14:paraId="518F9002" w14:textId="77777777" w:rsidR="0041518E" w:rsidRPr="00252190" w:rsidRDefault="0041518E" w:rsidP="0041518E">
      <w:pPr>
        <w:spacing w:line="240" w:lineRule="exact"/>
        <w:jc w:val="both"/>
      </w:pPr>
    </w:p>
    <w:p w14:paraId="0B94796B"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r w:rsidRPr="0085666E">
        <w:rPr>
          <w:rFonts w:eastAsia="Calibri"/>
          <w:szCs w:val="24"/>
        </w:rPr>
        <w:tab/>
        <w:t>For a period of seven years, the District will retain the following:</w:t>
      </w:r>
    </w:p>
    <w:p w14:paraId="5A02A56F"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32916991"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r w:rsidRPr="0085666E">
        <w:rPr>
          <w:rFonts w:eastAsia="Calibri"/>
          <w:szCs w:val="24"/>
        </w:rPr>
        <w:tab/>
        <w:t>a)</w:t>
      </w:r>
      <w:r w:rsidRPr="0085666E">
        <w:rPr>
          <w:rFonts w:eastAsia="Calibri"/>
          <w:szCs w:val="24"/>
        </w:rPr>
        <w:tab/>
        <w:t>Records of each sexual harassment investigation including any:</w:t>
      </w:r>
    </w:p>
    <w:p w14:paraId="0F8BBC24" w14:textId="77777777" w:rsidR="0041518E" w:rsidRPr="0085666E" w:rsidRDefault="0041518E" w:rsidP="0041518E">
      <w:pPr>
        <w:tabs>
          <w:tab w:val="left" w:pos="547"/>
          <w:tab w:val="left" w:pos="1440"/>
          <w:tab w:val="left" w:pos="7200"/>
          <w:tab w:val="left" w:pos="9000"/>
        </w:tabs>
        <w:spacing w:line="240" w:lineRule="exact"/>
        <w:jc w:val="both"/>
        <w:rPr>
          <w:rFonts w:eastAsia="Calibri"/>
          <w:szCs w:val="24"/>
        </w:rPr>
      </w:pPr>
    </w:p>
    <w:p w14:paraId="7EBD6A18" w14:textId="77777777" w:rsidR="0041518E" w:rsidRPr="0085666E" w:rsidRDefault="0041518E" w:rsidP="0041518E">
      <w:pPr>
        <w:tabs>
          <w:tab w:val="left" w:pos="547"/>
          <w:tab w:val="left" w:pos="1080"/>
          <w:tab w:val="left" w:pos="7200"/>
          <w:tab w:val="left" w:pos="9000"/>
        </w:tabs>
        <w:spacing w:line="240" w:lineRule="exact"/>
        <w:ind w:left="1620" w:hanging="540"/>
        <w:jc w:val="both"/>
        <w:rPr>
          <w:rFonts w:eastAsia="Calibri"/>
          <w:szCs w:val="24"/>
        </w:rPr>
      </w:pPr>
      <w:r w:rsidRPr="0085666E">
        <w:rPr>
          <w:rFonts w:eastAsia="Calibri"/>
          <w:szCs w:val="24"/>
        </w:rPr>
        <w:t>1.</w:t>
      </w:r>
      <w:r w:rsidRPr="0085666E">
        <w:rPr>
          <w:rFonts w:eastAsia="Calibri"/>
          <w:szCs w:val="24"/>
        </w:rPr>
        <w:tab/>
        <w:t>Determination regarding responsibility;</w:t>
      </w:r>
    </w:p>
    <w:p w14:paraId="439C23B0"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5811F246" w14:textId="77777777" w:rsidR="0041518E" w:rsidRPr="0085666E" w:rsidRDefault="0041518E" w:rsidP="0041518E">
      <w:pPr>
        <w:tabs>
          <w:tab w:val="left" w:pos="547"/>
          <w:tab w:val="left" w:pos="1080"/>
          <w:tab w:val="left" w:pos="7200"/>
          <w:tab w:val="left" w:pos="9000"/>
        </w:tabs>
        <w:spacing w:line="240" w:lineRule="exact"/>
        <w:ind w:left="1620" w:hanging="540"/>
        <w:jc w:val="both"/>
        <w:rPr>
          <w:rFonts w:eastAsia="Calibri"/>
          <w:szCs w:val="24"/>
        </w:rPr>
      </w:pPr>
      <w:r w:rsidRPr="0085666E">
        <w:rPr>
          <w:rFonts w:eastAsia="Calibri"/>
          <w:szCs w:val="24"/>
        </w:rPr>
        <w:t>2.</w:t>
      </w:r>
      <w:r w:rsidRPr="0085666E">
        <w:rPr>
          <w:rFonts w:eastAsia="Calibri"/>
          <w:szCs w:val="24"/>
        </w:rPr>
        <w:tab/>
        <w:t xml:space="preserve">Audio or audiovisual recording or transcript required under law </w:t>
      </w:r>
      <w:r>
        <w:rPr>
          <w:rFonts w:eastAsia="Calibri"/>
          <w:szCs w:val="24"/>
        </w:rPr>
        <w:t>or</w:t>
      </w:r>
      <w:r w:rsidRPr="0085666E">
        <w:rPr>
          <w:rFonts w:eastAsia="Calibri"/>
          <w:szCs w:val="24"/>
        </w:rPr>
        <w:t xml:space="preserve"> regulation;</w:t>
      </w:r>
    </w:p>
    <w:p w14:paraId="43885161"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5FA6C9EE" w14:textId="77777777" w:rsidR="0041518E" w:rsidRPr="0085666E" w:rsidRDefault="0041518E" w:rsidP="0041518E">
      <w:pPr>
        <w:tabs>
          <w:tab w:val="left" w:pos="547"/>
          <w:tab w:val="left" w:pos="1080"/>
          <w:tab w:val="left" w:pos="7200"/>
          <w:tab w:val="left" w:pos="9000"/>
        </w:tabs>
        <w:spacing w:line="240" w:lineRule="exact"/>
        <w:ind w:left="1620" w:hanging="540"/>
        <w:jc w:val="both"/>
        <w:rPr>
          <w:rFonts w:eastAsia="Calibri"/>
          <w:szCs w:val="24"/>
        </w:rPr>
      </w:pPr>
      <w:r w:rsidRPr="0085666E">
        <w:rPr>
          <w:rFonts w:eastAsia="Calibri"/>
          <w:szCs w:val="24"/>
        </w:rPr>
        <w:t>3.</w:t>
      </w:r>
      <w:r w:rsidRPr="0085666E">
        <w:rPr>
          <w:rFonts w:eastAsia="Calibri"/>
          <w:szCs w:val="24"/>
        </w:rPr>
        <w:tab/>
        <w:t>Disciplinary sanctions imposed on the respondent; and</w:t>
      </w:r>
    </w:p>
    <w:p w14:paraId="1C9DAB8B"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67CAC58A" w14:textId="77777777" w:rsidR="0041518E" w:rsidRPr="0085666E" w:rsidRDefault="0041518E" w:rsidP="0041518E">
      <w:pPr>
        <w:tabs>
          <w:tab w:val="left" w:pos="547"/>
          <w:tab w:val="left" w:pos="1080"/>
          <w:tab w:val="left" w:pos="7200"/>
          <w:tab w:val="left" w:pos="9000"/>
        </w:tabs>
        <w:spacing w:line="240" w:lineRule="exact"/>
        <w:ind w:left="1620" w:hanging="540"/>
        <w:jc w:val="both"/>
        <w:rPr>
          <w:rFonts w:eastAsia="Calibri"/>
          <w:szCs w:val="24"/>
        </w:rPr>
      </w:pPr>
      <w:r w:rsidRPr="0085666E">
        <w:rPr>
          <w:rFonts w:eastAsia="Calibri"/>
          <w:szCs w:val="24"/>
        </w:rPr>
        <w:t>4.</w:t>
      </w:r>
      <w:r w:rsidRPr="0085666E">
        <w:rPr>
          <w:rFonts w:eastAsia="Calibri"/>
          <w:szCs w:val="24"/>
        </w:rPr>
        <w:tab/>
        <w:t>Remedies provided to the complainant designed to restore or preserve equal access to the District</w:t>
      </w:r>
      <w:r>
        <w:rPr>
          <w:rFonts w:eastAsia="Calibri"/>
          <w:szCs w:val="24"/>
        </w:rPr>
        <w:t>'</w:t>
      </w:r>
      <w:r w:rsidRPr="0085666E">
        <w:rPr>
          <w:rFonts w:eastAsia="Calibri"/>
          <w:szCs w:val="24"/>
        </w:rPr>
        <w:t>s education program or activity.</w:t>
      </w:r>
    </w:p>
    <w:p w14:paraId="69093B5D" w14:textId="77777777" w:rsidR="0041518E" w:rsidRPr="0085666E" w:rsidRDefault="0041518E" w:rsidP="0041518E">
      <w:pPr>
        <w:tabs>
          <w:tab w:val="left" w:pos="547"/>
          <w:tab w:val="left" w:pos="1080"/>
          <w:tab w:val="left" w:pos="1440"/>
          <w:tab w:val="left" w:pos="4507"/>
          <w:tab w:val="left" w:pos="7200"/>
          <w:tab w:val="left" w:pos="9000"/>
        </w:tabs>
        <w:spacing w:line="240" w:lineRule="exact"/>
        <w:jc w:val="both"/>
        <w:rPr>
          <w:rFonts w:eastAsia="Calibri"/>
          <w:szCs w:val="24"/>
        </w:rPr>
      </w:pPr>
    </w:p>
    <w:p w14:paraId="22373EC5" w14:textId="77777777" w:rsidR="0041518E" w:rsidRPr="0085666E" w:rsidRDefault="0041518E" w:rsidP="0041518E">
      <w:pPr>
        <w:tabs>
          <w:tab w:val="left" w:pos="547"/>
          <w:tab w:val="left" w:pos="1080"/>
          <w:tab w:val="left" w:pos="1620"/>
          <w:tab w:val="left" w:pos="9000"/>
        </w:tabs>
        <w:spacing w:line="240" w:lineRule="exact"/>
        <w:ind w:left="1080" w:hanging="540"/>
        <w:jc w:val="both"/>
        <w:rPr>
          <w:rFonts w:eastAsia="Calibri"/>
          <w:szCs w:val="24"/>
        </w:rPr>
      </w:pPr>
      <w:r w:rsidRPr="0085666E">
        <w:rPr>
          <w:rFonts w:eastAsia="Calibri"/>
          <w:szCs w:val="24"/>
        </w:rPr>
        <w:t>b)</w:t>
      </w:r>
      <w:r w:rsidRPr="0085666E">
        <w:rPr>
          <w:rFonts w:eastAsia="Calibri"/>
          <w:szCs w:val="24"/>
        </w:rPr>
        <w:tab/>
        <w:t>Any appeal and its result.</w:t>
      </w:r>
    </w:p>
    <w:p w14:paraId="3C6FD931" w14:textId="77777777" w:rsidR="0041518E" w:rsidRPr="0085666E" w:rsidRDefault="0041518E" w:rsidP="0041518E">
      <w:pPr>
        <w:tabs>
          <w:tab w:val="left" w:pos="547"/>
          <w:tab w:val="left" w:pos="1080"/>
          <w:tab w:val="left" w:pos="7200"/>
          <w:tab w:val="left" w:pos="9000"/>
        </w:tabs>
        <w:spacing w:line="240" w:lineRule="exact"/>
        <w:jc w:val="both"/>
        <w:rPr>
          <w:rFonts w:eastAsia="Calibri"/>
          <w:szCs w:val="24"/>
        </w:rPr>
      </w:pPr>
    </w:p>
    <w:p w14:paraId="08C3250A" w14:textId="77777777" w:rsidR="006E76EB" w:rsidRPr="0085666E" w:rsidRDefault="006E76EB" w:rsidP="006E76EB">
      <w:pPr>
        <w:tabs>
          <w:tab w:val="left" w:pos="547"/>
          <w:tab w:val="left" w:pos="1080"/>
          <w:tab w:val="left" w:pos="1620"/>
          <w:tab w:val="left" w:pos="9000"/>
        </w:tabs>
        <w:spacing w:line="240" w:lineRule="exact"/>
        <w:ind w:left="1080" w:hanging="540"/>
        <w:jc w:val="both"/>
        <w:rPr>
          <w:rFonts w:eastAsia="Calibri"/>
          <w:szCs w:val="24"/>
        </w:rPr>
      </w:pPr>
      <w:r w:rsidRPr="0085666E">
        <w:rPr>
          <w:rFonts w:eastAsia="Calibri"/>
          <w:szCs w:val="24"/>
        </w:rPr>
        <w:tab/>
        <w:t>c)</w:t>
      </w:r>
      <w:r w:rsidRPr="0085666E">
        <w:rPr>
          <w:rFonts w:eastAsia="Calibri"/>
          <w:szCs w:val="24"/>
        </w:rPr>
        <w:tab/>
        <w:t>Any informal resolution and its result.</w:t>
      </w:r>
    </w:p>
    <w:p w14:paraId="4170B09F" w14:textId="77777777" w:rsidR="006E76EB" w:rsidRPr="0085666E" w:rsidRDefault="006E76EB" w:rsidP="006E76EB">
      <w:pPr>
        <w:tabs>
          <w:tab w:val="left" w:pos="547"/>
          <w:tab w:val="left" w:pos="1080"/>
          <w:tab w:val="left" w:pos="7200"/>
          <w:tab w:val="left" w:pos="9000"/>
        </w:tabs>
        <w:spacing w:line="240" w:lineRule="exact"/>
        <w:jc w:val="both"/>
        <w:rPr>
          <w:rFonts w:eastAsia="Calibri"/>
          <w:szCs w:val="24"/>
        </w:rPr>
      </w:pPr>
    </w:p>
    <w:p w14:paraId="1B34A240" w14:textId="77777777" w:rsidR="006E76EB" w:rsidRPr="0085666E" w:rsidRDefault="006E76EB" w:rsidP="006E76EB">
      <w:pPr>
        <w:tabs>
          <w:tab w:val="left" w:pos="547"/>
          <w:tab w:val="left" w:pos="1080"/>
          <w:tab w:val="left" w:pos="1620"/>
        </w:tabs>
        <w:spacing w:line="240" w:lineRule="exact"/>
        <w:ind w:left="1080" w:hanging="540"/>
        <w:jc w:val="both"/>
        <w:rPr>
          <w:rFonts w:eastAsia="Calibri"/>
          <w:szCs w:val="24"/>
        </w:rPr>
      </w:pPr>
      <w:r w:rsidRPr="0085666E">
        <w:rPr>
          <w:rFonts w:eastAsia="Calibri"/>
          <w:szCs w:val="24"/>
        </w:rPr>
        <w:tab/>
        <w:t>d)</w:t>
      </w:r>
      <w:r w:rsidRPr="0085666E">
        <w:rPr>
          <w:rFonts w:eastAsia="Calibri"/>
          <w:szCs w:val="24"/>
        </w:rPr>
        <w:tab/>
        <w:t>All materials used to train Title IX Coordinators, investigators, decision-makers, and any person who facilitates an informal resolution process.</w:t>
      </w:r>
    </w:p>
    <w:p w14:paraId="4D412699" w14:textId="77777777" w:rsidR="006E76EB" w:rsidRPr="0085666E" w:rsidRDefault="006E76EB" w:rsidP="006E76EB">
      <w:pPr>
        <w:tabs>
          <w:tab w:val="left" w:pos="547"/>
          <w:tab w:val="left" w:pos="1080"/>
          <w:tab w:val="left" w:pos="1620"/>
        </w:tabs>
        <w:spacing w:line="240" w:lineRule="exact"/>
        <w:jc w:val="both"/>
        <w:rPr>
          <w:rFonts w:eastAsia="Calibri"/>
          <w:szCs w:val="24"/>
        </w:rPr>
      </w:pPr>
    </w:p>
    <w:p w14:paraId="5772A202" w14:textId="77777777" w:rsidR="006E76EB" w:rsidRPr="0085666E" w:rsidRDefault="006E76EB" w:rsidP="006E76EB">
      <w:pPr>
        <w:tabs>
          <w:tab w:val="left" w:pos="547"/>
          <w:tab w:val="left" w:pos="1080"/>
          <w:tab w:val="left" w:pos="1620"/>
        </w:tabs>
        <w:spacing w:line="240" w:lineRule="exact"/>
        <w:ind w:left="1080" w:hanging="540"/>
        <w:jc w:val="both"/>
        <w:rPr>
          <w:rFonts w:eastAsia="Calibri"/>
          <w:szCs w:val="24"/>
        </w:rPr>
      </w:pPr>
      <w:r w:rsidRPr="0085666E">
        <w:rPr>
          <w:rFonts w:eastAsia="Calibri"/>
          <w:szCs w:val="24"/>
        </w:rPr>
        <w:tab/>
        <w:t>e)</w:t>
      </w:r>
      <w:r w:rsidRPr="0085666E">
        <w:rPr>
          <w:rFonts w:eastAsia="Calibri"/>
          <w:szCs w:val="24"/>
        </w:rPr>
        <w:tab/>
        <w:t>For each response to sexual harassment where the District had actual knowledge of sexual harassment in its education program or activity against a person in the United States, records of any actions, including any supportive measures, taken in response to a report or formal complaint of sexual harassment. In each instance, the District must document the basis for its conclusion that its response was not deliberately indifferent, and document that it has taken measures designed to restore or preserve equal access to the District</w:t>
      </w:r>
      <w:r>
        <w:rPr>
          <w:rFonts w:eastAsia="Calibri"/>
          <w:szCs w:val="24"/>
        </w:rPr>
        <w:t>'</w:t>
      </w:r>
      <w:r w:rsidRPr="0085666E">
        <w:rPr>
          <w:rFonts w:eastAsia="Calibri"/>
          <w:szCs w:val="24"/>
        </w:rPr>
        <w:t>s education program or activity. If a District does not provide a complainant with supportive measures, then the District must document the reasons why such a response was not clearly unreasonable in light of the known circumstances. The documentation of certain bases or measures does not limit the District in the future from providing additional explanations or detailing additional measures taken.</w:t>
      </w:r>
    </w:p>
    <w:p w14:paraId="63BE0C2D" w14:textId="77777777" w:rsidR="006E76EB" w:rsidRDefault="006E76EB" w:rsidP="006E76EB">
      <w:pPr>
        <w:tabs>
          <w:tab w:val="left" w:pos="547"/>
          <w:tab w:val="left" w:pos="1440"/>
          <w:tab w:val="left" w:pos="7200"/>
          <w:tab w:val="left" w:pos="9000"/>
        </w:tabs>
        <w:spacing w:line="240" w:lineRule="exact"/>
        <w:jc w:val="both"/>
        <w:rPr>
          <w:rFonts w:eastAsia="Calibri"/>
          <w:szCs w:val="24"/>
        </w:rPr>
      </w:pPr>
    </w:p>
    <w:p w14:paraId="49508530" w14:textId="77777777" w:rsidR="006E76EB" w:rsidRPr="00D71DC4" w:rsidRDefault="006E76EB" w:rsidP="00D71DC4">
      <w:pPr>
        <w:tabs>
          <w:tab w:val="left" w:pos="547"/>
          <w:tab w:val="left" w:pos="1440"/>
          <w:tab w:val="left" w:pos="7200"/>
          <w:tab w:val="left" w:pos="9000"/>
        </w:tabs>
        <w:rPr>
          <w:rFonts w:eastAsia="Calibri"/>
          <w:sz w:val="16"/>
          <w:szCs w:val="16"/>
        </w:rPr>
      </w:pPr>
      <w:r w:rsidRPr="00D71DC4">
        <w:rPr>
          <w:rFonts w:eastAsia="Calibri"/>
          <w:sz w:val="16"/>
          <w:szCs w:val="16"/>
        </w:rPr>
        <w:t>20 USC § 1092(f)(6)(A)(v)</w:t>
      </w:r>
    </w:p>
    <w:p w14:paraId="3112554F" w14:textId="77777777" w:rsidR="006E76EB" w:rsidRPr="00D71DC4" w:rsidRDefault="006E76EB" w:rsidP="00D71DC4">
      <w:pPr>
        <w:tabs>
          <w:tab w:val="left" w:pos="547"/>
          <w:tab w:val="left" w:pos="1440"/>
          <w:tab w:val="left" w:pos="7200"/>
          <w:tab w:val="left" w:pos="9000"/>
        </w:tabs>
        <w:rPr>
          <w:rFonts w:eastAsia="Calibri"/>
          <w:sz w:val="16"/>
          <w:szCs w:val="16"/>
        </w:rPr>
      </w:pPr>
      <w:r w:rsidRPr="00D71DC4">
        <w:rPr>
          <w:rFonts w:eastAsia="Calibri"/>
          <w:sz w:val="16"/>
          <w:szCs w:val="16"/>
        </w:rPr>
        <w:t>20 USC § 1681, et. seq.</w:t>
      </w:r>
    </w:p>
    <w:p w14:paraId="275F8D7E" w14:textId="77777777" w:rsidR="006E76EB" w:rsidRPr="00D71DC4" w:rsidRDefault="006E76EB" w:rsidP="00D71DC4">
      <w:pPr>
        <w:tabs>
          <w:tab w:val="left" w:pos="547"/>
          <w:tab w:val="left" w:pos="1440"/>
          <w:tab w:val="left" w:pos="7200"/>
          <w:tab w:val="left" w:pos="9000"/>
        </w:tabs>
        <w:rPr>
          <w:rFonts w:eastAsia="Calibri"/>
          <w:sz w:val="16"/>
          <w:szCs w:val="16"/>
        </w:rPr>
      </w:pPr>
      <w:r w:rsidRPr="00D71DC4">
        <w:rPr>
          <w:rFonts w:eastAsia="Calibri"/>
          <w:sz w:val="16"/>
          <w:szCs w:val="16"/>
        </w:rPr>
        <w:t>34 USC § 12291(a</w:t>
      </w:r>
      <w:proofErr w:type="gramStart"/>
      <w:r w:rsidRPr="00D71DC4">
        <w:rPr>
          <w:rFonts w:eastAsia="Calibri"/>
          <w:sz w:val="16"/>
          <w:szCs w:val="16"/>
        </w:rPr>
        <w:t>)(</w:t>
      </w:r>
      <w:proofErr w:type="gramEnd"/>
      <w:r w:rsidRPr="00D71DC4">
        <w:rPr>
          <w:rFonts w:eastAsia="Calibri"/>
          <w:sz w:val="16"/>
          <w:szCs w:val="16"/>
        </w:rPr>
        <w:t>8, 10, and 30)</w:t>
      </w:r>
    </w:p>
    <w:p w14:paraId="17C3F3CB" w14:textId="77777777" w:rsidR="006E76EB" w:rsidRPr="00D71DC4" w:rsidRDefault="006E76EB" w:rsidP="00D71DC4">
      <w:pPr>
        <w:tabs>
          <w:tab w:val="left" w:pos="547"/>
          <w:tab w:val="left" w:pos="1440"/>
          <w:tab w:val="left" w:pos="7200"/>
          <w:tab w:val="left" w:pos="9000"/>
        </w:tabs>
        <w:rPr>
          <w:rFonts w:eastAsia="Calibri"/>
          <w:sz w:val="16"/>
          <w:szCs w:val="16"/>
        </w:rPr>
      </w:pPr>
      <w:r w:rsidRPr="00D71DC4">
        <w:rPr>
          <w:rFonts w:eastAsia="Calibri"/>
          <w:sz w:val="16"/>
          <w:szCs w:val="16"/>
        </w:rPr>
        <w:t>34 CFR Part 106</w:t>
      </w:r>
    </w:p>
    <w:p w14:paraId="536C5E21" w14:textId="77777777" w:rsidR="006E76EB" w:rsidRPr="00D71DC4" w:rsidRDefault="006E76EB" w:rsidP="00D71DC4">
      <w:pPr>
        <w:tabs>
          <w:tab w:val="left" w:pos="547"/>
          <w:tab w:val="left" w:pos="1440"/>
          <w:tab w:val="left" w:pos="7200"/>
          <w:tab w:val="left" w:pos="9000"/>
        </w:tabs>
        <w:rPr>
          <w:sz w:val="16"/>
          <w:szCs w:val="16"/>
        </w:rPr>
      </w:pPr>
      <w:r w:rsidRPr="00D71DC4">
        <w:rPr>
          <w:sz w:val="16"/>
          <w:szCs w:val="16"/>
        </w:rPr>
        <w:t>Education Law § 13</w:t>
      </w:r>
    </w:p>
    <w:p w14:paraId="7F63F858" w14:textId="77777777" w:rsidR="006E76EB" w:rsidRPr="00D71DC4" w:rsidRDefault="006E76EB" w:rsidP="00D71DC4">
      <w:pPr>
        <w:tabs>
          <w:tab w:val="left" w:pos="547"/>
          <w:tab w:val="left" w:pos="1440"/>
          <w:tab w:val="left" w:pos="7200"/>
          <w:tab w:val="left" w:pos="9000"/>
        </w:tabs>
        <w:rPr>
          <w:sz w:val="16"/>
          <w:szCs w:val="16"/>
        </w:rPr>
      </w:pPr>
      <w:r w:rsidRPr="00D71DC4">
        <w:rPr>
          <w:sz w:val="16"/>
          <w:szCs w:val="16"/>
        </w:rPr>
        <w:t>8 NYCRR § 100.2(kk)</w:t>
      </w:r>
    </w:p>
    <w:p w14:paraId="5178BCA5" w14:textId="361BA020" w:rsidR="0041518E" w:rsidRDefault="0041518E" w:rsidP="00D71DC4">
      <w:pPr>
        <w:tabs>
          <w:tab w:val="left" w:pos="547"/>
          <w:tab w:val="left" w:pos="1080"/>
          <w:tab w:val="left" w:pos="1440"/>
          <w:tab w:val="left" w:pos="4507"/>
          <w:tab w:val="left" w:pos="7200"/>
          <w:tab w:val="left" w:pos="9000"/>
        </w:tabs>
        <w:jc w:val="both"/>
        <w:rPr>
          <w:rFonts w:eastAsia="Calibri"/>
          <w:i/>
          <w:sz w:val="16"/>
          <w:szCs w:val="16"/>
        </w:rPr>
      </w:pPr>
      <w:r w:rsidRPr="00D71DC4">
        <w:rPr>
          <w:sz w:val="16"/>
          <w:szCs w:val="16"/>
        </w:rPr>
        <w:t>NOTE:</w:t>
      </w:r>
      <w:r w:rsidRPr="00D71DC4">
        <w:rPr>
          <w:sz w:val="16"/>
          <w:szCs w:val="16"/>
        </w:rPr>
        <w:tab/>
        <w:t xml:space="preserve">Refer also to Policies #3420 -- </w:t>
      </w:r>
      <w:r w:rsidRPr="00D71DC4">
        <w:rPr>
          <w:sz w:val="16"/>
          <w:szCs w:val="16"/>
          <w:u w:val="single"/>
        </w:rPr>
        <w:t>Non-Discrimination and Anti-Harassment in the District</w:t>
      </w:r>
      <w:r w:rsidR="00D71DC4">
        <w:rPr>
          <w:sz w:val="16"/>
          <w:szCs w:val="16"/>
        </w:rPr>
        <w:t xml:space="preserve">; </w:t>
      </w:r>
      <w:r w:rsidRPr="00D71DC4">
        <w:rPr>
          <w:rFonts w:eastAsia="Calibri"/>
          <w:sz w:val="16"/>
          <w:szCs w:val="16"/>
        </w:rPr>
        <w:t xml:space="preserve">#6121 -- </w:t>
      </w:r>
      <w:r w:rsidRPr="00D71DC4">
        <w:rPr>
          <w:rFonts w:eastAsia="Calibri"/>
          <w:sz w:val="16"/>
          <w:szCs w:val="16"/>
          <w:u w:val="single"/>
        </w:rPr>
        <w:t>Sexual Harassment in the Workplace</w:t>
      </w:r>
      <w:r w:rsidR="00D71DC4">
        <w:rPr>
          <w:sz w:val="16"/>
          <w:szCs w:val="16"/>
        </w:rPr>
        <w:t xml:space="preserve">; </w:t>
      </w:r>
      <w:r w:rsidRPr="00D71DC4">
        <w:rPr>
          <w:rFonts w:eastAsia="Calibri"/>
          <w:sz w:val="16"/>
          <w:szCs w:val="16"/>
        </w:rPr>
        <w:t xml:space="preserve">#7550 -- </w:t>
      </w:r>
      <w:r w:rsidRPr="00D71DC4">
        <w:rPr>
          <w:rFonts w:eastAsia="Calibri"/>
          <w:sz w:val="16"/>
          <w:szCs w:val="16"/>
          <w:u w:val="single"/>
        </w:rPr>
        <w:t>Dignity for All Students</w:t>
      </w:r>
      <w:r w:rsidR="00D71DC4">
        <w:rPr>
          <w:sz w:val="16"/>
          <w:szCs w:val="16"/>
        </w:rPr>
        <w:t xml:space="preserve">; </w:t>
      </w:r>
      <w:r w:rsidRPr="00D71DC4">
        <w:rPr>
          <w:rFonts w:eastAsia="Calibri"/>
          <w:sz w:val="16"/>
          <w:szCs w:val="16"/>
        </w:rPr>
        <w:t xml:space="preserve">District </w:t>
      </w:r>
      <w:r w:rsidRPr="00D71DC4">
        <w:rPr>
          <w:rFonts w:eastAsia="Calibri"/>
          <w:i/>
          <w:sz w:val="16"/>
          <w:szCs w:val="16"/>
        </w:rPr>
        <w:t>Code of Conduct</w:t>
      </w:r>
    </w:p>
    <w:p w14:paraId="113854D2" w14:textId="6EF1554C" w:rsidR="00D71DC4" w:rsidRPr="00D71DC4" w:rsidRDefault="00D71DC4" w:rsidP="00D71DC4">
      <w:pPr>
        <w:tabs>
          <w:tab w:val="left" w:pos="547"/>
          <w:tab w:val="left" w:pos="1080"/>
          <w:tab w:val="left" w:pos="1440"/>
          <w:tab w:val="left" w:pos="4507"/>
          <w:tab w:val="left" w:pos="7200"/>
          <w:tab w:val="left" w:pos="9000"/>
        </w:tabs>
        <w:jc w:val="both"/>
        <w:rPr>
          <w:sz w:val="16"/>
          <w:szCs w:val="16"/>
        </w:rPr>
      </w:pPr>
      <w:bookmarkStart w:id="47" w:name="_GoBack"/>
      <w:bookmarkEnd w:id="47"/>
      <w:r>
        <w:rPr>
          <w:rFonts w:eastAsia="Calibri"/>
          <w:i/>
          <w:sz w:val="16"/>
          <w:szCs w:val="16"/>
        </w:rPr>
        <w:t>Adopted</w:t>
      </w:r>
    </w:p>
    <w:sectPr w:rsidR="00D71DC4" w:rsidRPr="00D71DC4" w:rsidSect="00933DAF">
      <w:headerReference w:type="default" r:id="rId7"/>
      <w:pgSz w:w="12240" w:h="15840"/>
      <w:pgMar w:top="3456" w:right="1080" w:bottom="994" w:left="1267" w:header="720" w:footer="576"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F05AC" w14:textId="77777777" w:rsidR="00796410" w:rsidRDefault="00796410">
      <w:r>
        <w:separator/>
      </w:r>
    </w:p>
  </w:endnote>
  <w:endnote w:type="continuationSeparator" w:id="0">
    <w:p w14:paraId="5DA26CD4" w14:textId="77777777" w:rsidR="00796410" w:rsidRDefault="00796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7824F" w14:textId="77777777" w:rsidR="00796410" w:rsidRDefault="00796410">
      <w:r>
        <w:separator/>
      </w:r>
    </w:p>
  </w:footnote>
  <w:footnote w:type="continuationSeparator" w:id="0">
    <w:p w14:paraId="58A59BDB" w14:textId="77777777" w:rsidR="00796410" w:rsidRDefault="007964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965A" w14:textId="77777777" w:rsidR="00F12C20" w:rsidRDefault="00F12C20">
    <w:pPr>
      <w:pStyle w:val="Header"/>
    </w:pPr>
    <w:r>
      <w:rPr>
        <w:noProof/>
        <w:sz w:val="20"/>
      </w:rPr>
      <mc:AlternateContent>
        <mc:Choice Requires="wps">
          <w:drawing>
            <wp:anchor distT="0" distB="0" distL="114300" distR="114300" simplePos="0" relativeHeight="251658752" behindDoc="0" locked="0" layoutInCell="0" allowOverlap="1" wp14:anchorId="41129E1A" wp14:editId="02482C2F">
              <wp:simplePos x="0" y="0"/>
              <wp:positionH relativeFrom="column">
                <wp:posOffset>3354705</wp:posOffset>
              </wp:positionH>
              <wp:positionV relativeFrom="paragraph">
                <wp:posOffset>-9525</wp:posOffset>
              </wp:positionV>
              <wp:extent cx="2971800" cy="1114425"/>
              <wp:effectExtent l="1905"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114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ECC79" w14:textId="30200E8F" w:rsidR="00F12C20" w:rsidRDefault="00F12C20" w:rsidP="00143AD1">
                          <w:pPr>
                            <w:tabs>
                              <w:tab w:val="num" w:pos="3600"/>
                            </w:tabs>
                            <w:spacing w:line="240" w:lineRule="exact"/>
                            <w:ind w:left="1440"/>
                          </w:pPr>
                          <w:r>
                            <w:t>20</w:t>
                          </w:r>
                          <w:r w:rsidR="00CD3FB0">
                            <w:t>2</w:t>
                          </w:r>
                          <w:r w:rsidR="00DE28A4">
                            <w:t>0</w:t>
                          </w:r>
                          <w:r>
                            <w:tab/>
                          </w:r>
                          <w:r w:rsidR="00CD3FB0">
                            <w:t>3421</w:t>
                          </w:r>
                        </w:p>
                        <w:p w14:paraId="34373CBD" w14:textId="78787D3D" w:rsidR="00F12C20" w:rsidRDefault="00F12C20" w:rsidP="00143AD1">
                          <w:pPr>
                            <w:spacing w:line="240" w:lineRule="exact"/>
                            <w:ind w:left="3580"/>
                            <w:rPr>
                              <w:rStyle w:val="PageNumber"/>
                            </w:rPr>
                          </w:pPr>
                          <w:r>
                            <w:rPr>
                              <w:rStyle w:val="PageNumber"/>
                            </w:rPr>
                            <w:fldChar w:fldCharType="begin"/>
                          </w:r>
                          <w:r>
                            <w:rPr>
                              <w:rStyle w:val="PageNumber"/>
                            </w:rPr>
                            <w:instrText xml:space="preserve"> PAGE </w:instrText>
                          </w:r>
                          <w:r>
                            <w:rPr>
                              <w:rStyle w:val="PageNumber"/>
                            </w:rPr>
                            <w:fldChar w:fldCharType="separate"/>
                          </w:r>
                          <w:r w:rsidR="00D71DC4">
                            <w:rPr>
                              <w:rStyle w:val="PageNumber"/>
                              <w:noProof/>
                            </w:rPr>
                            <w:t>19</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D71DC4">
                            <w:rPr>
                              <w:rStyle w:val="PageNumber"/>
                              <w:noProof/>
                            </w:rPr>
                            <w:t>19</w:t>
                          </w:r>
                          <w:r>
                            <w:rPr>
                              <w:rStyle w:val="PageNumber"/>
                            </w:rPr>
                            <w:fldChar w:fldCharType="end"/>
                          </w:r>
                        </w:p>
                        <w:p w14:paraId="4621DF06" w14:textId="77777777" w:rsidR="00F12C20" w:rsidRDefault="00F12C20" w:rsidP="00143AD1">
                          <w:pPr>
                            <w:spacing w:line="240" w:lineRule="exact"/>
                            <w:ind w:left="1440"/>
                            <w:rPr>
                              <w:rStyle w:val="PageNumber"/>
                            </w:rPr>
                          </w:pPr>
                        </w:p>
                        <w:p w14:paraId="1C75C425" w14:textId="6AADDDFC" w:rsidR="00F12C20" w:rsidRDefault="00CD3FB0" w:rsidP="00143AD1">
                          <w:pPr>
                            <w:spacing w:line="240" w:lineRule="exact"/>
                            <w:ind w:firstLine="1440"/>
                            <w:rPr>
                              <w:rStyle w:val="PageNumber"/>
                            </w:rPr>
                          </w:pPr>
                          <w:r>
                            <w:rPr>
                              <w:rStyle w:val="PageNumber"/>
                            </w:rPr>
                            <w:t>Community Relations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29E1A" id="_x0000_t202" coordsize="21600,21600" o:spt="202" path="m,l,21600r21600,l21600,xe">
              <v:stroke joinstyle="miter"/>
              <v:path gradientshapeok="t" o:connecttype="rect"/>
            </v:shapetype>
            <v:shape id="Text Box 4" o:spid="_x0000_s1026" type="#_x0000_t202" style="position:absolute;margin-left:264.15pt;margin-top:-.75pt;width:234pt;height:8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" o:allowincell="f" filled="f" stroked="f">
              <v:textbox>
                <w:txbxContent>
                  <w:p w14:paraId="703ECC79" w14:textId="30200E8F" w:rsidR="00F12C20" w:rsidRDefault="00F12C20" w:rsidP="00143AD1">
                    <w:pPr>
                      <w:tabs>
                        <w:tab w:val="num" w:pos="3600"/>
                      </w:tabs>
                      <w:spacing w:line="240" w:lineRule="exact"/>
                      <w:ind w:left="1440"/>
                    </w:pPr>
                    <w:r>
                      <w:t>20</w:t>
                    </w:r>
                    <w:r w:rsidR="00CD3FB0">
                      <w:t>2</w:t>
                    </w:r>
                    <w:r w:rsidR="00DE28A4">
                      <w:t>0</w:t>
                    </w:r>
                    <w:r>
                      <w:tab/>
                    </w:r>
                    <w:r w:rsidR="00CD3FB0">
                      <w:t>3421</w:t>
                    </w:r>
                  </w:p>
                  <w:p w14:paraId="34373CBD" w14:textId="78787D3D" w:rsidR="00F12C20" w:rsidRDefault="00F12C20" w:rsidP="00143AD1">
                    <w:pPr>
                      <w:spacing w:line="240" w:lineRule="exact"/>
                      <w:ind w:left="3580"/>
                      <w:rPr>
                        <w:rStyle w:val="PageNumber"/>
                      </w:rPr>
                    </w:pPr>
                    <w:r>
                      <w:rPr>
                        <w:rStyle w:val="PageNumber"/>
                      </w:rPr>
                      <w:fldChar w:fldCharType="begin"/>
                    </w:r>
                    <w:r>
                      <w:rPr>
                        <w:rStyle w:val="PageNumber"/>
                      </w:rPr>
                      <w:instrText xml:space="preserve"> PAGE </w:instrText>
                    </w:r>
                    <w:r>
                      <w:rPr>
                        <w:rStyle w:val="PageNumber"/>
                      </w:rPr>
                      <w:fldChar w:fldCharType="separate"/>
                    </w:r>
                    <w:r w:rsidR="00D71DC4">
                      <w:rPr>
                        <w:rStyle w:val="PageNumber"/>
                        <w:noProof/>
                      </w:rPr>
                      <w:t>19</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D71DC4">
                      <w:rPr>
                        <w:rStyle w:val="PageNumber"/>
                        <w:noProof/>
                      </w:rPr>
                      <w:t>19</w:t>
                    </w:r>
                    <w:r>
                      <w:rPr>
                        <w:rStyle w:val="PageNumber"/>
                      </w:rPr>
                      <w:fldChar w:fldCharType="end"/>
                    </w:r>
                  </w:p>
                  <w:p w14:paraId="4621DF06" w14:textId="77777777" w:rsidR="00F12C20" w:rsidRDefault="00F12C20" w:rsidP="00143AD1">
                    <w:pPr>
                      <w:spacing w:line="240" w:lineRule="exact"/>
                      <w:ind w:left="1440"/>
                      <w:rPr>
                        <w:rStyle w:val="PageNumber"/>
                      </w:rPr>
                    </w:pPr>
                  </w:p>
                  <w:p w14:paraId="1C75C425" w14:textId="6AADDDFC" w:rsidR="00F12C20" w:rsidRDefault="00CD3FB0" w:rsidP="00143AD1">
                    <w:pPr>
                      <w:spacing w:line="240" w:lineRule="exact"/>
                      <w:ind w:firstLine="1440"/>
                      <w:rPr>
                        <w:rStyle w:val="PageNumber"/>
                      </w:rPr>
                    </w:pPr>
                    <w:r>
                      <w:rPr>
                        <w:rStyle w:val="PageNumber"/>
                      </w:rPr>
                      <w:t>Community Relations</w:t>
                    </w:r>
                  </w:p>
                </w:txbxContent>
              </v:textbox>
            </v:shape>
          </w:pict>
        </mc:Fallback>
      </mc:AlternateContent>
    </w:r>
    <w:r>
      <w:rPr>
        <w:noProof/>
        <w:sz w:val="20"/>
      </w:rPr>
      <mc:AlternateContent>
        <mc:Choice Requires="wps">
          <w:drawing>
            <wp:anchor distT="0" distB="0" distL="114300" distR="114300" simplePos="0" relativeHeight="251659776" behindDoc="0" locked="0" layoutInCell="0" allowOverlap="1" wp14:anchorId="25D3A74C" wp14:editId="43C5C622">
              <wp:simplePos x="0" y="0"/>
              <wp:positionH relativeFrom="column">
                <wp:posOffset>3030855</wp:posOffset>
              </wp:positionH>
              <wp:positionV relativeFrom="paragraph">
                <wp:posOffset>-104775</wp:posOffset>
              </wp:positionV>
              <wp:extent cx="0" cy="1295400"/>
              <wp:effectExtent l="20955" t="19050" r="17145" b="1905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0"/>
                      </a:xfrm>
                      <a:prstGeom prst="line">
                        <a:avLst/>
                      </a:prstGeom>
                      <a:noFill/>
                      <a:ln w="28575">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14C21E15"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65pt,-8.25pt" to="238.65pt,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" o:allowincell="f" strokecolor="#339" strokeweight="2.25pt"/>
          </w:pict>
        </mc:Fallback>
      </mc:AlternateContent>
    </w:r>
    <w:r>
      <w:rPr>
        <w:noProof/>
        <w:sz w:val="20"/>
      </w:rPr>
      <mc:AlternateContent>
        <mc:Choice Requires="wps">
          <w:drawing>
            <wp:anchor distT="0" distB="0" distL="114300" distR="114300" simplePos="0" relativeHeight="251656704" behindDoc="0" locked="0" layoutInCell="0" allowOverlap="1" wp14:anchorId="154EE7B0" wp14:editId="0F1AFC8B">
              <wp:simplePos x="0" y="0"/>
              <wp:positionH relativeFrom="column">
                <wp:posOffset>-438785</wp:posOffset>
              </wp:positionH>
              <wp:positionV relativeFrom="paragraph">
                <wp:posOffset>1252220</wp:posOffset>
              </wp:positionV>
              <wp:extent cx="7082155" cy="9525"/>
              <wp:effectExtent l="46990" t="52070" r="52705" b="5270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2155" cy="9525"/>
                      </a:xfrm>
                      <a:prstGeom prst="line">
                        <a:avLst/>
                      </a:prstGeom>
                      <a:noFill/>
                      <a:ln w="88900" cmpd="thickThin">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4C190357"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5pt,98.6pt" to="523.1pt,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" o:allowincell="f" strokecolor="#339" strokeweight="7pt">
              <v:stroke linestyle="thickThin"/>
            </v:line>
          </w:pict>
        </mc:Fallback>
      </mc:AlternateContent>
    </w:r>
    <w:r>
      <w:rPr>
        <w:noProof/>
        <w:sz w:val="20"/>
      </w:rPr>
      <mc:AlternateContent>
        <mc:Choice Requires="wps">
          <w:drawing>
            <wp:anchor distT="0" distB="0" distL="114300" distR="114300" simplePos="0" relativeHeight="251655680" behindDoc="0" locked="0" layoutInCell="0" allowOverlap="1" wp14:anchorId="19571D6A" wp14:editId="3E1038D6">
              <wp:simplePos x="0" y="0"/>
              <wp:positionH relativeFrom="column">
                <wp:posOffset>-438785</wp:posOffset>
              </wp:positionH>
              <wp:positionV relativeFrom="paragraph">
                <wp:posOffset>-91440</wp:posOffset>
              </wp:positionV>
              <wp:extent cx="7067550" cy="1285875"/>
              <wp:effectExtent l="18415" t="13335" r="10160" b="1524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67550" cy="1285875"/>
                      </a:xfrm>
                      <a:prstGeom prst="rect">
                        <a:avLst/>
                      </a:prstGeom>
                      <a:solidFill>
                        <a:srgbClr val="99CCFF"/>
                      </a:solidFill>
                      <a:ln w="19050">
                        <a:solidFill>
                          <a:srgbClr val="333399"/>
                        </a:solidFill>
                        <a:miter lim="800000"/>
                        <a:headEnd/>
                        <a:tailEnd/>
                      </a:ln>
                    </wps:spPr>
                    <wps:txbx>
                      <w:txbxContent>
                        <w:p w14:paraId="2F209129" w14:textId="77777777" w:rsidR="00F12C20" w:rsidRPr="0089370B" w:rsidRDefault="00F12C20">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9571D6A" id="Rectangle 1" o:spid="_x0000_s1027" style="position:absolute;margin-left:-34.55pt;margin-top:-7.2pt;width:556.5pt;height:10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" o:allowincell="f" fillcolor="#9cf" strokecolor="#339" strokeweight="1.5pt">
              <v:textbox>
                <w:txbxContent>
                  <w:p w14:paraId="2F209129" w14:textId="77777777" w:rsidR="00F12C20" w:rsidRPr="0089370B" w:rsidRDefault="00F12C20">
                    <w:pPr>
                      <w:rPr>
                        <w:b/>
                      </w:rPr>
                    </w:pPr>
                  </w:p>
                </w:txbxContent>
              </v:textbox>
            </v:rect>
          </w:pict>
        </mc:Fallback>
      </mc:AlternateContent>
    </w:r>
    <w:r>
      <w:rPr>
        <w:noProof/>
        <w:sz w:val="20"/>
      </w:rPr>
      <mc:AlternateContent>
        <mc:Choice Requires="wps">
          <w:drawing>
            <wp:anchor distT="0" distB="0" distL="114300" distR="114300" simplePos="0" relativeHeight="251657728" behindDoc="0" locked="0" layoutInCell="0" allowOverlap="1" wp14:anchorId="0F612E9B" wp14:editId="1E45A104">
              <wp:simplePos x="0" y="0"/>
              <wp:positionH relativeFrom="column">
                <wp:posOffset>-140970</wp:posOffset>
              </wp:positionH>
              <wp:positionV relativeFrom="paragraph">
                <wp:posOffset>111760</wp:posOffset>
              </wp:positionV>
              <wp:extent cx="3209925" cy="790575"/>
              <wp:effectExtent l="1905" t="0" r="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790575"/>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C2750" w14:textId="77777777" w:rsidR="00F12C20" w:rsidRDefault="00F12C20">
                          <w:pPr>
                            <w:pStyle w:val="Heading1"/>
                            <w:jc w:val="left"/>
                            <w:rPr>
                              <w:b w:val="0"/>
                              <w:color w:val="0000FF"/>
                              <w:sz w:val="92"/>
                            </w:rPr>
                          </w:pPr>
                          <w:r>
                            <w:rPr>
                              <w:b w:val="0"/>
                              <w:color w:val="0000FF"/>
                              <w:sz w:val="92"/>
                            </w:rPr>
                            <w:t>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F612E9B" id="Text Box 3" o:spid="_x0000_s1028" type="#_x0000_t202" style="position:absolute;margin-left:-11.1pt;margin-top:8.8pt;width:252.75pt;height:6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" o:allowincell="f" filled="f" stroked="f">
              <v:fill opacity="32896f"/>
              <v:textbox>
                <w:txbxContent>
                  <w:p w14:paraId="7C7C2750" w14:textId="77777777" w:rsidR="00F12C20" w:rsidRDefault="00F12C20">
                    <w:pPr>
                      <w:pStyle w:val="Heading1"/>
                      <w:jc w:val="left"/>
                      <w:rPr>
                        <w:b w:val="0"/>
                        <w:color w:val="0000FF"/>
                        <w:sz w:val="92"/>
                      </w:rPr>
                    </w:pPr>
                    <w:r>
                      <w:rPr>
                        <w:b w:val="0"/>
                        <w:color w:val="0000FF"/>
                        <w:sz w:val="92"/>
                      </w:rPr>
                      <w:t>POLICY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0"/>
    <w:lvl w:ilvl="0">
      <w:start w:val="1"/>
      <w:numFmt w:val="lowerLetter"/>
      <w:pStyle w:val="Quicka"/>
      <w:lvlText w:val="%1)"/>
      <w:lvlJc w:val="left"/>
      <w:pPr>
        <w:tabs>
          <w:tab w:val="num" w:pos="1080"/>
        </w:tabs>
      </w:pPr>
      <w:rPr>
        <w:rFonts w:ascii="Times New Roman" w:hAnsi="Times New Roman"/>
        <w:sz w:val="24"/>
      </w:rPr>
    </w:lvl>
  </w:abstractNum>
  <w:abstractNum w:abstractNumId="1" w15:restartNumberingAfterBreak="0">
    <w:nsid w:val="040A16E4"/>
    <w:multiLevelType w:val="hybridMultilevel"/>
    <w:tmpl w:val="B04AA738"/>
    <w:lvl w:ilvl="0" w:tplc="AFA4A0EC">
      <w:start w:val="1"/>
      <w:numFmt w:val="lowerLetter"/>
      <w:lvlText w:val="%1)"/>
      <w:lvlJc w:val="left"/>
      <w:pPr>
        <w:ind w:left="787" w:hanging="601"/>
      </w:pPr>
      <w:rPr>
        <w:rFonts w:ascii="Times New Roman" w:eastAsia="Times New Roman" w:hAnsi="Times New Roman" w:cs="Times New Roman" w:hint="default"/>
        <w:spacing w:val="-2"/>
        <w:w w:val="99"/>
        <w:sz w:val="24"/>
        <w:szCs w:val="24"/>
        <w:lang w:val="en-US" w:eastAsia="en-US" w:bidi="en-US"/>
      </w:rPr>
    </w:lvl>
    <w:lvl w:ilvl="1" w:tplc="006CA44E">
      <w:start w:val="1"/>
      <w:numFmt w:val="lowerLetter"/>
      <w:lvlText w:val="%2)"/>
      <w:lvlJc w:val="left"/>
      <w:pPr>
        <w:ind w:left="1267" w:hanging="540"/>
      </w:pPr>
      <w:rPr>
        <w:rFonts w:ascii="Times New Roman" w:eastAsia="Times New Roman" w:hAnsi="Times New Roman" w:cs="Times New Roman" w:hint="default"/>
        <w:spacing w:val="-30"/>
        <w:w w:val="99"/>
        <w:sz w:val="24"/>
        <w:szCs w:val="24"/>
        <w:lang w:val="en-US" w:eastAsia="en-US" w:bidi="en-US"/>
      </w:rPr>
    </w:lvl>
    <w:lvl w:ilvl="2" w:tplc="E502FC2E">
      <w:numFmt w:val="bullet"/>
      <w:lvlText w:val="•"/>
      <w:lvlJc w:val="left"/>
      <w:pPr>
        <w:ind w:left="2273" w:hanging="540"/>
      </w:pPr>
      <w:rPr>
        <w:rFonts w:hint="default"/>
        <w:lang w:val="en-US" w:eastAsia="en-US" w:bidi="en-US"/>
      </w:rPr>
    </w:lvl>
    <w:lvl w:ilvl="3" w:tplc="22A8DAA2">
      <w:numFmt w:val="bullet"/>
      <w:lvlText w:val="•"/>
      <w:lvlJc w:val="left"/>
      <w:pPr>
        <w:ind w:left="3286" w:hanging="540"/>
      </w:pPr>
      <w:rPr>
        <w:rFonts w:hint="default"/>
        <w:lang w:val="en-US" w:eastAsia="en-US" w:bidi="en-US"/>
      </w:rPr>
    </w:lvl>
    <w:lvl w:ilvl="4" w:tplc="F97E05E8">
      <w:numFmt w:val="bullet"/>
      <w:lvlText w:val="•"/>
      <w:lvlJc w:val="left"/>
      <w:pPr>
        <w:ind w:left="4300" w:hanging="540"/>
      </w:pPr>
      <w:rPr>
        <w:rFonts w:hint="default"/>
        <w:lang w:val="en-US" w:eastAsia="en-US" w:bidi="en-US"/>
      </w:rPr>
    </w:lvl>
    <w:lvl w:ilvl="5" w:tplc="0854E462">
      <w:numFmt w:val="bullet"/>
      <w:lvlText w:val="•"/>
      <w:lvlJc w:val="left"/>
      <w:pPr>
        <w:ind w:left="5313" w:hanging="540"/>
      </w:pPr>
      <w:rPr>
        <w:rFonts w:hint="default"/>
        <w:lang w:val="en-US" w:eastAsia="en-US" w:bidi="en-US"/>
      </w:rPr>
    </w:lvl>
    <w:lvl w:ilvl="6" w:tplc="0A2A5F5E">
      <w:numFmt w:val="bullet"/>
      <w:lvlText w:val="•"/>
      <w:lvlJc w:val="left"/>
      <w:pPr>
        <w:ind w:left="6326" w:hanging="540"/>
      </w:pPr>
      <w:rPr>
        <w:rFonts w:hint="default"/>
        <w:lang w:val="en-US" w:eastAsia="en-US" w:bidi="en-US"/>
      </w:rPr>
    </w:lvl>
    <w:lvl w:ilvl="7" w:tplc="2F64851A">
      <w:numFmt w:val="bullet"/>
      <w:lvlText w:val="•"/>
      <w:lvlJc w:val="left"/>
      <w:pPr>
        <w:ind w:left="7340" w:hanging="540"/>
      </w:pPr>
      <w:rPr>
        <w:rFonts w:hint="default"/>
        <w:lang w:val="en-US" w:eastAsia="en-US" w:bidi="en-US"/>
      </w:rPr>
    </w:lvl>
    <w:lvl w:ilvl="8" w:tplc="DC52F11A">
      <w:numFmt w:val="bullet"/>
      <w:lvlText w:val="•"/>
      <w:lvlJc w:val="left"/>
      <w:pPr>
        <w:ind w:left="8353" w:hanging="540"/>
      </w:pPr>
      <w:rPr>
        <w:rFonts w:hint="default"/>
        <w:lang w:val="en-US" w:eastAsia="en-US" w:bidi="en-US"/>
      </w:rPr>
    </w:lvl>
  </w:abstractNum>
  <w:abstractNum w:abstractNumId="2" w15:restartNumberingAfterBreak="0">
    <w:nsid w:val="08E57B7A"/>
    <w:multiLevelType w:val="hybridMultilevel"/>
    <w:tmpl w:val="5D5C3138"/>
    <w:lvl w:ilvl="0" w:tplc="50227BC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90E1E02"/>
    <w:multiLevelType w:val="hybridMultilevel"/>
    <w:tmpl w:val="F77CDC72"/>
    <w:lvl w:ilvl="0" w:tplc="BE80C922">
      <w:start w:val="1"/>
      <w:numFmt w:val="lowerLetter"/>
      <w:lvlText w:val="%1)"/>
      <w:lvlJc w:val="left"/>
      <w:pPr>
        <w:ind w:left="1267" w:hanging="540"/>
      </w:pPr>
      <w:rPr>
        <w:rFonts w:ascii="Times New Roman" w:eastAsia="Times New Roman" w:hAnsi="Times New Roman" w:cs="Times New Roman" w:hint="default"/>
        <w:spacing w:val="-8"/>
        <w:w w:val="99"/>
        <w:sz w:val="24"/>
        <w:szCs w:val="24"/>
        <w:lang w:val="en-US" w:eastAsia="en-US" w:bidi="en-US"/>
      </w:rPr>
    </w:lvl>
    <w:lvl w:ilvl="1" w:tplc="B28AD59C">
      <w:numFmt w:val="bullet"/>
      <w:lvlText w:val="•"/>
      <w:lvlJc w:val="left"/>
      <w:pPr>
        <w:ind w:left="2172" w:hanging="540"/>
      </w:pPr>
      <w:rPr>
        <w:rFonts w:hint="default"/>
        <w:lang w:val="en-US" w:eastAsia="en-US" w:bidi="en-US"/>
      </w:rPr>
    </w:lvl>
    <w:lvl w:ilvl="2" w:tplc="6E2877D8">
      <w:numFmt w:val="bullet"/>
      <w:lvlText w:val="•"/>
      <w:lvlJc w:val="left"/>
      <w:pPr>
        <w:ind w:left="3084" w:hanging="540"/>
      </w:pPr>
      <w:rPr>
        <w:rFonts w:hint="default"/>
        <w:lang w:val="en-US" w:eastAsia="en-US" w:bidi="en-US"/>
      </w:rPr>
    </w:lvl>
    <w:lvl w:ilvl="3" w:tplc="2EFE459A">
      <w:numFmt w:val="bullet"/>
      <w:lvlText w:val="•"/>
      <w:lvlJc w:val="left"/>
      <w:pPr>
        <w:ind w:left="3996" w:hanging="540"/>
      </w:pPr>
      <w:rPr>
        <w:rFonts w:hint="default"/>
        <w:lang w:val="en-US" w:eastAsia="en-US" w:bidi="en-US"/>
      </w:rPr>
    </w:lvl>
    <w:lvl w:ilvl="4" w:tplc="972CE318">
      <w:numFmt w:val="bullet"/>
      <w:lvlText w:val="•"/>
      <w:lvlJc w:val="left"/>
      <w:pPr>
        <w:ind w:left="4908" w:hanging="540"/>
      </w:pPr>
      <w:rPr>
        <w:rFonts w:hint="default"/>
        <w:lang w:val="en-US" w:eastAsia="en-US" w:bidi="en-US"/>
      </w:rPr>
    </w:lvl>
    <w:lvl w:ilvl="5" w:tplc="8C9E32F4">
      <w:numFmt w:val="bullet"/>
      <w:lvlText w:val="•"/>
      <w:lvlJc w:val="left"/>
      <w:pPr>
        <w:ind w:left="5820" w:hanging="540"/>
      </w:pPr>
      <w:rPr>
        <w:rFonts w:hint="default"/>
        <w:lang w:val="en-US" w:eastAsia="en-US" w:bidi="en-US"/>
      </w:rPr>
    </w:lvl>
    <w:lvl w:ilvl="6" w:tplc="2446D678">
      <w:numFmt w:val="bullet"/>
      <w:lvlText w:val="•"/>
      <w:lvlJc w:val="left"/>
      <w:pPr>
        <w:ind w:left="6732" w:hanging="540"/>
      </w:pPr>
      <w:rPr>
        <w:rFonts w:hint="default"/>
        <w:lang w:val="en-US" w:eastAsia="en-US" w:bidi="en-US"/>
      </w:rPr>
    </w:lvl>
    <w:lvl w:ilvl="7" w:tplc="74ECF258">
      <w:numFmt w:val="bullet"/>
      <w:lvlText w:val="•"/>
      <w:lvlJc w:val="left"/>
      <w:pPr>
        <w:ind w:left="7644" w:hanging="540"/>
      </w:pPr>
      <w:rPr>
        <w:rFonts w:hint="default"/>
        <w:lang w:val="en-US" w:eastAsia="en-US" w:bidi="en-US"/>
      </w:rPr>
    </w:lvl>
    <w:lvl w:ilvl="8" w:tplc="D81EA5B4">
      <w:numFmt w:val="bullet"/>
      <w:lvlText w:val="•"/>
      <w:lvlJc w:val="left"/>
      <w:pPr>
        <w:ind w:left="8556" w:hanging="540"/>
      </w:pPr>
      <w:rPr>
        <w:rFonts w:hint="default"/>
        <w:lang w:val="en-US" w:eastAsia="en-US" w:bidi="en-US"/>
      </w:rPr>
    </w:lvl>
  </w:abstractNum>
  <w:abstractNum w:abstractNumId="4" w15:restartNumberingAfterBreak="0">
    <w:nsid w:val="0ABA441A"/>
    <w:multiLevelType w:val="hybridMultilevel"/>
    <w:tmpl w:val="A676AD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D83A00"/>
    <w:multiLevelType w:val="hybridMultilevel"/>
    <w:tmpl w:val="3424BB6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735F70"/>
    <w:multiLevelType w:val="hybridMultilevel"/>
    <w:tmpl w:val="176876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E5D55"/>
    <w:multiLevelType w:val="hybridMultilevel"/>
    <w:tmpl w:val="9082516C"/>
    <w:lvl w:ilvl="0" w:tplc="2FA4EEB2">
      <w:start w:val="1"/>
      <w:numFmt w:val="lowerLetter"/>
      <w:lvlText w:val="%1)"/>
      <w:lvlJc w:val="left"/>
      <w:pPr>
        <w:ind w:left="1367" w:hanging="540"/>
      </w:pPr>
      <w:rPr>
        <w:rFonts w:ascii="Times New Roman" w:eastAsia="Times New Roman" w:hAnsi="Times New Roman" w:cs="Times New Roman" w:hint="default"/>
        <w:spacing w:val="-30"/>
        <w:w w:val="99"/>
        <w:sz w:val="24"/>
        <w:szCs w:val="24"/>
        <w:lang w:val="en-US" w:eastAsia="en-US" w:bidi="en-US"/>
      </w:rPr>
    </w:lvl>
    <w:lvl w:ilvl="1" w:tplc="C3D0A6B6">
      <w:numFmt w:val="bullet"/>
      <w:lvlText w:val="•"/>
      <w:lvlJc w:val="left"/>
      <w:pPr>
        <w:ind w:left="2282" w:hanging="540"/>
      </w:pPr>
      <w:rPr>
        <w:rFonts w:hint="default"/>
        <w:lang w:val="en-US" w:eastAsia="en-US" w:bidi="en-US"/>
      </w:rPr>
    </w:lvl>
    <w:lvl w:ilvl="2" w:tplc="1AC08EEE">
      <w:numFmt w:val="bullet"/>
      <w:lvlText w:val="•"/>
      <w:lvlJc w:val="left"/>
      <w:pPr>
        <w:ind w:left="3204" w:hanging="540"/>
      </w:pPr>
      <w:rPr>
        <w:rFonts w:hint="default"/>
        <w:lang w:val="en-US" w:eastAsia="en-US" w:bidi="en-US"/>
      </w:rPr>
    </w:lvl>
    <w:lvl w:ilvl="3" w:tplc="BE3697C0">
      <w:numFmt w:val="bullet"/>
      <w:lvlText w:val="•"/>
      <w:lvlJc w:val="left"/>
      <w:pPr>
        <w:ind w:left="4126" w:hanging="540"/>
      </w:pPr>
      <w:rPr>
        <w:rFonts w:hint="default"/>
        <w:lang w:val="en-US" w:eastAsia="en-US" w:bidi="en-US"/>
      </w:rPr>
    </w:lvl>
    <w:lvl w:ilvl="4" w:tplc="3EC0BFDC">
      <w:numFmt w:val="bullet"/>
      <w:lvlText w:val="•"/>
      <w:lvlJc w:val="left"/>
      <w:pPr>
        <w:ind w:left="5048" w:hanging="540"/>
      </w:pPr>
      <w:rPr>
        <w:rFonts w:hint="default"/>
        <w:lang w:val="en-US" w:eastAsia="en-US" w:bidi="en-US"/>
      </w:rPr>
    </w:lvl>
    <w:lvl w:ilvl="5" w:tplc="F724BD08">
      <w:numFmt w:val="bullet"/>
      <w:lvlText w:val="•"/>
      <w:lvlJc w:val="left"/>
      <w:pPr>
        <w:ind w:left="5970" w:hanging="540"/>
      </w:pPr>
      <w:rPr>
        <w:rFonts w:hint="default"/>
        <w:lang w:val="en-US" w:eastAsia="en-US" w:bidi="en-US"/>
      </w:rPr>
    </w:lvl>
    <w:lvl w:ilvl="6" w:tplc="939AFB6A">
      <w:numFmt w:val="bullet"/>
      <w:lvlText w:val="•"/>
      <w:lvlJc w:val="left"/>
      <w:pPr>
        <w:ind w:left="6892" w:hanging="540"/>
      </w:pPr>
      <w:rPr>
        <w:rFonts w:hint="default"/>
        <w:lang w:val="en-US" w:eastAsia="en-US" w:bidi="en-US"/>
      </w:rPr>
    </w:lvl>
    <w:lvl w:ilvl="7" w:tplc="C49E71BC">
      <w:numFmt w:val="bullet"/>
      <w:lvlText w:val="•"/>
      <w:lvlJc w:val="left"/>
      <w:pPr>
        <w:ind w:left="7814" w:hanging="540"/>
      </w:pPr>
      <w:rPr>
        <w:rFonts w:hint="default"/>
        <w:lang w:val="en-US" w:eastAsia="en-US" w:bidi="en-US"/>
      </w:rPr>
    </w:lvl>
    <w:lvl w:ilvl="8" w:tplc="CA1636B4">
      <w:numFmt w:val="bullet"/>
      <w:lvlText w:val="•"/>
      <w:lvlJc w:val="left"/>
      <w:pPr>
        <w:ind w:left="8736" w:hanging="540"/>
      </w:pPr>
      <w:rPr>
        <w:rFonts w:hint="default"/>
        <w:lang w:val="en-US" w:eastAsia="en-US" w:bidi="en-US"/>
      </w:rPr>
    </w:lvl>
  </w:abstractNum>
  <w:abstractNum w:abstractNumId="8" w15:restartNumberingAfterBreak="0">
    <w:nsid w:val="125B5A5D"/>
    <w:multiLevelType w:val="hybridMultilevel"/>
    <w:tmpl w:val="DF0432F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16A56DFC"/>
    <w:multiLevelType w:val="hybridMultilevel"/>
    <w:tmpl w:val="5ACA561E"/>
    <w:lvl w:ilvl="0" w:tplc="3956FE96">
      <w:start w:val="1"/>
      <w:numFmt w:val="lowerLetter"/>
      <w:lvlText w:val="%1)"/>
      <w:lvlJc w:val="left"/>
      <w:pPr>
        <w:ind w:left="839" w:hanging="548"/>
      </w:pPr>
      <w:rPr>
        <w:rFonts w:ascii="Times New Roman" w:eastAsia="Times New Roman" w:hAnsi="Times New Roman" w:cs="Times New Roman" w:hint="default"/>
        <w:spacing w:val="-3"/>
        <w:w w:val="99"/>
        <w:sz w:val="24"/>
        <w:szCs w:val="24"/>
        <w:lang w:val="en-US" w:eastAsia="en-US" w:bidi="en-US"/>
      </w:rPr>
    </w:lvl>
    <w:lvl w:ilvl="1" w:tplc="6AF259F0">
      <w:start w:val="1"/>
      <w:numFmt w:val="lowerLetter"/>
      <w:lvlText w:val="%2)"/>
      <w:lvlJc w:val="left"/>
      <w:pPr>
        <w:ind w:left="1367" w:hanging="540"/>
      </w:pPr>
      <w:rPr>
        <w:rFonts w:ascii="Times New Roman" w:eastAsia="Times New Roman" w:hAnsi="Times New Roman" w:cs="Times New Roman" w:hint="default"/>
        <w:spacing w:val="-5"/>
        <w:w w:val="99"/>
        <w:sz w:val="24"/>
        <w:szCs w:val="24"/>
        <w:lang w:val="en-US" w:eastAsia="en-US" w:bidi="en-US"/>
      </w:rPr>
    </w:lvl>
    <w:lvl w:ilvl="2" w:tplc="D8B8C768">
      <w:numFmt w:val="bullet"/>
      <w:lvlText w:val="•"/>
      <w:lvlJc w:val="left"/>
      <w:pPr>
        <w:ind w:left="2384" w:hanging="540"/>
      </w:pPr>
      <w:rPr>
        <w:rFonts w:hint="default"/>
        <w:lang w:val="en-US" w:eastAsia="en-US" w:bidi="en-US"/>
      </w:rPr>
    </w:lvl>
    <w:lvl w:ilvl="3" w:tplc="8C04DB54">
      <w:numFmt w:val="bullet"/>
      <w:lvlText w:val="•"/>
      <w:lvlJc w:val="left"/>
      <w:pPr>
        <w:ind w:left="3408" w:hanging="540"/>
      </w:pPr>
      <w:rPr>
        <w:rFonts w:hint="default"/>
        <w:lang w:val="en-US" w:eastAsia="en-US" w:bidi="en-US"/>
      </w:rPr>
    </w:lvl>
    <w:lvl w:ilvl="4" w:tplc="A3C09E8A">
      <w:numFmt w:val="bullet"/>
      <w:lvlText w:val="•"/>
      <w:lvlJc w:val="left"/>
      <w:pPr>
        <w:ind w:left="4433" w:hanging="540"/>
      </w:pPr>
      <w:rPr>
        <w:rFonts w:hint="default"/>
        <w:lang w:val="en-US" w:eastAsia="en-US" w:bidi="en-US"/>
      </w:rPr>
    </w:lvl>
    <w:lvl w:ilvl="5" w:tplc="9CC49882">
      <w:numFmt w:val="bullet"/>
      <w:lvlText w:val="•"/>
      <w:lvlJc w:val="left"/>
      <w:pPr>
        <w:ind w:left="5457" w:hanging="540"/>
      </w:pPr>
      <w:rPr>
        <w:rFonts w:hint="default"/>
        <w:lang w:val="en-US" w:eastAsia="en-US" w:bidi="en-US"/>
      </w:rPr>
    </w:lvl>
    <w:lvl w:ilvl="6" w:tplc="51C8E4E4">
      <w:numFmt w:val="bullet"/>
      <w:lvlText w:val="•"/>
      <w:lvlJc w:val="left"/>
      <w:pPr>
        <w:ind w:left="6482" w:hanging="540"/>
      </w:pPr>
      <w:rPr>
        <w:rFonts w:hint="default"/>
        <w:lang w:val="en-US" w:eastAsia="en-US" w:bidi="en-US"/>
      </w:rPr>
    </w:lvl>
    <w:lvl w:ilvl="7" w:tplc="97868D8E">
      <w:numFmt w:val="bullet"/>
      <w:lvlText w:val="•"/>
      <w:lvlJc w:val="left"/>
      <w:pPr>
        <w:ind w:left="7506" w:hanging="540"/>
      </w:pPr>
      <w:rPr>
        <w:rFonts w:hint="default"/>
        <w:lang w:val="en-US" w:eastAsia="en-US" w:bidi="en-US"/>
      </w:rPr>
    </w:lvl>
    <w:lvl w:ilvl="8" w:tplc="F75C1B5A">
      <w:numFmt w:val="bullet"/>
      <w:lvlText w:val="•"/>
      <w:lvlJc w:val="left"/>
      <w:pPr>
        <w:ind w:left="8531" w:hanging="540"/>
      </w:pPr>
      <w:rPr>
        <w:rFonts w:hint="default"/>
        <w:lang w:val="en-US" w:eastAsia="en-US" w:bidi="en-US"/>
      </w:rPr>
    </w:lvl>
  </w:abstractNum>
  <w:abstractNum w:abstractNumId="10" w15:restartNumberingAfterBreak="0">
    <w:nsid w:val="18A82CCB"/>
    <w:multiLevelType w:val="hybridMultilevel"/>
    <w:tmpl w:val="326A8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6418AE"/>
    <w:multiLevelType w:val="hybridMultilevel"/>
    <w:tmpl w:val="A32449F8"/>
    <w:lvl w:ilvl="0" w:tplc="91ECA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86A56"/>
    <w:multiLevelType w:val="hybridMultilevel"/>
    <w:tmpl w:val="65E4404C"/>
    <w:lvl w:ilvl="0" w:tplc="10725CAC">
      <w:start w:val="1"/>
      <w:numFmt w:val="lowerLetter"/>
      <w:lvlText w:val="%1)"/>
      <w:lvlJc w:val="left"/>
      <w:pPr>
        <w:ind w:left="827" w:hanging="541"/>
      </w:pPr>
      <w:rPr>
        <w:rFonts w:ascii="Times New Roman" w:eastAsia="Times New Roman" w:hAnsi="Times New Roman" w:cs="Times New Roman" w:hint="default"/>
        <w:spacing w:val="-6"/>
        <w:w w:val="99"/>
        <w:sz w:val="24"/>
        <w:szCs w:val="24"/>
        <w:lang w:val="en-US" w:eastAsia="en-US" w:bidi="en-US"/>
      </w:rPr>
    </w:lvl>
    <w:lvl w:ilvl="1" w:tplc="9E329576">
      <w:start w:val="1"/>
      <w:numFmt w:val="decimal"/>
      <w:lvlText w:val="%2)"/>
      <w:lvlJc w:val="left"/>
      <w:pPr>
        <w:ind w:left="1295" w:hanging="360"/>
      </w:pPr>
      <w:rPr>
        <w:rFonts w:ascii="Calibri" w:eastAsia="Calibri" w:hAnsi="Calibri" w:cs="Calibri" w:hint="default"/>
        <w:spacing w:val="-3"/>
        <w:w w:val="100"/>
        <w:sz w:val="24"/>
        <w:szCs w:val="24"/>
        <w:lang w:val="en-US" w:eastAsia="en-US" w:bidi="en-US"/>
      </w:rPr>
    </w:lvl>
    <w:lvl w:ilvl="2" w:tplc="3AA42528">
      <w:numFmt w:val="bullet"/>
      <w:lvlText w:val="•"/>
      <w:lvlJc w:val="left"/>
      <w:pPr>
        <w:ind w:left="2331" w:hanging="360"/>
      </w:pPr>
      <w:rPr>
        <w:rFonts w:hint="default"/>
        <w:lang w:val="en-US" w:eastAsia="en-US" w:bidi="en-US"/>
      </w:rPr>
    </w:lvl>
    <w:lvl w:ilvl="3" w:tplc="D960B7D8">
      <w:numFmt w:val="bullet"/>
      <w:lvlText w:val="•"/>
      <w:lvlJc w:val="left"/>
      <w:pPr>
        <w:ind w:left="3362" w:hanging="360"/>
      </w:pPr>
      <w:rPr>
        <w:rFonts w:hint="default"/>
        <w:lang w:val="en-US" w:eastAsia="en-US" w:bidi="en-US"/>
      </w:rPr>
    </w:lvl>
    <w:lvl w:ilvl="4" w:tplc="4DA41D4A">
      <w:numFmt w:val="bullet"/>
      <w:lvlText w:val="•"/>
      <w:lvlJc w:val="left"/>
      <w:pPr>
        <w:ind w:left="4393" w:hanging="360"/>
      </w:pPr>
      <w:rPr>
        <w:rFonts w:hint="default"/>
        <w:lang w:val="en-US" w:eastAsia="en-US" w:bidi="en-US"/>
      </w:rPr>
    </w:lvl>
    <w:lvl w:ilvl="5" w:tplc="EC5C2638">
      <w:numFmt w:val="bullet"/>
      <w:lvlText w:val="•"/>
      <w:lvlJc w:val="left"/>
      <w:pPr>
        <w:ind w:left="5424" w:hanging="360"/>
      </w:pPr>
      <w:rPr>
        <w:rFonts w:hint="default"/>
        <w:lang w:val="en-US" w:eastAsia="en-US" w:bidi="en-US"/>
      </w:rPr>
    </w:lvl>
    <w:lvl w:ilvl="6" w:tplc="8BE42E68">
      <w:numFmt w:val="bullet"/>
      <w:lvlText w:val="•"/>
      <w:lvlJc w:val="left"/>
      <w:pPr>
        <w:ind w:left="6455" w:hanging="360"/>
      </w:pPr>
      <w:rPr>
        <w:rFonts w:hint="default"/>
        <w:lang w:val="en-US" w:eastAsia="en-US" w:bidi="en-US"/>
      </w:rPr>
    </w:lvl>
    <w:lvl w:ilvl="7" w:tplc="CF1CDE98">
      <w:numFmt w:val="bullet"/>
      <w:lvlText w:val="•"/>
      <w:lvlJc w:val="left"/>
      <w:pPr>
        <w:ind w:left="7486" w:hanging="360"/>
      </w:pPr>
      <w:rPr>
        <w:rFonts w:hint="default"/>
        <w:lang w:val="en-US" w:eastAsia="en-US" w:bidi="en-US"/>
      </w:rPr>
    </w:lvl>
    <w:lvl w:ilvl="8" w:tplc="0D8C1F66">
      <w:numFmt w:val="bullet"/>
      <w:lvlText w:val="•"/>
      <w:lvlJc w:val="left"/>
      <w:pPr>
        <w:ind w:left="8517" w:hanging="360"/>
      </w:pPr>
      <w:rPr>
        <w:rFonts w:hint="default"/>
        <w:lang w:val="en-US" w:eastAsia="en-US" w:bidi="en-US"/>
      </w:rPr>
    </w:lvl>
  </w:abstractNum>
  <w:abstractNum w:abstractNumId="13" w15:restartNumberingAfterBreak="0">
    <w:nsid w:val="2547522A"/>
    <w:multiLevelType w:val="hybridMultilevel"/>
    <w:tmpl w:val="D9CE69CE"/>
    <w:lvl w:ilvl="0" w:tplc="67BC346A">
      <w:start w:val="1"/>
      <w:numFmt w:val="lowerLetter"/>
      <w:lvlText w:val="%1)"/>
      <w:lvlJc w:val="left"/>
      <w:pPr>
        <w:ind w:left="827" w:hanging="541"/>
      </w:pPr>
      <w:rPr>
        <w:rFonts w:ascii="Times New Roman" w:eastAsia="Times New Roman" w:hAnsi="Times New Roman" w:cs="Times New Roman" w:hint="default"/>
        <w:spacing w:val="-22"/>
        <w:w w:val="99"/>
        <w:sz w:val="24"/>
        <w:szCs w:val="24"/>
        <w:lang w:val="en-US" w:eastAsia="en-US" w:bidi="en-US"/>
      </w:rPr>
    </w:lvl>
    <w:lvl w:ilvl="1" w:tplc="23CEE93A">
      <w:numFmt w:val="bullet"/>
      <w:lvlText w:val="•"/>
      <w:lvlJc w:val="left"/>
      <w:pPr>
        <w:ind w:left="1796" w:hanging="541"/>
      </w:pPr>
      <w:rPr>
        <w:rFonts w:hint="default"/>
        <w:lang w:val="en-US" w:eastAsia="en-US" w:bidi="en-US"/>
      </w:rPr>
    </w:lvl>
    <w:lvl w:ilvl="2" w:tplc="F67236BA">
      <w:numFmt w:val="bullet"/>
      <w:lvlText w:val="•"/>
      <w:lvlJc w:val="left"/>
      <w:pPr>
        <w:ind w:left="2772" w:hanging="541"/>
      </w:pPr>
      <w:rPr>
        <w:rFonts w:hint="default"/>
        <w:lang w:val="en-US" w:eastAsia="en-US" w:bidi="en-US"/>
      </w:rPr>
    </w:lvl>
    <w:lvl w:ilvl="3" w:tplc="C4B83F40">
      <w:numFmt w:val="bullet"/>
      <w:lvlText w:val="•"/>
      <w:lvlJc w:val="left"/>
      <w:pPr>
        <w:ind w:left="3748" w:hanging="541"/>
      </w:pPr>
      <w:rPr>
        <w:rFonts w:hint="default"/>
        <w:lang w:val="en-US" w:eastAsia="en-US" w:bidi="en-US"/>
      </w:rPr>
    </w:lvl>
    <w:lvl w:ilvl="4" w:tplc="D6AAD5B4">
      <w:numFmt w:val="bullet"/>
      <w:lvlText w:val="•"/>
      <w:lvlJc w:val="left"/>
      <w:pPr>
        <w:ind w:left="4724" w:hanging="541"/>
      </w:pPr>
      <w:rPr>
        <w:rFonts w:hint="default"/>
        <w:lang w:val="en-US" w:eastAsia="en-US" w:bidi="en-US"/>
      </w:rPr>
    </w:lvl>
    <w:lvl w:ilvl="5" w:tplc="F00EEB38">
      <w:numFmt w:val="bullet"/>
      <w:lvlText w:val="•"/>
      <w:lvlJc w:val="left"/>
      <w:pPr>
        <w:ind w:left="5700" w:hanging="541"/>
      </w:pPr>
      <w:rPr>
        <w:rFonts w:hint="default"/>
        <w:lang w:val="en-US" w:eastAsia="en-US" w:bidi="en-US"/>
      </w:rPr>
    </w:lvl>
    <w:lvl w:ilvl="6" w:tplc="84286FF0">
      <w:numFmt w:val="bullet"/>
      <w:lvlText w:val="•"/>
      <w:lvlJc w:val="left"/>
      <w:pPr>
        <w:ind w:left="6676" w:hanging="541"/>
      </w:pPr>
      <w:rPr>
        <w:rFonts w:hint="default"/>
        <w:lang w:val="en-US" w:eastAsia="en-US" w:bidi="en-US"/>
      </w:rPr>
    </w:lvl>
    <w:lvl w:ilvl="7" w:tplc="CA1AE0BE">
      <w:numFmt w:val="bullet"/>
      <w:lvlText w:val="•"/>
      <w:lvlJc w:val="left"/>
      <w:pPr>
        <w:ind w:left="7652" w:hanging="541"/>
      </w:pPr>
      <w:rPr>
        <w:rFonts w:hint="default"/>
        <w:lang w:val="en-US" w:eastAsia="en-US" w:bidi="en-US"/>
      </w:rPr>
    </w:lvl>
    <w:lvl w:ilvl="8" w:tplc="730E483A">
      <w:numFmt w:val="bullet"/>
      <w:lvlText w:val="•"/>
      <w:lvlJc w:val="left"/>
      <w:pPr>
        <w:ind w:left="8628" w:hanging="541"/>
      </w:pPr>
      <w:rPr>
        <w:rFonts w:hint="default"/>
        <w:lang w:val="en-US" w:eastAsia="en-US" w:bidi="en-US"/>
      </w:rPr>
    </w:lvl>
  </w:abstractNum>
  <w:abstractNum w:abstractNumId="14" w15:restartNumberingAfterBreak="0">
    <w:nsid w:val="26513142"/>
    <w:multiLevelType w:val="hybridMultilevel"/>
    <w:tmpl w:val="72DC0306"/>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A17D8"/>
    <w:multiLevelType w:val="hybridMultilevel"/>
    <w:tmpl w:val="D47E7764"/>
    <w:lvl w:ilvl="0" w:tplc="BF5E28E0">
      <w:start w:val="1"/>
      <w:numFmt w:val="lowerLetter"/>
      <w:lvlText w:val="%1)"/>
      <w:lvlJc w:val="left"/>
      <w:pPr>
        <w:ind w:left="727" w:hanging="541"/>
        <w:jc w:val="right"/>
      </w:pPr>
      <w:rPr>
        <w:rFonts w:ascii="Times New Roman" w:eastAsia="Times New Roman" w:hAnsi="Times New Roman" w:cs="Times New Roman" w:hint="default"/>
        <w:spacing w:val="-5"/>
        <w:w w:val="99"/>
        <w:sz w:val="24"/>
        <w:szCs w:val="24"/>
        <w:lang w:val="en-US" w:eastAsia="en-US" w:bidi="en-US"/>
      </w:rPr>
    </w:lvl>
    <w:lvl w:ilvl="1" w:tplc="939896FA">
      <w:start w:val="1"/>
      <w:numFmt w:val="decimal"/>
      <w:lvlText w:val="%2."/>
      <w:lvlJc w:val="left"/>
      <w:pPr>
        <w:ind w:left="1267" w:hanging="540"/>
      </w:pPr>
      <w:rPr>
        <w:rFonts w:ascii="Times New Roman" w:eastAsia="Times New Roman" w:hAnsi="Times New Roman" w:cs="Times New Roman" w:hint="default"/>
        <w:spacing w:val="-2"/>
        <w:w w:val="99"/>
        <w:sz w:val="24"/>
        <w:szCs w:val="24"/>
        <w:lang w:val="en-US" w:eastAsia="en-US" w:bidi="en-US"/>
      </w:rPr>
    </w:lvl>
    <w:lvl w:ilvl="2" w:tplc="9F88BB3E">
      <w:numFmt w:val="bullet"/>
      <w:lvlText w:val="•"/>
      <w:lvlJc w:val="left"/>
      <w:pPr>
        <w:ind w:left="2273" w:hanging="540"/>
      </w:pPr>
      <w:rPr>
        <w:rFonts w:hint="default"/>
        <w:lang w:val="en-US" w:eastAsia="en-US" w:bidi="en-US"/>
      </w:rPr>
    </w:lvl>
    <w:lvl w:ilvl="3" w:tplc="BADAC1A8">
      <w:numFmt w:val="bullet"/>
      <w:lvlText w:val="•"/>
      <w:lvlJc w:val="left"/>
      <w:pPr>
        <w:ind w:left="3286" w:hanging="540"/>
      </w:pPr>
      <w:rPr>
        <w:rFonts w:hint="default"/>
        <w:lang w:val="en-US" w:eastAsia="en-US" w:bidi="en-US"/>
      </w:rPr>
    </w:lvl>
    <w:lvl w:ilvl="4" w:tplc="05B44D36">
      <w:numFmt w:val="bullet"/>
      <w:lvlText w:val="•"/>
      <w:lvlJc w:val="left"/>
      <w:pPr>
        <w:ind w:left="4300" w:hanging="540"/>
      </w:pPr>
      <w:rPr>
        <w:rFonts w:hint="default"/>
        <w:lang w:val="en-US" w:eastAsia="en-US" w:bidi="en-US"/>
      </w:rPr>
    </w:lvl>
    <w:lvl w:ilvl="5" w:tplc="83B653CC">
      <w:numFmt w:val="bullet"/>
      <w:lvlText w:val="•"/>
      <w:lvlJc w:val="left"/>
      <w:pPr>
        <w:ind w:left="5313" w:hanging="540"/>
      </w:pPr>
      <w:rPr>
        <w:rFonts w:hint="default"/>
        <w:lang w:val="en-US" w:eastAsia="en-US" w:bidi="en-US"/>
      </w:rPr>
    </w:lvl>
    <w:lvl w:ilvl="6" w:tplc="0E40EA0C">
      <w:numFmt w:val="bullet"/>
      <w:lvlText w:val="•"/>
      <w:lvlJc w:val="left"/>
      <w:pPr>
        <w:ind w:left="6326" w:hanging="540"/>
      </w:pPr>
      <w:rPr>
        <w:rFonts w:hint="default"/>
        <w:lang w:val="en-US" w:eastAsia="en-US" w:bidi="en-US"/>
      </w:rPr>
    </w:lvl>
    <w:lvl w:ilvl="7" w:tplc="4DF06246">
      <w:numFmt w:val="bullet"/>
      <w:lvlText w:val="•"/>
      <w:lvlJc w:val="left"/>
      <w:pPr>
        <w:ind w:left="7340" w:hanging="540"/>
      </w:pPr>
      <w:rPr>
        <w:rFonts w:hint="default"/>
        <w:lang w:val="en-US" w:eastAsia="en-US" w:bidi="en-US"/>
      </w:rPr>
    </w:lvl>
    <w:lvl w:ilvl="8" w:tplc="92CE8774">
      <w:numFmt w:val="bullet"/>
      <w:lvlText w:val="•"/>
      <w:lvlJc w:val="left"/>
      <w:pPr>
        <w:ind w:left="8353" w:hanging="540"/>
      </w:pPr>
      <w:rPr>
        <w:rFonts w:hint="default"/>
        <w:lang w:val="en-US" w:eastAsia="en-US" w:bidi="en-US"/>
      </w:rPr>
    </w:lvl>
  </w:abstractNum>
  <w:abstractNum w:abstractNumId="16" w15:restartNumberingAfterBreak="0">
    <w:nsid w:val="2FF204E7"/>
    <w:multiLevelType w:val="hybridMultilevel"/>
    <w:tmpl w:val="8006CCAA"/>
    <w:lvl w:ilvl="0" w:tplc="38F8D0B0">
      <w:start w:val="1"/>
      <w:numFmt w:val="lowerLetter"/>
      <w:lvlText w:val="%1)"/>
      <w:lvlJc w:val="left"/>
      <w:pPr>
        <w:ind w:left="827" w:hanging="541"/>
      </w:pPr>
      <w:rPr>
        <w:rFonts w:ascii="Times New Roman" w:eastAsia="Times New Roman" w:hAnsi="Times New Roman" w:cs="Times New Roman" w:hint="default"/>
        <w:spacing w:val="-30"/>
        <w:w w:val="99"/>
        <w:sz w:val="24"/>
        <w:szCs w:val="24"/>
        <w:lang w:val="en-US" w:eastAsia="en-US" w:bidi="en-US"/>
      </w:rPr>
    </w:lvl>
    <w:lvl w:ilvl="1" w:tplc="A766606E">
      <w:start w:val="1"/>
      <w:numFmt w:val="decimal"/>
      <w:lvlText w:val="%2."/>
      <w:lvlJc w:val="left"/>
      <w:pPr>
        <w:ind w:left="1367" w:hanging="540"/>
      </w:pPr>
      <w:rPr>
        <w:rFonts w:ascii="Times New Roman" w:eastAsia="Times New Roman" w:hAnsi="Times New Roman" w:cs="Times New Roman" w:hint="default"/>
        <w:spacing w:val="-3"/>
        <w:w w:val="99"/>
        <w:sz w:val="24"/>
        <w:szCs w:val="24"/>
        <w:lang w:val="en-US" w:eastAsia="en-US" w:bidi="en-US"/>
      </w:rPr>
    </w:lvl>
    <w:lvl w:ilvl="2" w:tplc="DDBC053C">
      <w:numFmt w:val="bullet"/>
      <w:lvlText w:val="•"/>
      <w:lvlJc w:val="left"/>
      <w:pPr>
        <w:ind w:left="2384" w:hanging="540"/>
      </w:pPr>
      <w:rPr>
        <w:rFonts w:hint="default"/>
        <w:lang w:val="en-US" w:eastAsia="en-US" w:bidi="en-US"/>
      </w:rPr>
    </w:lvl>
    <w:lvl w:ilvl="3" w:tplc="4FCA8B2C">
      <w:numFmt w:val="bullet"/>
      <w:lvlText w:val="•"/>
      <w:lvlJc w:val="left"/>
      <w:pPr>
        <w:ind w:left="3408" w:hanging="540"/>
      </w:pPr>
      <w:rPr>
        <w:rFonts w:hint="default"/>
        <w:lang w:val="en-US" w:eastAsia="en-US" w:bidi="en-US"/>
      </w:rPr>
    </w:lvl>
    <w:lvl w:ilvl="4" w:tplc="A448ED12">
      <w:numFmt w:val="bullet"/>
      <w:lvlText w:val="•"/>
      <w:lvlJc w:val="left"/>
      <w:pPr>
        <w:ind w:left="4433" w:hanging="540"/>
      </w:pPr>
      <w:rPr>
        <w:rFonts w:hint="default"/>
        <w:lang w:val="en-US" w:eastAsia="en-US" w:bidi="en-US"/>
      </w:rPr>
    </w:lvl>
    <w:lvl w:ilvl="5" w:tplc="5A561846">
      <w:numFmt w:val="bullet"/>
      <w:lvlText w:val="•"/>
      <w:lvlJc w:val="left"/>
      <w:pPr>
        <w:ind w:left="5457" w:hanging="540"/>
      </w:pPr>
      <w:rPr>
        <w:rFonts w:hint="default"/>
        <w:lang w:val="en-US" w:eastAsia="en-US" w:bidi="en-US"/>
      </w:rPr>
    </w:lvl>
    <w:lvl w:ilvl="6" w:tplc="A79812A2">
      <w:numFmt w:val="bullet"/>
      <w:lvlText w:val="•"/>
      <w:lvlJc w:val="left"/>
      <w:pPr>
        <w:ind w:left="6482" w:hanging="540"/>
      </w:pPr>
      <w:rPr>
        <w:rFonts w:hint="default"/>
        <w:lang w:val="en-US" w:eastAsia="en-US" w:bidi="en-US"/>
      </w:rPr>
    </w:lvl>
    <w:lvl w:ilvl="7" w:tplc="25348BEC">
      <w:numFmt w:val="bullet"/>
      <w:lvlText w:val="•"/>
      <w:lvlJc w:val="left"/>
      <w:pPr>
        <w:ind w:left="7506" w:hanging="540"/>
      </w:pPr>
      <w:rPr>
        <w:rFonts w:hint="default"/>
        <w:lang w:val="en-US" w:eastAsia="en-US" w:bidi="en-US"/>
      </w:rPr>
    </w:lvl>
    <w:lvl w:ilvl="8" w:tplc="7A72F9D8">
      <w:numFmt w:val="bullet"/>
      <w:lvlText w:val="•"/>
      <w:lvlJc w:val="left"/>
      <w:pPr>
        <w:ind w:left="8531" w:hanging="540"/>
      </w:pPr>
      <w:rPr>
        <w:rFonts w:hint="default"/>
        <w:lang w:val="en-US" w:eastAsia="en-US" w:bidi="en-US"/>
      </w:rPr>
    </w:lvl>
  </w:abstractNum>
  <w:abstractNum w:abstractNumId="17" w15:restartNumberingAfterBreak="0">
    <w:nsid w:val="30846EB3"/>
    <w:multiLevelType w:val="hybridMultilevel"/>
    <w:tmpl w:val="1D28E570"/>
    <w:lvl w:ilvl="0" w:tplc="8722C8D4">
      <w:start w:val="1"/>
      <w:numFmt w:val="lowerLetter"/>
      <w:lvlText w:val="%1."/>
      <w:lvlJc w:val="left"/>
      <w:pPr>
        <w:ind w:left="1367" w:hanging="360"/>
      </w:pPr>
      <w:rPr>
        <w:rFonts w:ascii="Calibri" w:eastAsia="Calibri" w:hAnsi="Calibri" w:cs="Calibri" w:hint="default"/>
        <w:spacing w:val="-3"/>
        <w:w w:val="100"/>
        <w:sz w:val="24"/>
        <w:szCs w:val="24"/>
        <w:lang w:val="en-US" w:eastAsia="en-US" w:bidi="en-US"/>
      </w:rPr>
    </w:lvl>
    <w:lvl w:ilvl="1" w:tplc="E4AEAB22">
      <w:numFmt w:val="bullet"/>
      <w:lvlText w:val="•"/>
      <w:lvlJc w:val="left"/>
      <w:pPr>
        <w:ind w:left="2282" w:hanging="360"/>
      </w:pPr>
      <w:rPr>
        <w:rFonts w:hint="default"/>
        <w:lang w:val="en-US" w:eastAsia="en-US" w:bidi="en-US"/>
      </w:rPr>
    </w:lvl>
    <w:lvl w:ilvl="2" w:tplc="B9C422CA">
      <w:numFmt w:val="bullet"/>
      <w:lvlText w:val="•"/>
      <w:lvlJc w:val="left"/>
      <w:pPr>
        <w:ind w:left="3204" w:hanging="360"/>
      </w:pPr>
      <w:rPr>
        <w:rFonts w:hint="default"/>
        <w:lang w:val="en-US" w:eastAsia="en-US" w:bidi="en-US"/>
      </w:rPr>
    </w:lvl>
    <w:lvl w:ilvl="3" w:tplc="16B225A6">
      <w:numFmt w:val="bullet"/>
      <w:lvlText w:val="•"/>
      <w:lvlJc w:val="left"/>
      <w:pPr>
        <w:ind w:left="4126" w:hanging="360"/>
      </w:pPr>
      <w:rPr>
        <w:rFonts w:hint="default"/>
        <w:lang w:val="en-US" w:eastAsia="en-US" w:bidi="en-US"/>
      </w:rPr>
    </w:lvl>
    <w:lvl w:ilvl="4" w:tplc="BB985C90">
      <w:numFmt w:val="bullet"/>
      <w:lvlText w:val="•"/>
      <w:lvlJc w:val="left"/>
      <w:pPr>
        <w:ind w:left="5048" w:hanging="360"/>
      </w:pPr>
      <w:rPr>
        <w:rFonts w:hint="default"/>
        <w:lang w:val="en-US" w:eastAsia="en-US" w:bidi="en-US"/>
      </w:rPr>
    </w:lvl>
    <w:lvl w:ilvl="5" w:tplc="6B482622">
      <w:numFmt w:val="bullet"/>
      <w:lvlText w:val="•"/>
      <w:lvlJc w:val="left"/>
      <w:pPr>
        <w:ind w:left="5970" w:hanging="360"/>
      </w:pPr>
      <w:rPr>
        <w:rFonts w:hint="default"/>
        <w:lang w:val="en-US" w:eastAsia="en-US" w:bidi="en-US"/>
      </w:rPr>
    </w:lvl>
    <w:lvl w:ilvl="6" w:tplc="2C6C9320">
      <w:numFmt w:val="bullet"/>
      <w:lvlText w:val="•"/>
      <w:lvlJc w:val="left"/>
      <w:pPr>
        <w:ind w:left="6892" w:hanging="360"/>
      </w:pPr>
      <w:rPr>
        <w:rFonts w:hint="default"/>
        <w:lang w:val="en-US" w:eastAsia="en-US" w:bidi="en-US"/>
      </w:rPr>
    </w:lvl>
    <w:lvl w:ilvl="7" w:tplc="CD18919C">
      <w:numFmt w:val="bullet"/>
      <w:lvlText w:val="•"/>
      <w:lvlJc w:val="left"/>
      <w:pPr>
        <w:ind w:left="7814" w:hanging="360"/>
      </w:pPr>
      <w:rPr>
        <w:rFonts w:hint="default"/>
        <w:lang w:val="en-US" w:eastAsia="en-US" w:bidi="en-US"/>
      </w:rPr>
    </w:lvl>
    <w:lvl w:ilvl="8" w:tplc="711EF716">
      <w:numFmt w:val="bullet"/>
      <w:lvlText w:val="•"/>
      <w:lvlJc w:val="left"/>
      <w:pPr>
        <w:ind w:left="8736" w:hanging="360"/>
      </w:pPr>
      <w:rPr>
        <w:rFonts w:hint="default"/>
        <w:lang w:val="en-US" w:eastAsia="en-US" w:bidi="en-US"/>
      </w:rPr>
    </w:lvl>
  </w:abstractNum>
  <w:abstractNum w:abstractNumId="18" w15:restartNumberingAfterBreak="0">
    <w:nsid w:val="31C502A7"/>
    <w:multiLevelType w:val="hybridMultilevel"/>
    <w:tmpl w:val="E314177C"/>
    <w:lvl w:ilvl="0" w:tplc="596CDB20">
      <w:start w:val="1"/>
      <w:numFmt w:val="lowerLetter"/>
      <w:lvlText w:val="%1)"/>
      <w:lvlJc w:val="left"/>
      <w:pPr>
        <w:ind w:left="827" w:hanging="541"/>
      </w:pPr>
      <w:rPr>
        <w:rFonts w:ascii="Times New Roman" w:eastAsia="Times New Roman" w:hAnsi="Times New Roman" w:cs="Times New Roman" w:hint="default"/>
        <w:spacing w:val="-16"/>
        <w:w w:val="99"/>
        <w:sz w:val="24"/>
        <w:szCs w:val="24"/>
        <w:lang w:val="en-US" w:eastAsia="en-US" w:bidi="en-US"/>
      </w:rPr>
    </w:lvl>
    <w:lvl w:ilvl="1" w:tplc="FD809D46">
      <w:start w:val="1"/>
      <w:numFmt w:val="decimal"/>
      <w:lvlText w:val="%2."/>
      <w:lvlJc w:val="left"/>
      <w:pPr>
        <w:ind w:left="1367" w:hanging="540"/>
      </w:pPr>
      <w:rPr>
        <w:rFonts w:ascii="Times New Roman" w:eastAsia="Times New Roman" w:hAnsi="Times New Roman" w:cs="Times New Roman" w:hint="default"/>
        <w:spacing w:val="-2"/>
        <w:w w:val="99"/>
        <w:sz w:val="24"/>
        <w:szCs w:val="24"/>
        <w:lang w:val="en-US" w:eastAsia="en-US" w:bidi="en-US"/>
      </w:rPr>
    </w:lvl>
    <w:lvl w:ilvl="2" w:tplc="F8FC626C">
      <w:start w:val="1"/>
      <w:numFmt w:val="lowerLetter"/>
      <w:lvlText w:val="(%3)"/>
      <w:lvlJc w:val="left"/>
      <w:pPr>
        <w:ind w:left="1907" w:hanging="540"/>
      </w:pPr>
      <w:rPr>
        <w:rFonts w:ascii="Times New Roman" w:eastAsia="Times New Roman" w:hAnsi="Times New Roman" w:cs="Times New Roman" w:hint="default"/>
        <w:spacing w:val="-30"/>
        <w:w w:val="99"/>
        <w:sz w:val="24"/>
        <w:szCs w:val="24"/>
        <w:lang w:val="en-US" w:eastAsia="en-US" w:bidi="en-US"/>
      </w:rPr>
    </w:lvl>
    <w:lvl w:ilvl="3" w:tplc="4F6E8188">
      <w:numFmt w:val="bullet"/>
      <w:lvlText w:val="•"/>
      <w:lvlJc w:val="left"/>
      <w:pPr>
        <w:ind w:left="2985" w:hanging="540"/>
      </w:pPr>
      <w:rPr>
        <w:rFonts w:hint="default"/>
        <w:lang w:val="en-US" w:eastAsia="en-US" w:bidi="en-US"/>
      </w:rPr>
    </w:lvl>
    <w:lvl w:ilvl="4" w:tplc="A01CE6A2">
      <w:numFmt w:val="bullet"/>
      <w:lvlText w:val="•"/>
      <w:lvlJc w:val="left"/>
      <w:pPr>
        <w:ind w:left="4070" w:hanging="540"/>
      </w:pPr>
      <w:rPr>
        <w:rFonts w:hint="default"/>
        <w:lang w:val="en-US" w:eastAsia="en-US" w:bidi="en-US"/>
      </w:rPr>
    </w:lvl>
    <w:lvl w:ilvl="5" w:tplc="549EC81A">
      <w:numFmt w:val="bullet"/>
      <w:lvlText w:val="•"/>
      <w:lvlJc w:val="left"/>
      <w:pPr>
        <w:ind w:left="5155" w:hanging="540"/>
      </w:pPr>
      <w:rPr>
        <w:rFonts w:hint="default"/>
        <w:lang w:val="en-US" w:eastAsia="en-US" w:bidi="en-US"/>
      </w:rPr>
    </w:lvl>
    <w:lvl w:ilvl="6" w:tplc="12940CC6">
      <w:numFmt w:val="bullet"/>
      <w:lvlText w:val="•"/>
      <w:lvlJc w:val="left"/>
      <w:pPr>
        <w:ind w:left="6240" w:hanging="540"/>
      </w:pPr>
      <w:rPr>
        <w:rFonts w:hint="default"/>
        <w:lang w:val="en-US" w:eastAsia="en-US" w:bidi="en-US"/>
      </w:rPr>
    </w:lvl>
    <w:lvl w:ilvl="7" w:tplc="81122AB2">
      <w:numFmt w:val="bullet"/>
      <w:lvlText w:val="•"/>
      <w:lvlJc w:val="left"/>
      <w:pPr>
        <w:ind w:left="7325" w:hanging="540"/>
      </w:pPr>
      <w:rPr>
        <w:rFonts w:hint="default"/>
        <w:lang w:val="en-US" w:eastAsia="en-US" w:bidi="en-US"/>
      </w:rPr>
    </w:lvl>
    <w:lvl w:ilvl="8" w:tplc="47308616">
      <w:numFmt w:val="bullet"/>
      <w:lvlText w:val="•"/>
      <w:lvlJc w:val="left"/>
      <w:pPr>
        <w:ind w:left="8410" w:hanging="540"/>
      </w:pPr>
      <w:rPr>
        <w:rFonts w:hint="default"/>
        <w:lang w:val="en-US" w:eastAsia="en-US" w:bidi="en-US"/>
      </w:rPr>
    </w:lvl>
  </w:abstractNum>
  <w:abstractNum w:abstractNumId="19" w15:restartNumberingAfterBreak="0">
    <w:nsid w:val="32B045E4"/>
    <w:multiLevelType w:val="hybridMultilevel"/>
    <w:tmpl w:val="9326C5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254706"/>
    <w:multiLevelType w:val="hybridMultilevel"/>
    <w:tmpl w:val="E4F4E9AE"/>
    <w:lvl w:ilvl="0" w:tplc="73F05FBA">
      <w:start w:val="1"/>
      <w:numFmt w:val="lowerLetter"/>
      <w:lvlText w:val="%1)"/>
      <w:lvlJc w:val="left"/>
      <w:pPr>
        <w:ind w:left="1267" w:hanging="540"/>
      </w:pPr>
      <w:rPr>
        <w:rFonts w:ascii="Times New Roman" w:eastAsia="Times New Roman" w:hAnsi="Times New Roman" w:cs="Times New Roman" w:hint="default"/>
        <w:spacing w:val="-9"/>
        <w:w w:val="99"/>
        <w:sz w:val="24"/>
        <w:szCs w:val="24"/>
        <w:lang w:val="en-US" w:eastAsia="en-US" w:bidi="en-US"/>
      </w:rPr>
    </w:lvl>
    <w:lvl w:ilvl="1" w:tplc="C0BEC180">
      <w:numFmt w:val="bullet"/>
      <w:lvlText w:val="•"/>
      <w:lvlJc w:val="left"/>
      <w:pPr>
        <w:ind w:left="2172" w:hanging="540"/>
      </w:pPr>
      <w:rPr>
        <w:rFonts w:hint="default"/>
        <w:lang w:val="en-US" w:eastAsia="en-US" w:bidi="en-US"/>
      </w:rPr>
    </w:lvl>
    <w:lvl w:ilvl="2" w:tplc="CEAE6AD2">
      <w:numFmt w:val="bullet"/>
      <w:lvlText w:val="•"/>
      <w:lvlJc w:val="left"/>
      <w:pPr>
        <w:ind w:left="3084" w:hanging="540"/>
      </w:pPr>
      <w:rPr>
        <w:rFonts w:hint="default"/>
        <w:lang w:val="en-US" w:eastAsia="en-US" w:bidi="en-US"/>
      </w:rPr>
    </w:lvl>
    <w:lvl w:ilvl="3" w:tplc="73169ED6">
      <w:numFmt w:val="bullet"/>
      <w:lvlText w:val="•"/>
      <w:lvlJc w:val="left"/>
      <w:pPr>
        <w:ind w:left="3996" w:hanging="540"/>
      </w:pPr>
      <w:rPr>
        <w:rFonts w:hint="default"/>
        <w:lang w:val="en-US" w:eastAsia="en-US" w:bidi="en-US"/>
      </w:rPr>
    </w:lvl>
    <w:lvl w:ilvl="4" w:tplc="0CBE18E4">
      <w:numFmt w:val="bullet"/>
      <w:lvlText w:val="•"/>
      <w:lvlJc w:val="left"/>
      <w:pPr>
        <w:ind w:left="4908" w:hanging="540"/>
      </w:pPr>
      <w:rPr>
        <w:rFonts w:hint="default"/>
        <w:lang w:val="en-US" w:eastAsia="en-US" w:bidi="en-US"/>
      </w:rPr>
    </w:lvl>
    <w:lvl w:ilvl="5" w:tplc="537872F2">
      <w:numFmt w:val="bullet"/>
      <w:lvlText w:val="•"/>
      <w:lvlJc w:val="left"/>
      <w:pPr>
        <w:ind w:left="5820" w:hanging="540"/>
      </w:pPr>
      <w:rPr>
        <w:rFonts w:hint="default"/>
        <w:lang w:val="en-US" w:eastAsia="en-US" w:bidi="en-US"/>
      </w:rPr>
    </w:lvl>
    <w:lvl w:ilvl="6" w:tplc="31D63C94">
      <w:numFmt w:val="bullet"/>
      <w:lvlText w:val="•"/>
      <w:lvlJc w:val="left"/>
      <w:pPr>
        <w:ind w:left="6732" w:hanging="540"/>
      </w:pPr>
      <w:rPr>
        <w:rFonts w:hint="default"/>
        <w:lang w:val="en-US" w:eastAsia="en-US" w:bidi="en-US"/>
      </w:rPr>
    </w:lvl>
    <w:lvl w:ilvl="7" w:tplc="65EC7D32">
      <w:numFmt w:val="bullet"/>
      <w:lvlText w:val="•"/>
      <w:lvlJc w:val="left"/>
      <w:pPr>
        <w:ind w:left="7644" w:hanging="540"/>
      </w:pPr>
      <w:rPr>
        <w:rFonts w:hint="default"/>
        <w:lang w:val="en-US" w:eastAsia="en-US" w:bidi="en-US"/>
      </w:rPr>
    </w:lvl>
    <w:lvl w:ilvl="8" w:tplc="481A8260">
      <w:numFmt w:val="bullet"/>
      <w:lvlText w:val="•"/>
      <w:lvlJc w:val="left"/>
      <w:pPr>
        <w:ind w:left="8556" w:hanging="540"/>
      </w:pPr>
      <w:rPr>
        <w:rFonts w:hint="default"/>
        <w:lang w:val="en-US" w:eastAsia="en-US" w:bidi="en-US"/>
      </w:rPr>
    </w:lvl>
  </w:abstractNum>
  <w:abstractNum w:abstractNumId="21" w15:restartNumberingAfterBreak="0">
    <w:nsid w:val="3900671A"/>
    <w:multiLevelType w:val="hybridMultilevel"/>
    <w:tmpl w:val="5D0E519E"/>
    <w:lvl w:ilvl="0" w:tplc="A622E11A">
      <w:start w:val="1"/>
      <w:numFmt w:val="lowerLetter"/>
      <w:lvlText w:val="%1)"/>
      <w:lvlJc w:val="left"/>
      <w:pPr>
        <w:ind w:left="1267" w:hanging="540"/>
      </w:pPr>
      <w:rPr>
        <w:rFonts w:ascii="Times New Roman" w:eastAsia="Times New Roman" w:hAnsi="Times New Roman" w:cs="Times New Roman" w:hint="default"/>
        <w:spacing w:val="-4"/>
        <w:w w:val="99"/>
        <w:sz w:val="24"/>
        <w:szCs w:val="24"/>
        <w:lang w:val="en-US" w:eastAsia="en-US" w:bidi="en-US"/>
      </w:rPr>
    </w:lvl>
    <w:lvl w:ilvl="1" w:tplc="29C82438">
      <w:numFmt w:val="bullet"/>
      <w:lvlText w:val="•"/>
      <w:lvlJc w:val="left"/>
      <w:pPr>
        <w:ind w:left="2172" w:hanging="540"/>
      </w:pPr>
      <w:rPr>
        <w:rFonts w:hint="default"/>
        <w:lang w:val="en-US" w:eastAsia="en-US" w:bidi="en-US"/>
      </w:rPr>
    </w:lvl>
    <w:lvl w:ilvl="2" w:tplc="E58A7164">
      <w:numFmt w:val="bullet"/>
      <w:lvlText w:val="•"/>
      <w:lvlJc w:val="left"/>
      <w:pPr>
        <w:ind w:left="3084" w:hanging="540"/>
      </w:pPr>
      <w:rPr>
        <w:rFonts w:hint="default"/>
        <w:lang w:val="en-US" w:eastAsia="en-US" w:bidi="en-US"/>
      </w:rPr>
    </w:lvl>
    <w:lvl w:ilvl="3" w:tplc="87FA2296">
      <w:numFmt w:val="bullet"/>
      <w:lvlText w:val="•"/>
      <w:lvlJc w:val="left"/>
      <w:pPr>
        <w:ind w:left="3996" w:hanging="540"/>
      </w:pPr>
      <w:rPr>
        <w:rFonts w:hint="default"/>
        <w:lang w:val="en-US" w:eastAsia="en-US" w:bidi="en-US"/>
      </w:rPr>
    </w:lvl>
    <w:lvl w:ilvl="4" w:tplc="270C4710">
      <w:numFmt w:val="bullet"/>
      <w:lvlText w:val="•"/>
      <w:lvlJc w:val="left"/>
      <w:pPr>
        <w:ind w:left="4908" w:hanging="540"/>
      </w:pPr>
      <w:rPr>
        <w:rFonts w:hint="default"/>
        <w:lang w:val="en-US" w:eastAsia="en-US" w:bidi="en-US"/>
      </w:rPr>
    </w:lvl>
    <w:lvl w:ilvl="5" w:tplc="8A5A1650">
      <w:numFmt w:val="bullet"/>
      <w:lvlText w:val="•"/>
      <w:lvlJc w:val="left"/>
      <w:pPr>
        <w:ind w:left="5820" w:hanging="540"/>
      </w:pPr>
      <w:rPr>
        <w:rFonts w:hint="default"/>
        <w:lang w:val="en-US" w:eastAsia="en-US" w:bidi="en-US"/>
      </w:rPr>
    </w:lvl>
    <w:lvl w:ilvl="6" w:tplc="4634ADBA">
      <w:numFmt w:val="bullet"/>
      <w:lvlText w:val="•"/>
      <w:lvlJc w:val="left"/>
      <w:pPr>
        <w:ind w:left="6732" w:hanging="540"/>
      </w:pPr>
      <w:rPr>
        <w:rFonts w:hint="default"/>
        <w:lang w:val="en-US" w:eastAsia="en-US" w:bidi="en-US"/>
      </w:rPr>
    </w:lvl>
    <w:lvl w:ilvl="7" w:tplc="42C4BD9C">
      <w:numFmt w:val="bullet"/>
      <w:lvlText w:val="•"/>
      <w:lvlJc w:val="left"/>
      <w:pPr>
        <w:ind w:left="7644" w:hanging="540"/>
      </w:pPr>
      <w:rPr>
        <w:rFonts w:hint="default"/>
        <w:lang w:val="en-US" w:eastAsia="en-US" w:bidi="en-US"/>
      </w:rPr>
    </w:lvl>
    <w:lvl w:ilvl="8" w:tplc="C2C46126">
      <w:numFmt w:val="bullet"/>
      <w:lvlText w:val="•"/>
      <w:lvlJc w:val="left"/>
      <w:pPr>
        <w:ind w:left="8556" w:hanging="540"/>
      </w:pPr>
      <w:rPr>
        <w:rFonts w:hint="default"/>
        <w:lang w:val="en-US" w:eastAsia="en-US" w:bidi="en-US"/>
      </w:rPr>
    </w:lvl>
  </w:abstractNum>
  <w:abstractNum w:abstractNumId="22" w15:restartNumberingAfterBreak="0">
    <w:nsid w:val="390A70F6"/>
    <w:multiLevelType w:val="hybridMultilevel"/>
    <w:tmpl w:val="DD081808"/>
    <w:lvl w:ilvl="0" w:tplc="74045160">
      <w:start w:val="1"/>
      <w:numFmt w:val="lowerLetter"/>
      <w:lvlText w:val="%1)"/>
      <w:lvlJc w:val="left"/>
      <w:pPr>
        <w:ind w:left="1267" w:hanging="540"/>
      </w:pPr>
      <w:rPr>
        <w:rFonts w:ascii="Times New Roman" w:eastAsia="Times New Roman" w:hAnsi="Times New Roman" w:cs="Times New Roman" w:hint="default"/>
        <w:spacing w:val="-16"/>
        <w:w w:val="99"/>
        <w:sz w:val="24"/>
        <w:szCs w:val="24"/>
        <w:lang w:val="en-US" w:eastAsia="en-US" w:bidi="en-US"/>
      </w:rPr>
    </w:lvl>
    <w:lvl w:ilvl="1" w:tplc="30546760">
      <w:numFmt w:val="bullet"/>
      <w:lvlText w:val="•"/>
      <w:lvlJc w:val="left"/>
      <w:pPr>
        <w:ind w:left="2172" w:hanging="540"/>
      </w:pPr>
      <w:rPr>
        <w:rFonts w:hint="default"/>
        <w:lang w:val="en-US" w:eastAsia="en-US" w:bidi="en-US"/>
      </w:rPr>
    </w:lvl>
    <w:lvl w:ilvl="2" w:tplc="2CAACE64">
      <w:numFmt w:val="bullet"/>
      <w:lvlText w:val="•"/>
      <w:lvlJc w:val="left"/>
      <w:pPr>
        <w:ind w:left="3084" w:hanging="540"/>
      </w:pPr>
      <w:rPr>
        <w:rFonts w:hint="default"/>
        <w:lang w:val="en-US" w:eastAsia="en-US" w:bidi="en-US"/>
      </w:rPr>
    </w:lvl>
    <w:lvl w:ilvl="3" w:tplc="5D0033BC">
      <w:numFmt w:val="bullet"/>
      <w:lvlText w:val="•"/>
      <w:lvlJc w:val="left"/>
      <w:pPr>
        <w:ind w:left="3996" w:hanging="540"/>
      </w:pPr>
      <w:rPr>
        <w:rFonts w:hint="default"/>
        <w:lang w:val="en-US" w:eastAsia="en-US" w:bidi="en-US"/>
      </w:rPr>
    </w:lvl>
    <w:lvl w:ilvl="4" w:tplc="1206BCCA">
      <w:numFmt w:val="bullet"/>
      <w:lvlText w:val="•"/>
      <w:lvlJc w:val="left"/>
      <w:pPr>
        <w:ind w:left="4908" w:hanging="540"/>
      </w:pPr>
      <w:rPr>
        <w:rFonts w:hint="default"/>
        <w:lang w:val="en-US" w:eastAsia="en-US" w:bidi="en-US"/>
      </w:rPr>
    </w:lvl>
    <w:lvl w:ilvl="5" w:tplc="486E0002">
      <w:numFmt w:val="bullet"/>
      <w:lvlText w:val="•"/>
      <w:lvlJc w:val="left"/>
      <w:pPr>
        <w:ind w:left="5820" w:hanging="540"/>
      </w:pPr>
      <w:rPr>
        <w:rFonts w:hint="default"/>
        <w:lang w:val="en-US" w:eastAsia="en-US" w:bidi="en-US"/>
      </w:rPr>
    </w:lvl>
    <w:lvl w:ilvl="6" w:tplc="B906B990">
      <w:numFmt w:val="bullet"/>
      <w:lvlText w:val="•"/>
      <w:lvlJc w:val="left"/>
      <w:pPr>
        <w:ind w:left="6732" w:hanging="540"/>
      </w:pPr>
      <w:rPr>
        <w:rFonts w:hint="default"/>
        <w:lang w:val="en-US" w:eastAsia="en-US" w:bidi="en-US"/>
      </w:rPr>
    </w:lvl>
    <w:lvl w:ilvl="7" w:tplc="622EED2C">
      <w:numFmt w:val="bullet"/>
      <w:lvlText w:val="•"/>
      <w:lvlJc w:val="left"/>
      <w:pPr>
        <w:ind w:left="7644" w:hanging="540"/>
      </w:pPr>
      <w:rPr>
        <w:rFonts w:hint="default"/>
        <w:lang w:val="en-US" w:eastAsia="en-US" w:bidi="en-US"/>
      </w:rPr>
    </w:lvl>
    <w:lvl w:ilvl="8" w:tplc="42288D4A">
      <w:numFmt w:val="bullet"/>
      <w:lvlText w:val="•"/>
      <w:lvlJc w:val="left"/>
      <w:pPr>
        <w:ind w:left="8556" w:hanging="540"/>
      </w:pPr>
      <w:rPr>
        <w:rFonts w:hint="default"/>
        <w:lang w:val="en-US" w:eastAsia="en-US" w:bidi="en-US"/>
      </w:rPr>
    </w:lvl>
  </w:abstractNum>
  <w:abstractNum w:abstractNumId="23" w15:restartNumberingAfterBreak="0">
    <w:nsid w:val="3AAA4DBD"/>
    <w:multiLevelType w:val="multilevel"/>
    <w:tmpl w:val="FC9695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3BA864DE"/>
    <w:multiLevelType w:val="hybridMultilevel"/>
    <w:tmpl w:val="95602508"/>
    <w:lvl w:ilvl="0" w:tplc="E82EB2F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3EBD2B0D"/>
    <w:multiLevelType w:val="hybridMultilevel"/>
    <w:tmpl w:val="B058C7F6"/>
    <w:lvl w:ilvl="0" w:tplc="A10A96E2">
      <w:start w:val="1"/>
      <w:numFmt w:val="lowerLetter"/>
      <w:lvlText w:val="%1)"/>
      <w:lvlJc w:val="left"/>
      <w:pPr>
        <w:ind w:left="827" w:hanging="548"/>
      </w:pPr>
      <w:rPr>
        <w:rFonts w:ascii="Times New Roman" w:eastAsia="Times New Roman" w:hAnsi="Times New Roman" w:cs="Times New Roman" w:hint="default"/>
        <w:spacing w:val="-6"/>
        <w:w w:val="99"/>
        <w:sz w:val="24"/>
        <w:szCs w:val="24"/>
        <w:lang w:val="en-US" w:eastAsia="en-US" w:bidi="en-US"/>
      </w:rPr>
    </w:lvl>
    <w:lvl w:ilvl="1" w:tplc="077C9E4C">
      <w:start w:val="1"/>
      <w:numFmt w:val="decimal"/>
      <w:lvlText w:val="%2."/>
      <w:lvlJc w:val="left"/>
      <w:pPr>
        <w:ind w:left="1367" w:hanging="540"/>
      </w:pPr>
      <w:rPr>
        <w:rFonts w:ascii="Times New Roman" w:eastAsia="Times New Roman" w:hAnsi="Times New Roman" w:cs="Times New Roman" w:hint="default"/>
        <w:spacing w:val="-9"/>
        <w:w w:val="99"/>
        <w:sz w:val="24"/>
        <w:szCs w:val="24"/>
        <w:lang w:val="en-US" w:eastAsia="en-US" w:bidi="en-US"/>
      </w:rPr>
    </w:lvl>
    <w:lvl w:ilvl="2" w:tplc="70B8B2C6">
      <w:numFmt w:val="bullet"/>
      <w:lvlText w:val="•"/>
      <w:lvlJc w:val="left"/>
      <w:pPr>
        <w:ind w:left="2384" w:hanging="540"/>
      </w:pPr>
      <w:rPr>
        <w:rFonts w:hint="default"/>
        <w:lang w:val="en-US" w:eastAsia="en-US" w:bidi="en-US"/>
      </w:rPr>
    </w:lvl>
    <w:lvl w:ilvl="3" w:tplc="0BBCA82E">
      <w:numFmt w:val="bullet"/>
      <w:lvlText w:val="•"/>
      <w:lvlJc w:val="left"/>
      <w:pPr>
        <w:ind w:left="3408" w:hanging="540"/>
      </w:pPr>
      <w:rPr>
        <w:rFonts w:hint="default"/>
        <w:lang w:val="en-US" w:eastAsia="en-US" w:bidi="en-US"/>
      </w:rPr>
    </w:lvl>
    <w:lvl w:ilvl="4" w:tplc="97E24C28">
      <w:numFmt w:val="bullet"/>
      <w:lvlText w:val="•"/>
      <w:lvlJc w:val="left"/>
      <w:pPr>
        <w:ind w:left="4433" w:hanging="540"/>
      </w:pPr>
      <w:rPr>
        <w:rFonts w:hint="default"/>
        <w:lang w:val="en-US" w:eastAsia="en-US" w:bidi="en-US"/>
      </w:rPr>
    </w:lvl>
    <w:lvl w:ilvl="5" w:tplc="12605BDE">
      <w:numFmt w:val="bullet"/>
      <w:lvlText w:val="•"/>
      <w:lvlJc w:val="left"/>
      <w:pPr>
        <w:ind w:left="5457" w:hanging="540"/>
      </w:pPr>
      <w:rPr>
        <w:rFonts w:hint="default"/>
        <w:lang w:val="en-US" w:eastAsia="en-US" w:bidi="en-US"/>
      </w:rPr>
    </w:lvl>
    <w:lvl w:ilvl="6" w:tplc="E66079EC">
      <w:numFmt w:val="bullet"/>
      <w:lvlText w:val="•"/>
      <w:lvlJc w:val="left"/>
      <w:pPr>
        <w:ind w:left="6482" w:hanging="540"/>
      </w:pPr>
      <w:rPr>
        <w:rFonts w:hint="default"/>
        <w:lang w:val="en-US" w:eastAsia="en-US" w:bidi="en-US"/>
      </w:rPr>
    </w:lvl>
    <w:lvl w:ilvl="7" w:tplc="E688A140">
      <w:numFmt w:val="bullet"/>
      <w:lvlText w:val="•"/>
      <w:lvlJc w:val="left"/>
      <w:pPr>
        <w:ind w:left="7506" w:hanging="540"/>
      </w:pPr>
      <w:rPr>
        <w:rFonts w:hint="default"/>
        <w:lang w:val="en-US" w:eastAsia="en-US" w:bidi="en-US"/>
      </w:rPr>
    </w:lvl>
    <w:lvl w:ilvl="8" w:tplc="BAEA3298">
      <w:numFmt w:val="bullet"/>
      <w:lvlText w:val="•"/>
      <w:lvlJc w:val="left"/>
      <w:pPr>
        <w:ind w:left="8531" w:hanging="540"/>
      </w:pPr>
      <w:rPr>
        <w:rFonts w:hint="default"/>
        <w:lang w:val="en-US" w:eastAsia="en-US" w:bidi="en-US"/>
      </w:rPr>
    </w:lvl>
  </w:abstractNum>
  <w:abstractNum w:abstractNumId="26" w15:restartNumberingAfterBreak="0">
    <w:nsid w:val="454A5803"/>
    <w:multiLevelType w:val="hybridMultilevel"/>
    <w:tmpl w:val="3424BB6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810AF"/>
    <w:multiLevelType w:val="hybridMultilevel"/>
    <w:tmpl w:val="57F26E42"/>
    <w:lvl w:ilvl="0" w:tplc="7A2EA118">
      <w:start w:val="1"/>
      <w:numFmt w:val="lowerLetter"/>
      <w:lvlText w:val="%1)"/>
      <w:lvlJc w:val="left"/>
      <w:pPr>
        <w:ind w:left="1367" w:hanging="540"/>
      </w:pPr>
      <w:rPr>
        <w:rFonts w:ascii="Times New Roman" w:eastAsia="Times New Roman" w:hAnsi="Times New Roman" w:cs="Times New Roman" w:hint="default"/>
        <w:spacing w:val="-30"/>
        <w:w w:val="99"/>
        <w:sz w:val="24"/>
        <w:szCs w:val="24"/>
        <w:lang w:val="en-US" w:eastAsia="en-US" w:bidi="en-US"/>
      </w:rPr>
    </w:lvl>
    <w:lvl w:ilvl="1" w:tplc="8AAC7212">
      <w:numFmt w:val="bullet"/>
      <w:lvlText w:val="•"/>
      <w:lvlJc w:val="left"/>
      <w:pPr>
        <w:ind w:left="2282" w:hanging="540"/>
      </w:pPr>
      <w:rPr>
        <w:rFonts w:hint="default"/>
        <w:lang w:val="en-US" w:eastAsia="en-US" w:bidi="en-US"/>
      </w:rPr>
    </w:lvl>
    <w:lvl w:ilvl="2" w:tplc="9DA08158">
      <w:numFmt w:val="bullet"/>
      <w:lvlText w:val="•"/>
      <w:lvlJc w:val="left"/>
      <w:pPr>
        <w:ind w:left="3204" w:hanging="540"/>
      </w:pPr>
      <w:rPr>
        <w:rFonts w:hint="default"/>
        <w:lang w:val="en-US" w:eastAsia="en-US" w:bidi="en-US"/>
      </w:rPr>
    </w:lvl>
    <w:lvl w:ilvl="3" w:tplc="6A62A646">
      <w:numFmt w:val="bullet"/>
      <w:lvlText w:val="•"/>
      <w:lvlJc w:val="left"/>
      <w:pPr>
        <w:ind w:left="4126" w:hanging="540"/>
      </w:pPr>
      <w:rPr>
        <w:rFonts w:hint="default"/>
        <w:lang w:val="en-US" w:eastAsia="en-US" w:bidi="en-US"/>
      </w:rPr>
    </w:lvl>
    <w:lvl w:ilvl="4" w:tplc="6AC4771E">
      <w:numFmt w:val="bullet"/>
      <w:lvlText w:val="•"/>
      <w:lvlJc w:val="left"/>
      <w:pPr>
        <w:ind w:left="5048" w:hanging="540"/>
      </w:pPr>
      <w:rPr>
        <w:rFonts w:hint="default"/>
        <w:lang w:val="en-US" w:eastAsia="en-US" w:bidi="en-US"/>
      </w:rPr>
    </w:lvl>
    <w:lvl w:ilvl="5" w:tplc="5D5C059A">
      <w:numFmt w:val="bullet"/>
      <w:lvlText w:val="•"/>
      <w:lvlJc w:val="left"/>
      <w:pPr>
        <w:ind w:left="5970" w:hanging="540"/>
      </w:pPr>
      <w:rPr>
        <w:rFonts w:hint="default"/>
        <w:lang w:val="en-US" w:eastAsia="en-US" w:bidi="en-US"/>
      </w:rPr>
    </w:lvl>
    <w:lvl w:ilvl="6" w:tplc="4B7C3F38">
      <w:numFmt w:val="bullet"/>
      <w:lvlText w:val="•"/>
      <w:lvlJc w:val="left"/>
      <w:pPr>
        <w:ind w:left="6892" w:hanging="540"/>
      </w:pPr>
      <w:rPr>
        <w:rFonts w:hint="default"/>
        <w:lang w:val="en-US" w:eastAsia="en-US" w:bidi="en-US"/>
      </w:rPr>
    </w:lvl>
    <w:lvl w:ilvl="7" w:tplc="C06A3944">
      <w:numFmt w:val="bullet"/>
      <w:lvlText w:val="•"/>
      <w:lvlJc w:val="left"/>
      <w:pPr>
        <w:ind w:left="7814" w:hanging="540"/>
      </w:pPr>
      <w:rPr>
        <w:rFonts w:hint="default"/>
        <w:lang w:val="en-US" w:eastAsia="en-US" w:bidi="en-US"/>
      </w:rPr>
    </w:lvl>
    <w:lvl w:ilvl="8" w:tplc="785E3BD2">
      <w:numFmt w:val="bullet"/>
      <w:lvlText w:val="•"/>
      <w:lvlJc w:val="left"/>
      <w:pPr>
        <w:ind w:left="8736" w:hanging="540"/>
      </w:pPr>
      <w:rPr>
        <w:rFonts w:hint="default"/>
        <w:lang w:val="en-US" w:eastAsia="en-US" w:bidi="en-US"/>
      </w:rPr>
    </w:lvl>
  </w:abstractNum>
  <w:abstractNum w:abstractNumId="28" w15:restartNumberingAfterBreak="0">
    <w:nsid w:val="456B64F0"/>
    <w:multiLevelType w:val="hybridMultilevel"/>
    <w:tmpl w:val="2990E2D4"/>
    <w:lvl w:ilvl="0" w:tplc="3CF267A8">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CC4E70"/>
    <w:multiLevelType w:val="hybridMultilevel"/>
    <w:tmpl w:val="C454656A"/>
    <w:lvl w:ilvl="0" w:tplc="FB128788">
      <w:start w:val="1"/>
      <w:numFmt w:val="lowerLetter"/>
      <w:lvlText w:val="%1)"/>
      <w:lvlJc w:val="left"/>
      <w:pPr>
        <w:ind w:left="1367" w:hanging="540"/>
      </w:pPr>
      <w:rPr>
        <w:rFonts w:ascii="Times New Roman" w:eastAsia="Times New Roman" w:hAnsi="Times New Roman" w:cs="Times New Roman" w:hint="default"/>
        <w:spacing w:val="-5"/>
        <w:w w:val="99"/>
        <w:sz w:val="24"/>
        <w:szCs w:val="24"/>
        <w:lang w:val="en-US" w:eastAsia="en-US" w:bidi="en-US"/>
      </w:rPr>
    </w:lvl>
    <w:lvl w:ilvl="1" w:tplc="FE22FBC8">
      <w:numFmt w:val="bullet"/>
      <w:lvlText w:val="•"/>
      <w:lvlJc w:val="left"/>
      <w:pPr>
        <w:ind w:left="2282" w:hanging="540"/>
      </w:pPr>
      <w:rPr>
        <w:rFonts w:hint="default"/>
        <w:lang w:val="en-US" w:eastAsia="en-US" w:bidi="en-US"/>
      </w:rPr>
    </w:lvl>
    <w:lvl w:ilvl="2" w:tplc="E904C84C">
      <w:numFmt w:val="bullet"/>
      <w:lvlText w:val="•"/>
      <w:lvlJc w:val="left"/>
      <w:pPr>
        <w:ind w:left="3204" w:hanging="540"/>
      </w:pPr>
      <w:rPr>
        <w:rFonts w:hint="default"/>
        <w:lang w:val="en-US" w:eastAsia="en-US" w:bidi="en-US"/>
      </w:rPr>
    </w:lvl>
    <w:lvl w:ilvl="3" w:tplc="AA40F46E">
      <w:numFmt w:val="bullet"/>
      <w:lvlText w:val="•"/>
      <w:lvlJc w:val="left"/>
      <w:pPr>
        <w:ind w:left="4126" w:hanging="540"/>
      </w:pPr>
      <w:rPr>
        <w:rFonts w:hint="default"/>
        <w:lang w:val="en-US" w:eastAsia="en-US" w:bidi="en-US"/>
      </w:rPr>
    </w:lvl>
    <w:lvl w:ilvl="4" w:tplc="B9744608">
      <w:numFmt w:val="bullet"/>
      <w:lvlText w:val="•"/>
      <w:lvlJc w:val="left"/>
      <w:pPr>
        <w:ind w:left="5048" w:hanging="540"/>
      </w:pPr>
      <w:rPr>
        <w:rFonts w:hint="default"/>
        <w:lang w:val="en-US" w:eastAsia="en-US" w:bidi="en-US"/>
      </w:rPr>
    </w:lvl>
    <w:lvl w:ilvl="5" w:tplc="264A6512">
      <w:numFmt w:val="bullet"/>
      <w:lvlText w:val="•"/>
      <w:lvlJc w:val="left"/>
      <w:pPr>
        <w:ind w:left="5970" w:hanging="540"/>
      </w:pPr>
      <w:rPr>
        <w:rFonts w:hint="default"/>
        <w:lang w:val="en-US" w:eastAsia="en-US" w:bidi="en-US"/>
      </w:rPr>
    </w:lvl>
    <w:lvl w:ilvl="6" w:tplc="E046595E">
      <w:numFmt w:val="bullet"/>
      <w:lvlText w:val="•"/>
      <w:lvlJc w:val="left"/>
      <w:pPr>
        <w:ind w:left="6892" w:hanging="540"/>
      </w:pPr>
      <w:rPr>
        <w:rFonts w:hint="default"/>
        <w:lang w:val="en-US" w:eastAsia="en-US" w:bidi="en-US"/>
      </w:rPr>
    </w:lvl>
    <w:lvl w:ilvl="7" w:tplc="C33EC50A">
      <w:numFmt w:val="bullet"/>
      <w:lvlText w:val="•"/>
      <w:lvlJc w:val="left"/>
      <w:pPr>
        <w:ind w:left="7814" w:hanging="540"/>
      </w:pPr>
      <w:rPr>
        <w:rFonts w:hint="default"/>
        <w:lang w:val="en-US" w:eastAsia="en-US" w:bidi="en-US"/>
      </w:rPr>
    </w:lvl>
    <w:lvl w:ilvl="8" w:tplc="9ACC2FC4">
      <w:numFmt w:val="bullet"/>
      <w:lvlText w:val="•"/>
      <w:lvlJc w:val="left"/>
      <w:pPr>
        <w:ind w:left="8736" w:hanging="540"/>
      </w:pPr>
      <w:rPr>
        <w:rFonts w:hint="default"/>
        <w:lang w:val="en-US" w:eastAsia="en-US" w:bidi="en-US"/>
      </w:rPr>
    </w:lvl>
  </w:abstractNum>
  <w:abstractNum w:abstractNumId="30" w15:restartNumberingAfterBreak="0">
    <w:nsid w:val="4B5E1F1B"/>
    <w:multiLevelType w:val="hybridMultilevel"/>
    <w:tmpl w:val="A676AD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3968B3"/>
    <w:multiLevelType w:val="hybridMultilevel"/>
    <w:tmpl w:val="E34ECEA0"/>
    <w:lvl w:ilvl="0" w:tplc="63BCAA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7F4326"/>
    <w:multiLevelType w:val="hybridMultilevel"/>
    <w:tmpl w:val="8CBED556"/>
    <w:lvl w:ilvl="0" w:tplc="D462650C">
      <w:start w:val="1"/>
      <w:numFmt w:val="lowerLetter"/>
      <w:lvlText w:val="%1)"/>
      <w:lvlJc w:val="left"/>
      <w:pPr>
        <w:ind w:left="827" w:hanging="541"/>
      </w:pPr>
      <w:rPr>
        <w:rFonts w:ascii="Times New Roman" w:eastAsia="Times New Roman" w:hAnsi="Times New Roman" w:cs="Times New Roman" w:hint="default"/>
        <w:spacing w:val="-6"/>
        <w:w w:val="99"/>
        <w:sz w:val="24"/>
        <w:szCs w:val="24"/>
        <w:lang w:val="en-US" w:eastAsia="en-US" w:bidi="en-US"/>
      </w:rPr>
    </w:lvl>
    <w:lvl w:ilvl="1" w:tplc="E2CC57E2">
      <w:start w:val="1"/>
      <w:numFmt w:val="decimal"/>
      <w:lvlText w:val="%2."/>
      <w:lvlJc w:val="left"/>
      <w:pPr>
        <w:ind w:left="1367" w:hanging="540"/>
      </w:pPr>
      <w:rPr>
        <w:rFonts w:ascii="Times New Roman" w:eastAsia="Times New Roman" w:hAnsi="Times New Roman" w:cs="Times New Roman" w:hint="default"/>
        <w:spacing w:val="-8"/>
        <w:w w:val="99"/>
        <w:sz w:val="24"/>
        <w:szCs w:val="24"/>
        <w:lang w:val="en-US" w:eastAsia="en-US" w:bidi="en-US"/>
      </w:rPr>
    </w:lvl>
    <w:lvl w:ilvl="2" w:tplc="EB6E62E6">
      <w:numFmt w:val="bullet"/>
      <w:lvlText w:val="•"/>
      <w:lvlJc w:val="left"/>
      <w:pPr>
        <w:ind w:left="2384" w:hanging="540"/>
      </w:pPr>
      <w:rPr>
        <w:rFonts w:hint="default"/>
        <w:lang w:val="en-US" w:eastAsia="en-US" w:bidi="en-US"/>
      </w:rPr>
    </w:lvl>
    <w:lvl w:ilvl="3" w:tplc="AD38DF02">
      <w:numFmt w:val="bullet"/>
      <w:lvlText w:val="•"/>
      <w:lvlJc w:val="left"/>
      <w:pPr>
        <w:ind w:left="3408" w:hanging="540"/>
      </w:pPr>
      <w:rPr>
        <w:rFonts w:hint="default"/>
        <w:lang w:val="en-US" w:eastAsia="en-US" w:bidi="en-US"/>
      </w:rPr>
    </w:lvl>
    <w:lvl w:ilvl="4" w:tplc="E60622C0">
      <w:numFmt w:val="bullet"/>
      <w:lvlText w:val="•"/>
      <w:lvlJc w:val="left"/>
      <w:pPr>
        <w:ind w:left="4433" w:hanging="540"/>
      </w:pPr>
      <w:rPr>
        <w:rFonts w:hint="default"/>
        <w:lang w:val="en-US" w:eastAsia="en-US" w:bidi="en-US"/>
      </w:rPr>
    </w:lvl>
    <w:lvl w:ilvl="5" w:tplc="7A1E6304">
      <w:numFmt w:val="bullet"/>
      <w:lvlText w:val="•"/>
      <w:lvlJc w:val="left"/>
      <w:pPr>
        <w:ind w:left="5457" w:hanging="540"/>
      </w:pPr>
      <w:rPr>
        <w:rFonts w:hint="default"/>
        <w:lang w:val="en-US" w:eastAsia="en-US" w:bidi="en-US"/>
      </w:rPr>
    </w:lvl>
    <w:lvl w:ilvl="6" w:tplc="2458CED8">
      <w:numFmt w:val="bullet"/>
      <w:lvlText w:val="•"/>
      <w:lvlJc w:val="left"/>
      <w:pPr>
        <w:ind w:left="6482" w:hanging="540"/>
      </w:pPr>
      <w:rPr>
        <w:rFonts w:hint="default"/>
        <w:lang w:val="en-US" w:eastAsia="en-US" w:bidi="en-US"/>
      </w:rPr>
    </w:lvl>
    <w:lvl w:ilvl="7" w:tplc="E7C4D83C">
      <w:numFmt w:val="bullet"/>
      <w:lvlText w:val="•"/>
      <w:lvlJc w:val="left"/>
      <w:pPr>
        <w:ind w:left="7506" w:hanging="540"/>
      </w:pPr>
      <w:rPr>
        <w:rFonts w:hint="default"/>
        <w:lang w:val="en-US" w:eastAsia="en-US" w:bidi="en-US"/>
      </w:rPr>
    </w:lvl>
    <w:lvl w:ilvl="8" w:tplc="36BE6328">
      <w:numFmt w:val="bullet"/>
      <w:lvlText w:val="•"/>
      <w:lvlJc w:val="left"/>
      <w:pPr>
        <w:ind w:left="8531" w:hanging="540"/>
      </w:pPr>
      <w:rPr>
        <w:rFonts w:hint="default"/>
        <w:lang w:val="en-US" w:eastAsia="en-US" w:bidi="en-US"/>
      </w:rPr>
    </w:lvl>
  </w:abstractNum>
  <w:abstractNum w:abstractNumId="33" w15:restartNumberingAfterBreak="0">
    <w:nsid w:val="58FD2A3D"/>
    <w:multiLevelType w:val="hybridMultilevel"/>
    <w:tmpl w:val="A32449F8"/>
    <w:lvl w:ilvl="0" w:tplc="91ECA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24023C"/>
    <w:multiLevelType w:val="hybridMultilevel"/>
    <w:tmpl w:val="176876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475093"/>
    <w:multiLevelType w:val="singleLevel"/>
    <w:tmpl w:val="968E3124"/>
    <w:lvl w:ilvl="0">
      <w:start w:val="1"/>
      <w:numFmt w:val="lowerLetter"/>
      <w:lvlText w:val="%1)"/>
      <w:lvlJc w:val="left"/>
      <w:pPr>
        <w:tabs>
          <w:tab w:val="num" w:pos="1080"/>
        </w:tabs>
        <w:ind w:left="1080" w:hanging="540"/>
      </w:pPr>
      <w:rPr>
        <w:rFonts w:hint="default"/>
      </w:rPr>
    </w:lvl>
  </w:abstractNum>
  <w:abstractNum w:abstractNumId="36" w15:restartNumberingAfterBreak="0">
    <w:nsid w:val="598627BE"/>
    <w:multiLevelType w:val="hybridMultilevel"/>
    <w:tmpl w:val="B5B6BB2C"/>
    <w:lvl w:ilvl="0" w:tplc="09DC9A7A">
      <w:start w:val="1"/>
      <w:numFmt w:val="lowerLetter"/>
      <w:lvlText w:val="%1)"/>
      <w:lvlJc w:val="left"/>
      <w:pPr>
        <w:ind w:left="839" w:hanging="548"/>
      </w:pPr>
      <w:rPr>
        <w:rFonts w:ascii="Times New Roman" w:eastAsia="Times New Roman" w:hAnsi="Times New Roman" w:cs="Times New Roman" w:hint="default"/>
        <w:spacing w:val="-3"/>
        <w:w w:val="99"/>
        <w:sz w:val="24"/>
        <w:szCs w:val="24"/>
        <w:lang w:val="en-US" w:eastAsia="en-US" w:bidi="en-US"/>
      </w:rPr>
    </w:lvl>
    <w:lvl w:ilvl="1" w:tplc="9FEEFB38">
      <w:start w:val="1"/>
      <w:numFmt w:val="lowerLetter"/>
      <w:lvlText w:val="%2)"/>
      <w:lvlJc w:val="left"/>
      <w:pPr>
        <w:ind w:left="1367" w:hanging="540"/>
      </w:pPr>
      <w:rPr>
        <w:rFonts w:ascii="Times New Roman" w:eastAsia="Times New Roman" w:hAnsi="Times New Roman" w:cs="Times New Roman" w:hint="default"/>
        <w:spacing w:val="-5"/>
        <w:w w:val="99"/>
        <w:sz w:val="24"/>
        <w:szCs w:val="24"/>
        <w:lang w:val="en-US" w:eastAsia="en-US" w:bidi="en-US"/>
      </w:rPr>
    </w:lvl>
    <w:lvl w:ilvl="2" w:tplc="5866925A">
      <w:numFmt w:val="bullet"/>
      <w:lvlText w:val="•"/>
      <w:lvlJc w:val="left"/>
      <w:pPr>
        <w:ind w:left="2384" w:hanging="540"/>
      </w:pPr>
      <w:rPr>
        <w:rFonts w:hint="default"/>
        <w:lang w:val="en-US" w:eastAsia="en-US" w:bidi="en-US"/>
      </w:rPr>
    </w:lvl>
    <w:lvl w:ilvl="3" w:tplc="2F0683F0">
      <w:numFmt w:val="bullet"/>
      <w:lvlText w:val="•"/>
      <w:lvlJc w:val="left"/>
      <w:pPr>
        <w:ind w:left="3408" w:hanging="540"/>
      </w:pPr>
      <w:rPr>
        <w:rFonts w:hint="default"/>
        <w:lang w:val="en-US" w:eastAsia="en-US" w:bidi="en-US"/>
      </w:rPr>
    </w:lvl>
    <w:lvl w:ilvl="4" w:tplc="021E88D4">
      <w:numFmt w:val="bullet"/>
      <w:lvlText w:val="•"/>
      <w:lvlJc w:val="left"/>
      <w:pPr>
        <w:ind w:left="4433" w:hanging="540"/>
      </w:pPr>
      <w:rPr>
        <w:rFonts w:hint="default"/>
        <w:lang w:val="en-US" w:eastAsia="en-US" w:bidi="en-US"/>
      </w:rPr>
    </w:lvl>
    <w:lvl w:ilvl="5" w:tplc="B9CA121C">
      <w:numFmt w:val="bullet"/>
      <w:lvlText w:val="•"/>
      <w:lvlJc w:val="left"/>
      <w:pPr>
        <w:ind w:left="5457" w:hanging="540"/>
      </w:pPr>
      <w:rPr>
        <w:rFonts w:hint="default"/>
        <w:lang w:val="en-US" w:eastAsia="en-US" w:bidi="en-US"/>
      </w:rPr>
    </w:lvl>
    <w:lvl w:ilvl="6" w:tplc="23B67386">
      <w:numFmt w:val="bullet"/>
      <w:lvlText w:val="•"/>
      <w:lvlJc w:val="left"/>
      <w:pPr>
        <w:ind w:left="6482" w:hanging="540"/>
      </w:pPr>
      <w:rPr>
        <w:rFonts w:hint="default"/>
        <w:lang w:val="en-US" w:eastAsia="en-US" w:bidi="en-US"/>
      </w:rPr>
    </w:lvl>
    <w:lvl w:ilvl="7" w:tplc="3D58E2B6">
      <w:numFmt w:val="bullet"/>
      <w:lvlText w:val="•"/>
      <w:lvlJc w:val="left"/>
      <w:pPr>
        <w:ind w:left="7506" w:hanging="540"/>
      </w:pPr>
      <w:rPr>
        <w:rFonts w:hint="default"/>
        <w:lang w:val="en-US" w:eastAsia="en-US" w:bidi="en-US"/>
      </w:rPr>
    </w:lvl>
    <w:lvl w:ilvl="8" w:tplc="22B6153E">
      <w:numFmt w:val="bullet"/>
      <w:lvlText w:val="•"/>
      <w:lvlJc w:val="left"/>
      <w:pPr>
        <w:ind w:left="8531" w:hanging="540"/>
      </w:pPr>
      <w:rPr>
        <w:rFonts w:hint="default"/>
        <w:lang w:val="en-US" w:eastAsia="en-US" w:bidi="en-US"/>
      </w:rPr>
    </w:lvl>
  </w:abstractNum>
  <w:abstractNum w:abstractNumId="37" w15:restartNumberingAfterBreak="0">
    <w:nsid w:val="5D0E3D91"/>
    <w:multiLevelType w:val="hybridMultilevel"/>
    <w:tmpl w:val="433CB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AD0E65"/>
    <w:multiLevelType w:val="hybridMultilevel"/>
    <w:tmpl w:val="F9EC7550"/>
    <w:lvl w:ilvl="0" w:tplc="082AB842">
      <w:start w:val="1"/>
      <w:numFmt w:val="lowerLetter"/>
      <w:lvlText w:val="%1)"/>
      <w:lvlJc w:val="left"/>
      <w:pPr>
        <w:ind w:left="827" w:hanging="541"/>
      </w:pPr>
      <w:rPr>
        <w:rFonts w:ascii="Times New Roman" w:eastAsia="Times New Roman" w:hAnsi="Times New Roman" w:cs="Times New Roman" w:hint="default"/>
        <w:spacing w:val="-6"/>
        <w:w w:val="99"/>
        <w:sz w:val="24"/>
        <w:szCs w:val="24"/>
        <w:lang w:val="en-US" w:eastAsia="en-US" w:bidi="en-US"/>
      </w:rPr>
    </w:lvl>
    <w:lvl w:ilvl="1" w:tplc="4D16AA2E">
      <w:start w:val="1"/>
      <w:numFmt w:val="decimal"/>
      <w:lvlText w:val="%2)"/>
      <w:lvlJc w:val="left"/>
      <w:pPr>
        <w:ind w:left="1295" w:hanging="360"/>
      </w:pPr>
      <w:rPr>
        <w:rFonts w:ascii="Calibri" w:eastAsia="Calibri" w:hAnsi="Calibri" w:cs="Calibri" w:hint="default"/>
        <w:spacing w:val="-3"/>
        <w:w w:val="100"/>
        <w:sz w:val="24"/>
        <w:szCs w:val="24"/>
        <w:lang w:val="en-US" w:eastAsia="en-US" w:bidi="en-US"/>
      </w:rPr>
    </w:lvl>
    <w:lvl w:ilvl="2" w:tplc="4AD43858">
      <w:numFmt w:val="bullet"/>
      <w:lvlText w:val="•"/>
      <w:lvlJc w:val="left"/>
      <w:pPr>
        <w:ind w:left="2331" w:hanging="360"/>
      </w:pPr>
      <w:rPr>
        <w:rFonts w:hint="default"/>
        <w:lang w:val="en-US" w:eastAsia="en-US" w:bidi="en-US"/>
      </w:rPr>
    </w:lvl>
    <w:lvl w:ilvl="3" w:tplc="FEDCC71A">
      <w:numFmt w:val="bullet"/>
      <w:lvlText w:val="•"/>
      <w:lvlJc w:val="left"/>
      <w:pPr>
        <w:ind w:left="3362" w:hanging="360"/>
      </w:pPr>
      <w:rPr>
        <w:rFonts w:hint="default"/>
        <w:lang w:val="en-US" w:eastAsia="en-US" w:bidi="en-US"/>
      </w:rPr>
    </w:lvl>
    <w:lvl w:ilvl="4" w:tplc="DE949442">
      <w:numFmt w:val="bullet"/>
      <w:lvlText w:val="•"/>
      <w:lvlJc w:val="left"/>
      <w:pPr>
        <w:ind w:left="4393" w:hanging="360"/>
      </w:pPr>
      <w:rPr>
        <w:rFonts w:hint="default"/>
        <w:lang w:val="en-US" w:eastAsia="en-US" w:bidi="en-US"/>
      </w:rPr>
    </w:lvl>
    <w:lvl w:ilvl="5" w:tplc="42646230">
      <w:numFmt w:val="bullet"/>
      <w:lvlText w:val="•"/>
      <w:lvlJc w:val="left"/>
      <w:pPr>
        <w:ind w:left="5424" w:hanging="360"/>
      </w:pPr>
      <w:rPr>
        <w:rFonts w:hint="default"/>
        <w:lang w:val="en-US" w:eastAsia="en-US" w:bidi="en-US"/>
      </w:rPr>
    </w:lvl>
    <w:lvl w:ilvl="6" w:tplc="57BC5B60">
      <w:numFmt w:val="bullet"/>
      <w:lvlText w:val="•"/>
      <w:lvlJc w:val="left"/>
      <w:pPr>
        <w:ind w:left="6455" w:hanging="360"/>
      </w:pPr>
      <w:rPr>
        <w:rFonts w:hint="default"/>
        <w:lang w:val="en-US" w:eastAsia="en-US" w:bidi="en-US"/>
      </w:rPr>
    </w:lvl>
    <w:lvl w:ilvl="7" w:tplc="E89AE18C">
      <w:numFmt w:val="bullet"/>
      <w:lvlText w:val="•"/>
      <w:lvlJc w:val="left"/>
      <w:pPr>
        <w:ind w:left="7486" w:hanging="360"/>
      </w:pPr>
      <w:rPr>
        <w:rFonts w:hint="default"/>
        <w:lang w:val="en-US" w:eastAsia="en-US" w:bidi="en-US"/>
      </w:rPr>
    </w:lvl>
    <w:lvl w:ilvl="8" w:tplc="58AE966A">
      <w:numFmt w:val="bullet"/>
      <w:lvlText w:val="•"/>
      <w:lvlJc w:val="left"/>
      <w:pPr>
        <w:ind w:left="8517" w:hanging="360"/>
      </w:pPr>
      <w:rPr>
        <w:rFonts w:hint="default"/>
        <w:lang w:val="en-US" w:eastAsia="en-US" w:bidi="en-US"/>
      </w:rPr>
    </w:lvl>
  </w:abstractNum>
  <w:abstractNum w:abstractNumId="39" w15:restartNumberingAfterBreak="0">
    <w:nsid w:val="5F267185"/>
    <w:multiLevelType w:val="hybridMultilevel"/>
    <w:tmpl w:val="7EC6192E"/>
    <w:lvl w:ilvl="0" w:tplc="91B42B2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9674FE2"/>
    <w:multiLevelType w:val="hybridMultilevel"/>
    <w:tmpl w:val="0F5A5E88"/>
    <w:lvl w:ilvl="0" w:tplc="18AE152C">
      <w:start w:val="1"/>
      <w:numFmt w:val="decimal"/>
      <w:lvlText w:val="%1."/>
      <w:lvlJc w:val="left"/>
      <w:pPr>
        <w:ind w:left="720" w:hanging="36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085658"/>
    <w:multiLevelType w:val="hybridMultilevel"/>
    <w:tmpl w:val="4DBECBEE"/>
    <w:lvl w:ilvl="0" w:tplc="FF8AEE32">
      <w:start w:val="1"/>
      <w:numFmt w:val="lowerLetter"/>
      <w:lvlText w:val="%1)"/>
      <w:lvlJc w:val="left"/>
      <w:pPr>
        <w:ind w:left="1367" w:hanging="540"/>
      </w:pPr>
      <w:rPr>
        <w:rFonts w:ascii="Times New Roman" w:eastAsia="Times New Roman" w:hAnsi="Times New Roman" w:cs="Times New Roman" w:hint="default"/>
        <w:spacing w:val="-11"/>
        <w:w w:val="99"/>
        <w:sz w:val="24"/>
        <w:szCs w:val="24"/>
        <w:lang w:val="en-US" w:eastAsia="en-US" w:bidi="en-US"/>
      </w:rPr>
    </w:lvl>
    <w:lvl w:ilvl="1" w:tplc="AC3AE36E">
      <w:numFmt w:val="bullet"/>
      <w:lvlText w:val="•"/>
      <w:lvlJc w:val="left"/>
      <w:pPr>
        <w:ind w:left="2282" w:hanging="540"/>
      </w:pPr>
      <w:rPr>
        <w:rFonts w:hint="default"/>
        <w:lang w:val="en-US" w:eastAsia="en-US" w:bidi="en-US"/>
      </w:rPr>
    </w:lvl>
    <w:lvl w:ilvl="2" w:tplc="B2D2BFDC">
      <w:numFmt w:val="bullet"/>
      <w:lvlText w:val="•"/>
      <w:lvlJc w:val="left"/>
      <w:pPr>
        <w:ind w:left="3204" w:hanging="540"/>
      </w:pPr>
      <w:rPr>
        <w:rFonts w:hint="default"/>
        <w:lang w:val="en-US" w:eastAsia="en-US" w:bidi="en-US"/>
      </w:rPr>
    </w:lvl>
    <w:lvl w:ilvl="3" w:tplc="D8C8ED12">
      <w:numFmt w:val="bullet"/>
      <w:lvlText w:val="•"/>
      <w:lvlJc w:val="left"/>
      <w:pPr>
        <w:ind w:left="4126" w:hanging="540"/>
      </w:pPr>
      <w:rPr>
        <w:rFonts w:hint="default"/>
        <w:lang w:val="en-US" w:eastAsia="en-US" w:bidi="en-US"/>
      </w:rPr>
    </w:lvl>
    <w:lvl w:ilvl="4" w:tplc="6C348A54">
      <w:numFmt w:val="bullet"/>
      <w:lvlText w:val="•"/>
      <w:lvlJc w:val="left"/>
      <w:pPr>
        <w:ind w:left="5048" w:hanging="540"/>
      </w:pPr>
      <w:rPr>
        <w:rFonts w:hint="default"/>
        <w:lang w:val="en-US" w:eastAsia="en-US" w:bidi="en-US"/>
      </w:rPr>
    </w:lvl>
    <w:lvl w:ilvl="5" w:tplc="189A3EB4">
      <w:numFmt w:val="bullet"/>
      <w:lvlText w:val="•"/>
      <w:lvlJc w:val="left"/>
      <w:pPr>
        <w:ind w:left="5970" w:hanging="540"/>
      </w:pPr>
      <w:rPr>
        <w:rFonts w:hint="default"/>
        <w:lang w:val="en-US" w:eastAsia="en-US" w:bidi="en-US"/>
      </w:rPr>
    </w:lvl>
    <w:lvl w:ilvl="6" w:tplc="0BC2715A">
      <w:numFmt w:val="bullet"/>
      <w:lvlText w:val="•"/>
      <w:lvlJc w:val="left"/>
      <w:pPr>
        <w:ind w:left="6892" w:hanging="540"/>
      </w:pPr>
      <w:rPr>
        <w:rFonts w:hint="default"/>
        <w:lang w:val="en-US" w:eastAsia="en-US" w:bidi="en-US"/>
      </w:rPr>
    </w:lvl>
    <w:lvl w:ilvl="7" w:tplc="27F66E3C">
      <w:numFmt w:val="bullet"/>
      <w:lvlText w:val="•"/>
      <w:lvlJc w:val="left"/>
      <w:pPr>
        <w:ind w:left="7814" w:hanging="540"/>
      </w:pPr>
      <w:rPr>
        <w:rFonts w:hint="default"/>
        <w:lang w:val="en-US" w:eastAsia="en-US" w:bidi="en-US"/>
      </w:rPr>
    </w:lvl>
    <w:lvl w:ilvl="8" w:tplc="60F6247A">
      <w:numFmt w:val="bullet"/>
      <w:lvlText w:val="•"/>
      <w:lvlJc w:val="left"/>
      <w:pPr>
        <w:ind w:left="8736" w:hanging="540"/>
      </w:pPr>
      <w:rPr>
        <w:rFonts w:hint="default"/>
        <w:lang w:val="en-US" w:eastAsia="en-US" w:bidi="en-US"/>
      </w:rPr>
    </w:lvl>
  </w:abstractNum>
  <w:abstractNum w:abstractNumId="42" w15:restartNumberingAfterBreak="0">
    <w:nsid w:val="7051118D"/>
    <w:multiLevelType w:val="hybridMultilevel"/>
    <w:tmpl w:val="F4004564"/>
    <w:lvl w:ilvl="0" w:tplc="A25AC702">
      <w:start w:val="1"/>
      <w:numFmt w:val="lowerLetter"/>
      <w:lvlText w:val="%1)"/>
      <w:lvlJc w:val="left"/>
      <w:pPr>
        <w:ind w:left="727" w:hanging="541"/>
      </w:pPr>
      <w:rPr>
        <w:rFonts w:ascii="Times New Roman" w:eastAsia="Times New Roman" w:hAnsi="Times New Roman" w:cs="Times New Roman" w:hint="default"/>
        <w:spacing w:val="-6"/>
        <w:w w:val="99"/>
        <w:sz w:val="24"/>
        <w:szCs w:val="24"/>
        <w:lang w:val="en-US" w:eastAsia="en-US" w:bidi="en-US"/>
      </w:rPr>
    </w:lvl>
    <w:lvl w:ilvl="1" w:tplc="177EA7C6">
      <w:start w:val="1"/>
      <w:numFmt w:val="decimal"/>
      <w:lvlText w:val="%2."/>
      <w:lvlJc w:val="left"/>
      <w:pPr>
        <w:ind w:left="1267" w:hanging="540"/>
      </w:pPr>
      <w:rPr>
        <w:rFonts w:ascii="Times New Roman" w:eastAsia="Times New Roman" w:hAnsi="Times New Roman" w:cs="Times New Roman" w:hint="default"/>
        <w:spacing w:val="-3"/>
        <w:w w:val="99"/>
        <w:sz w:val="24"/>
        <w:szCs w:val="24"/>
        <w:lang w:val="en-US" w:eastAsia="en-US" w:bidi="en-US"/>
      </w:rPr>
    </w:lvl>
    <w:lvl w:ilvl="2" w:tplc="EDEADA64">
      <w:numFmt w:val="bullet"/>
      <w:lvlText w:val="•"/>
      <w:lvlJc w:val="left"/>
      <w:pPr>
        <w:ind w:left="2273" w:hanging="540"/>
      </w:pPr>
      <w:rPr>
        <w:rFonts w:hint="default"/>
        <w:lang w:val="en-US" w:eastAsia="en-US" w:bidi="en-US"/>
      </w:rPr>
    </w:lvl>
    <w:lvl w:ilvl="3" w:tplc="EE0E542A">
      <w:numFmt w:val="bullet"/>
      <w:lvlText w:val="•"/>
      <w:lvlJc w:val="left"/>
      <w:pPr>
        <w:ind w:left="3286" w:hanging="540"/>
      </w:pPr>
      <w:rPr>
        <w:rFonts w:hint="default"/>
        <w:lang w:val="en-US" w:eastAsia="en-US" w:bidi="en-US"/>
      </w:rPr>
    </w:lvl>
    <w:lvl w:ilvl="4" w:tplc="3FEA6BBE">
      <w:numFmt w:val="bullet"/>
      <w:lvlText w:val="•"/>
      <w:lvlJc w:val="left"/>
      <w:pPr>
        <w:ind w:left="4300" w:hanging="540"/>
      </w:pPr>
      <w:rPr>
        <w:rFonts w:hint="default"/>
        <w:lang w:val="en-US" w:eastAsia="en-US" w:bidi="en-US"/>
      </w:rPr>
    </w:lvl>
    <w:lvl w:ilvl="5" w:tplc="F1F60C46">
      <w:numFmt w:val="bullet"/>
      <w:lvlText w:val="•"/>
      <w:lvlJc w:val="left"/>
      <w:pPr>
        <w:ind w:left="5313" w:hanging="540"/>
      </w:pPr>
      <w:rPr>
        <w:rFonts w:hint="default"/>
        <w:lang w:val="en-US" w:eastAsia="en-US" w:bidi="en-US"/>
      </w:rPr>
    </w:lvl>
    <w:lvl w:ilvl="6" w:tplc="57EA2354">
      <w:numFmt w:val="bullet"/>
      <w:lvlText w:val="•"/>
      <w:lvlJc w:val="left"/>
      <w:pPr>
        <w:ind w:left="6326" w:hanging="540"/>
      </w:pPr>
      <w:rPr>
        <w:rFonts w:hint="default"/>
        <w:lang w:val="en-US" w:eastAsia="en-US" w:bidi="en-US"/>
      </w:rPr>
    </w:lvl>
    <w:lvl w:ilvl="7" w:tplc="C0EA6700">
      <w:numFmt w:val="bullet"/>
      <w:lvlText w:val="•"/>
      <w:lvlJc w:val="left"/>
      <w:pPr>
        <w:ind w:left="7340" w:hanging="540"/>
      </w:pPr>
      <w:rPr>
        <w:rFonts w:hint="default"/>
        <w:lang w:val="en-US" w:eastAsia="en-US" w:bidi="en-US"/>
      </w:rPr>
    </w:lvl>
    <w:lvl w:ilvl="8" w:tplc="F1608AE4">
      <w:numFmt w:val="bullet"/>
      <w:lvlText w:val="•"/>
      <w:lvlJc w:val="left"/>
      <w:pPr>
        <w:ind w:left="8353" w:hanging="540"/>
      </w:pPr>
      <w:rPr>
        <w:rFonts w:hint="default"/>
        <w:lang w:val="en-US" w:eastAsia="en-US" w:bidi="en-US"/>
      </w:rPr>
    </w:lvl>
  </w:abstractNum>
  <w:abstractNum w:abstractNumId="43" w15:restartNumberingAfterBreak="0">
    <w:nsid w:val="7096781C"/>
    <w:multiLevelType w:val="hybridMultilevel"/>
    <w:tmpl w:val="44E0D966"/>
    <w:lvl w:ilvl="0" w:tplc="9B5222FE">
      <w:start w:val="1"/>
      <w:numFmt w:val="lowerLetter"/>
      <w:lvlText w:val="%1)"/>
      <w:lvlJc w:val="left"/>
      <w:pPr>
        <w:ind w:left="1267" w:hanging="540"/>
      </w:pPr>
      <w:rPr>
        <w:rFonts w:ascii="Times New Roman" w:eastAsia="Times New Roman" w:hAnsi="Times New Roman" w:cs="Times New Roman" w:hint="default"/>
        <w:spacing w:val="-8"/>
        <w:w w:val="99"/>
        <w:sz w:val="24"/>
        <w:szCs w:val="24"/>
        <w:lang w:val="en-US" w:eastAsia="en-US" w:bidi="en-US"/>
      </w:rPr>
    </w:lvl>
    <w:lvl w:ilvl="1" w:tplc="B3F2E744">
      <w:numFmt w:val="bullet"/>
      <w:lvlText w:val="•"/>
      <w:lvlJc w:val="left"/>
      <w:pPr>
        <w:ind w:left="2172" w:hanging="540"/>
      </w:pPr>
      <w:rPr>
        <w:rFonts w:hint="default"/>
        <w:lang w:val="en-US" w:eastAsia="en-US" w:bidi="en-US"/>
      </w:rPr>
    </w:lvl>
    <w:lvl w:ilvl="2" w:tplc="DD6026BE">
      <w:numFmt w:val="bullet"/>
      <w:lvlText w:val="•"/>
      <w:lvlJc w:val="left"/>
      <w:pPr>
        <w:ind w:left="3084" w:hanging="540"/>
      </w:pPr>
      <w:rPr>
        <w:rFonts w:hint="default"/>
        <w:lang w:val="en-US" w:eastAsia="en-US" w:bidi="en-US"/>
      </w:rPr>
    </w:lvl>
    <w:lvl w:ilvl="3" w:tplc="CC7C6334">
      <w:numFmt w:val="bullet"/>
      <w:lvlText w:val="•"/>
      <w:lvlJc w:val="left"/>
      <w:pPr>
        <w:ind w:left="3996" w:hanging="540"/>
      </w:pPr>
      <w:rPr>
        <w:rFonts w:hint="default"/>
        <w:lang w:val="en-US" w:eastAsia="en-US" w:bidi="en-US"/>
      </w:rPr>
    </w:lvl>
    <w:lvl w:ilvl="4" w:tplc="2AC2B22C">
      <w:numFmt w:val="bullet"/>
      <w:lvlText w:val="•"/>
      <w:lvlJc w:val="left"/>
      <w:pPr>
        <w:ind w:left="4908" w:hanging="540"/>
      </w:pPr>
      <w:rPr>
        <w:rFonts w:hint="default"/>
        <w:lang w:val="en-US" w:eastAsia="en-US" w:bidi="en-US"/>
      </w:rPr>
    </w:lvl>
    <w:lvl w:ilvl="5" w:tplc="E7AA182E">
      <w:numFmt w:val="bullet"/>
      <w:lvlText w:val="•"/>
      <w:lvlJc w:val="left"/>
      <w:pPr>
        <w:ind w:left="5820" w:hanging="540"/>
      </w:pPr>
      <w:rPr>
        <w:rFonts w:hint="default"/>
        <w:lang w:val="en-US" w:eastAsia="en-US" w:bidi="en-US"/>
      </w:rPr>
    </w:lvl>
    <w:lvl w:ilvl="6" w:tplc="DCAC4E4A">
      <w:numFmt w:val="bullet"/>
      <w:lvlText w:val="•"/>
      <w:lvlJc w:val="left"/>
      <w:pPr>
        <w:ind w:left="6732" w:hanging="540"/>
      </w:pPr>
      <w:rPr>
        <w:rFonts w:hint="default"/>
        <w:lang w:val="en-US" w:eastAsia="en-US" w:bidi="en-US"/>
      </w:rPr>
    </w:lvl>
    <w:lvl w:ilvl="7" w:tplc="D27461DC">
      <w:numFmt w:val="bullet"/>
      <w:lvlText w:val="•"/>
      <w:lvlJc w:val="left"/>
      <w:pPr>
        <w:ind w:left="7644" w:hanging="540"/>
      </w:pPr>
      <w:rPr>
        <w:rFonts w:hint="default"/>
        <w:lang w:val="en-US" w:eastAsia="en-US" w:bidi="en-US"/>
      </w:rPr>
    </w:lvl>
    <w:lvl w:ilvl="8" w:tplc="98A0BAF6">
      <w:numFmt w:val="bullet"/>
      <w:lvlText w:val="•"/>
      <w:lvlJc w:val="left"/>
      <w:pPr>
        <w:ind w:left="8556" w:hanging="540"/>
      </w:pPr>
      <w:rPr>
        <w:rFonts w:hint="default"/>
        <w:lang w:val="en-US" w:eastAsia="en-US" w:bidi="en-US"/>
      </w:rPr>
    </w:lvl>
  </w:abstractNum>
  <w:abstractNum w:abstractNumId="44" w15:restartNumberingAfterBreak="0">
    <w:nsid w:val="710F0A9F"/>
    <w:multiLevelType w:val="hybridMultilevel"/>
    <w:tmpl w:val="486CD594"/>
    <w:lvl w:ilvl="0" w:tplc="208AA2AE">
      <w:start w:val="1"/>
      <w:numFmt w:val="lowerLetter"/>
      <w:lvlText w:val="%1)"/>
      <w:lvlJc w:val="left"/>
      <w:pPr>
        <w:ind w:left="1267" w:hanging="540"/>
      </w:pPr>
      <w:rPr>
        <w:rFonts w:ascii="Times New Roman" w:eastAsia="Times New Roman" w:hAnsi="Times New Roman" w:cs="Times New Roman" w:hint="default"/>
        <w:spacing w:val="-3"/>
        <w:w w:val="99"/>
        <w:sz w:val="24"/>
        <w:szCs w:val="24"/>
        <w:lang w:val="en-US" w:eastAsia="en-US" w:bidi="en-US"/>
      </w:rPr>
    </w:lvl>
    <w:lvl w:ilvl="1" w:tplc="8AD0C364">
      <w:numFmt w:val="bullet"/>
      <w:lvlText w:val="•"/>
      <w:lvlJc w:val="left"/>
      <w:pPr>
        <w:ind w:left="2172" w:hanging="540"/>
      </w:pPr>
      <w:rPr>
        <w:rFonts w:hint="default"/>
        <w:lang w:val="en-US" w:eastAsia="en-US" w:bidi="en-US"/>
      </w:rPr>
    </w:lvl>
    <w:lvl w:ilvl="2" w:tplc="81BCAF9A">
      <w:numFmt w:val="bullet"/>
      <w:lvlText w:val="•"/>
      <w:lvlJc w:val="left"/>
      <w:pPr>
        <w:ind w:left="3084" w:hanging="540"/>
      </w:pPr>
      <w:rPr>
        <w:rFonts w:hint="default"/>
        <w:lang w:val="en-US" w:eastAsia="en-US" w:bidi="en-US"/>
      </w:rPr>
    </w:lvl>
    <w:lvl w:ilvl="3" w:tplc="58B2414C">
      <w:numFmt w:val="bullet"/>
      <w:lvlText w:val="•"/>
      <w:lvlJc w:val="left"/>
      <w:pPr>
        <w:ind w:left="3996" w:hanging="540"/>
      </w:pPr>
      <w:rPr>
        <w:rFonts w:hint="default"/>
        <w:lang w:val="en-US" w:eastAsia="en-US" w:bidi="en-US"/>
      </w:rPr>
    </w:lvl>
    <w:lvl w:ilvl="4" w:tplc="782E0D26">
      <w:numFmt w:val="bullet"/>
      <w:lvlText w:val="•"/>
      <w:lvlJc w:val="left"/>
      <w:pPr>
        <w:ind w:left="4908" w:hanging="540"/>
      </w:pPr>
      <w:rPr>
        <w:rFonts w:hint="default"/>
        <w:lang w:val="en-US" w:eastAsia="en-US" w:bidi="en-US"/>
      </w:rPr>
    </w:lvl>
    <w:lvl w:ilvl="5" w:tplc="BCE64A26">
      <w:numFmt w:val="bullet"/>
      <w:lvlText w:val="•"/>
      <w:lvlJc w:val="left"/>
      <w:pPr>
        <w:ind w:left="5820" w:hanging="540"/>
      </w:pPr>
      <w:rPr>
        <w:rFonts w:hint="default"/>
        <w:lang w:val="en-US" w:eastAsia="en-US" w:bidi="en-US"/>
      </w:rPr>
    </w:lvl>
    <w:lvl w:ilvl="6" w:tplc="11B48810">
      <w:numFmt w:val="bullet"/>
      <w:lvlText w:val="•"/>
      <w:lvlJc w:val="left"/>
      <w:pPr>
        <w:ind w:left="6732" w:hanging="540"/>
      </w:pPr>
      <w:rPr>
        <w:rFonts w:hint="default"/>
        <w:lang w:val="en-US" w:eastAsia="en-US" w:bidi="en-US"/>
      </w:rPr>
    </w:lvl>
    <w:lvl w:ilvl="7" w:tplc="45F2B17C">
      <w:numFmt w:val="bullet"/>
      <w:lvlText w:val="•"/>
      <w:lvlJc w:val="left"/>
      <w:pPr>
        <w:ind w:left="7644" w:hanging="540"/>
      </w:pPr>
      <w:rPr>
        <w:rFonts w:hint="default"/>
        <w:lang w:val="en-US" w:eastAsia="en-US" w:bidi="en-US"/>
      </w:rPr>
    </w:lvl>
    <w:lvl w:ilvl="8" w:tplc="8BFCD52A">
      <w:numFmt w:val="bullet"/>
      <w:lvlText w:val="•"/>
      <w:lvlJc w:val="left"/>
      <w:pPr>
        <w:ind w:left="8556" w:hanging="540"/>
      </w:pPr>
      <w:rPr>
        <w:rFonts w:hint="default"/>
        <w:lang w:val="en-US" w:eastAsia="en-US" w:bidi="en-US"/>
      </w:rPr>
    </w:lvl>
  </w:abstractNum>
  <w:abstractNum w:abstractNumId="45" w15:restartNumberingAfterBreak="0">
    <w:nsid w:val="72881FB8"/>
    <w:multiLevelType w:val="hybridMultilevel"/>
    <w:tmpl w:val="20DE63F0"/>
    <w:lvl w:ilvl="0" w:tplc="868057FA">
      <w:start w:val="1"/>
      <w:numFmt w:val="lowerLetter"/>
      <w:lvlText w:val="%1)"/>
      <w:lvlJc w:val="left"/>
      <w:pPr>
        <w:ind w:left="1367" w:hanging="540"/>
      </w:pPr>
      <w:rPr>
        <w:rFonts w:ascii="Times New Roman" w:eastAsia="Times New Roman" w:hAnsi="Times New Roman" w:cs="Times New Roman" w:hint="default"/>
        <w:spacing w:val="-5"/>
        <w:w w:val="99"/>
        <w:sz w:val="24"/>
        <w:szCs w:val="24"/>
        <w:lang w:val="en-US" w:eastAsia="en-US" w:bidi="en-US"/>
      </w:rPr>
    </w:lvl>
    <w:lvl w:ilvl="1" w:tplc="ACCED470">
      <w:start w:val="1"/>
      <w:numFmt w:val="lowerLetter"/>
      <w:lvlText w:val="%2)"/>
      <w:lvlJc w:val="left"/>
      <w:pPr>
        <w:ind w:left="1253" w:hanging="246"/>
      </w:pPr>
      <w:rPr>
        <w:rFonts w:ascii="Times New Roman" w:eastAsia="Times New Roman" w:hAnsi="Times New Roman" w:cs="Times New Roman" w:hint="default"/>
        <w:spacing w:val="-2"/>
        <w:w w:val="100"/>
        <w:sz w:val="24"/>
        <w:szCs w:val="24"/>
        <w:lang w:val="en-US" w:eastAsia="en-US" w:bidi="en-US"/>
      </w:rPr>
    </w:lvl>
    <w:lvl w:ilvl="2" w:tplc="8E2A644C">
      <w:numFmt w:val="bullet"/>
      <w:lvlText w:val="•"/>
      <w:lvlJc w:val="left"/>
      <w:pPr>
        <w:ind w:left="2384" w:hanging="246"/>
      </w:pPr>
      <w:rPr>
        <w:rFonts w:hint="default"/>
        <w:lang w:val="en-US" w:eastAsia="en-US" w:bidi="en-US"/>
      </w:rPr>
    </w:lvl>
    <w:lvl w:ilvl="3" w:tplc="573E42E6">
      <w:numFmt w:val="bullet"/>
      <w:lvlText w:val="•"/>
      <w:lvlJc w:val="left"/>
      <w:pPr>
        <w:ind w:left="3408" w:hanging="246"/>
      </w:pPr>
      <w:rPr>
        <w:rFonts w:hint="default"/>
        <w:lang w:val="en-US" w:eastAsia="en-US" w:bidi="en-US"/>
      </w:rPr>
    </w:lvl>
    <w:lvl w:ilvl="4" w:tplc="F330F832">
      <w:numFmt w:val="bullet"/>
      <w:lvlText w:val="•"/>
      <w:lvlJc w:val="left"/>
      <w:pPr>
        <w:ind w:left="4433" w:hanging="246"/>
      </w:pPr>
      <w:rPr>
        <w:rFonts w:hint="default"/>
        <w:lang w:val="en-US" w:eastAsia="en-US" w:bidi="en-US"/>
      </w:rPr>
    </w:lvl>
    <w:lvl w:ilvl="5" w:tplc="550E8E4C">
      <w:numFmt w:val="bullet"/>
      <w:lvlText w:val="•"/>
      <w:lvlJc w:val="left"/>
      <w:pPr>
        <w:ind w:left="5457" w:hanging="246"/>
      </w:pPr>
      <w:rPr>
        <w:rFonts w:hint="default"/>
        <w:lang w:val="en-US" w:eastAsia="en-US" w:bidi="en-US"/>
      </w:rPr>
    </w:lvl>
    <w:lvl w:ilvl="6" w:tplc="A628FE0A">
      <w:numFmt w:val="bullet"/>
      <w:lvlText w:val="•"/>
      <w:lvlJc w:val="left"/>
      <w:pPr>
        <w:ind w:left="6482" w:hanging="246"/>
      </w:pPr>
      <w:rPr>
        <w:rFonts w:hint="default"/>
        <w:lang w:val="en-US" w:eastAsia="en-US" w:bidi="en-US"/>
      </w:rPr>
    </w:lvl>
    <w:lvl w:ilvl="7" w:tplc="7A10238A">
      <w:numFmt w:val="bullet"/>
      <w:lvlText w:val="•"/>
      <w:lvlJc w:val="left"/>
      <w:pPr>
        <w:ind w:left="7506" w:hanging="246"/>
      </w:pPr>
      <w:rPr>
        <w:rFonts w:hint="default"/>
        <w:lang w:val="en-US" w:eastAsia="en-US" w:bidi="en-US"/>
      </w:rPr>
    </w:lvl>
    <w:lvl w:ilvl="8" w:tplc="BCC68472">
      <w:numFmt w:val="bullet"/>
      <w:lvlText w:val="•"/>
      <w:lvlJc w:val="left"/>
      <w:pPr>
        <w:ind w:left="8531" w:hanging="246"/>
      </w:pPr>
      <w:rPr>
        <w:rFonts w:hint="default"/>
        <w:lang w:val="en-US" w:eastAsia="en-US" w:bidi="en-US"/>
      </w:rPr>
    </w:lvl>
  </w:abstractNum>
  <w:abstractNum w:abstractNumId="46" w15:restartNumberingAfterBreak="0">
    <w:nsid w:val="746A469A"/>
    <w:multiLevelType w:val="hybridMultilevel"/>
    <w:tmpl w:val="AA4EF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9940FB"/>
    <w:multiLevelType w:val="hybridMultilevel"/>
    <w:tmpl w:val="5B96254E"/>
    <w:lvl w:ilvl="0" w:tplc="7A300430">
      <w:start w:val="1"/>
      <w:numFmt w:val="lowerLetter"/>
      <w:lvlText w:val="%1)"/>
      <w:lvlJc w:val="left"/>
      <w:pPr>
        <w:ind w:left="827" w:hanging="541"/>
      </w:pPr>
      <w:rPr>
        <w:rFonts w:ascii="Times New Roman" w:eastAsia="Times New Roman" w:hAnsi="Times New Roman" w:cs="Times New Roman" w:hint="default"/>
        <w:spacing w:val="-30"/>
        <w:w w:val="99"/>
        <w:sz w:val="24"/>
        <w:szCs w:val="24"/>
        <w:lang w:val="en-US" w:eastAsia="en-US" w:bidi="en-US"/>
      </w:rPr>
    </w:lvl>
    <w:lvl w:ilvl="1" w:tplc="11BC99A2">
      <w:numFmt w:val="bullet"/>
      <w:lvlText w:val="•"/>
      <w:lvlJc w:val="left"/>
      <w:pPr>
        <w:ind w:left="1796" w:hanging="541"/>
      </w:pPr>
      <w:rPr>
        <w:rFonts w:hint="default"/>
        <w:lang w:val="en-US" w:eastAsia="en-US" w:bidi="en-US"/>
      </w:rPr>
    </w:lvl>
    <w:lvl w:ilvl="2" w:tplc="573CF296">
      <w:numFmt w:val="bullet"/>
      <w:lvlText w:val="•"/>
      <w:lvlJc w:val="left"/>
      <w:pPr>
        <w:ind w:left="2772" w:hanging="541"/>
      </w:pPr>
      <w:rPr>
        <w:rFonts w:hint="default"/>
        <w:lang w:val="en-US" w:eastAsia="en-US" w:bidi="en-US"/>
      </w:rPr>
    </w:lvl>
    <w:lvl w:ilvl="3" w:tplc="09C2B520">
      <w:numFmt w:val="bullet"/>
      <w:lvlText w:val="•"/>
      <w:lvlJc w:val="left"/>
      <w:pPr>
        <w:ind w:left="3748" w:hanging="541"/>
      </w:pPr>
      <w:rPr>
        <w:rFonts w:hint="default"/>
        <w:lang w:val="en-US" w:eastAsia="en-US" w:bidi="en-US"/>
      </w:rPr>
    </w:lvl>
    <w:lvl w:ilvl="4" w:tplc="089A5C72">
      <w:numFmt w:val="bullet"/>
      <w:lvlText w:val="•"/>
      <w:lvlJc w:val="left"/>
      <w:pPr>
        <w:ind w:left="4724" w:hanging="541"/>
      </w:pPr>
      <w:rPr>
        <w:rFonts w:hint="default"/>
        <w:lang w:val="en-US" w:eastAsia="en-US" w:bidi="en-US"/>
      </w:rPr>
    </w:lvl>
    <w:lvl w:ilvl="5" w:tplc="DC7C080E">
      <w:numFmt w:val="bullet"/>
      <w:lvlText w:val="•"/>
      <w:lvlJc w:val="left"/>
      <w:pPr>
        <w:ind w:left="5700" w:hanging="541"/>
      </w:pPr>
      <w:rPr>
        <w:rFonts w:hint="default"/>
        <w:lang w:val="en-US" w:eastAsia="en-US" w:bidi="en-US"/>
      </w:rPr>
    </w:lvl>
    <w:lvl w:ilvl="6" w:tplc="4AFAC942">
      <w:numFmt w:val="bullet"/>
      <w:lvlText w:val="•"/>
      <w:lvlJc w:val="left"/>
      <w:pPr>
        <w:ind w:left="6676" w:hanging="541"/>
      </w:pPr>
      <w:rPr>
        <w:rFonts w:hint="default"/>
        <w:lang w:val="en-US" w:eastAsia="en-US" w:bidi="en-US"/>
      </w:rPr>
    </w:lvl>
    <w:lvl w:ilvl="7" w:tplc="609E23E4">
      <w:numFmt w:val="bullet"/>
      <w:lvlText w:val="•"/>
      <w:lvlJc w:val="left"/>
      <w:pPr>
        <w:ind w:left="7652" w:hanging="541"/>
      </w:pPr>
      <w:rPr>
        <w:rFonts w:hint="default"/>
        <w:lang w:val="en-US" w:eastAsia="en-US" w:bidi="en-US"/>
      </w:rPr>
    </w:lvl>
    <w:lvl w:ilvl="8" w:tplc="30768370">
      <w:numFmt w:val="bullet"/>
      <w:lvlText w:val="•"/>
      <w:lvlJc w:val="left"/>
      <w:pPr>
        <w:ind w:left="8628" w:hanging="541"/>
      </w:pPr>
      <w:rPr>
        <w:rFonts w:hint="default"/>
        <w:lang w:val="en-US" w:eastAsia="en-US" w:bidi="en-US"/>
      </w:rPr>
    </w:lvl>
  </w:abstractNum>
  <w:abstractNum w:abstractNumId="48" w15:restartNumberingAfterBreak="0">
    <w:nsid w:val="77723058"/>
    <w:multiLevelType w:val="hybridMultilevel"/>
    <w:tmpl w:val="A23EB254"/>
    <w:lvl w:ilvl="0" w:tplc="E67E01C2">
      <w:start w:val="15"/>
      <w:numFmt w:val="decimal"/>
      <w:lvlText w:val="(%1)"/>
      <w:lvlJc w:val="left"/>
      <w:pPr>
        <w:ind w:left="187" w:hanging="475"/>
      </w:pPr>
      <w:rPr>
        <w:rFonts w:ascii="Times New Roman" w:eastAsia="Times New Roman" w:hAnsi="Times New Roman" w:cs="Times New Roman" w:hint="default"/>
        <w:w w:val="99"/>
        <w:sz w:val="24"/>
        <w:szCs w:val="24"/>
        <w:lang w:val="en-US" w:eastAsia="en-US" w:bidi="en-US"/>
      </w:rPr>
    </w:lvl>
    <w:lvl w:ilvl="1" w:tplc="CF3A7016">
      <w:start w:val="10"/>
      <w:numFmt w:val="decimal"/>
      <w:lvlText w:val="(%2)"/>
      <w:lvlJc w:val="left"/>
      <w:pPr>
        <w:ind w:left="745" w:hanging="459"/>
      </w:pPr>
      <w:rPr>
        <w:rFonts w:ascii="Times New Roman" w:eastAsia="Times New Roman" w:hAnsi="Times New Roman" w:cs="Times New Roman" w:hint="default"/>
        <w:w w:val="99"/>
        <w:sz w:val="24"/>
        <w:szCs w:val="24"/>
        <w:lang w:val="en-US" w:eastAsia="en-US" w:bidi="en-US"/>
      </w:rPr>
    </w:lvl>
    <w:lvl w:ilvl="2" w:tplc="9D6CC28A">
      <w:start w:val="1"/>
      <w:numFmt w:val="lowerLetter"/>
      <w:lvlText w:val="%3)"/>
      <w:lvlJc w:val="left"/>
      <w:pPr>
        <w:ind w:left="1379" w:hanging="531"/>
      </w:pPr>
      <w:rPr>
        <w:rFonts w:ascii="Times New Roman" w:eastAsia="Times New Roman" w:hAnsi="Times New Roman" w:cs="Times New Roman" w:hint="default"/>
        <w:spacing w:val="-29"/>
        <w:w w:val="99"/>
        <w:sz w:val="24"/>
        <w:szCs w:val="24"/>
        <w:lang w:val="en-US" w:eastAsia="en-US" w:bidi="en-US"/>
      </w:rPr>
    </w:lvl>
    <w:lvl w:ilvl="3" w:tplc="DA801FEA">
      <w:numFmt w:val="bullet"/>
      <w:lvlText w:val="•"/>
      <w:lvlJc w:val="left"/>
      <w:pPr>
        <w:ind w:left="2505" w:hanging="531"/>
      </w:pPr>
      <w:rPr>
        <w:rFonts w:hint="default"/>
        <w:lang w:val="en-US" w:eastAsia="en-US" w:bidi="en-US"/>
      </w:rPr>
    </w:lvl>
    <w:lvl w:ilvl="4" w:tplc="9ACA9EE6">
      <w:numFmt w:val="bullet"/>
      <w:lvlText w:val="•"/>
      <w:lvlJc w:val="left"/>
      <w:pPr>
        <w:ind w:left="3630" w:hanging="531"/>
      </w:pPr>
      <w:rPr>
        <w:rFonts w:hint="default"/>
        <w:lang w:val="en-US" w:eastAsia="en-US" w:bidi="en-US"/>
      </w:rPr>
    </w:lvl>
    <w:lvl w:ilvl="5" w:tplc="86D29424">
      <w:numFmt w:val="bullet"/>
      <w:lvlText w:val="•"/>
      <w:lvlJc w:val="left"/>
      <w:pPr>
        <w:ind w:left="4755" w:hanging="531"/>
      </w:pPr>
      <w:rPr>
        <w:rFonts w:hint="default"/>
        <w:lang w:val="en-US" w:eastAsia="en-US" w:bidi="en-US"/>
      </w:rPr>
    </w:lvl>
    <w:lvl w:ilvl="6" w:tplc="BC22F610">
      <w:numFmt w:val="bullet"/>
      <w:lvlText w:val="•"/>
      <w:lvlJc w:val="left"/>
      <w:pPr>
        <w:ind w:left="5880" w:hanging="531"/>
      </w:pPr>
      <w:rPr>
        <w:rFonts w:hint="default"/>
        <w:lang w:val="en-US" w:eastAsia="en-US" w:bidi="en-US"/>
      </w:rPr>
    </w:lvl>
    <w:lvl w:ilvl="7" w:tplc="52E21514">
      <w:numFmt w:val="bullet"/>
      <w:lvlText w:val="•"/>
      <w:lvlJc w:val="left"/>
      <w:pPr>
        <w:ind w:left="7005" w:hanging="531"/>
      </w:pPr>
      <w:rPr>
        <w:rFonts w:hint="default"/>
        <w:lang w:val="en-US" w:eastAsia="en-US" w:bidi="en-US"/>
      </w:rPr>
    </w:lvl>
    <w:lvl w:ilvl="8" w:tplc="22A09DE2">
      <w:numFmt w:val="bullet"/>
      <w:lvlText w:val="•"/>
      <w:lvlJc w:val="left"/>
      <w:pPr>
        <w:ind w:left="8130" w:hanging="531"/>
      </w:pPr>
      <w:rPr>
        <w:rFonts w:hint="default"/>
        <w:lang w:val="en-US" w:eastAsia="en-US" w:bidi="en-US"/>
      </w:rPr>
    </w:lvl>
  </w:abstractNum>
  <w:abstractNum w:abstractNumId="49" w15:restartNumberingAfterBreak="0">
    <w:nsid w:val="7B0F4EA1"/>
    <w:multiLevelType w:val="hybridMultilevel"/>
    <w:tmpl w:val="F3407D1C"/>
    <w:lvl w:ilvl="0" w:tplc="661A829A">
      <w:start w:val="1"/>
      <w:numFmt w:val="lowerLetter"/>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lvlOverride w:ilvl="0">
      <w:lvl w:ilvl="0">
        <w:start w:val="1"/>
        <w:numFmt w:val="decimal"/>
        <w:pStyle w:val="Quicka"/>
        <w:lvlText w:val="%1)"/>
        <w:lvlJc w:val="left"/>
      </w:lvl>
    </w:lvlOverride>
  </w:num>
  <w:num w:numId="2">
    <w:abstractNumId w:val="3"/>
  </w:num>
  <w:num w:numId="3">
    <w:abstractNumId w:val="35"/>
  </w:num>
  <w:num w:numId="4">
    <w:abstractNumId w:val="17"/>
  </w:num>
  <w:num w:numId="5">
    <w:abstractNumId w:val="12"/>
  </w:num>
  <w:num w:numId="6">
    <w:abstractNumId w:val="9"/>
  </w:num>
  <w:num w:numId="7">
    <w:abstractNumId w:val="1"/>
  </w:num>
  <w:num w:numId="8">
    <w:abstractNumId w:val="20"/>
  </w:num>
  <w:num w:numId="9">
    <w:abstractNumId w:val="44"/>
  </w:num>
  <w:num w:numId="10">
    <w:abstractNumId w:val="42"/>
  </w:num>
  <w:num w:numId="11">
    <w:abstractNumId w:val="22"/>
  </w:num>
  <w:num w:numId="12">
    <w:abstractNumId w:val="21"/>
  </w:num>
  <w:num w:numId="13">
    <w:abstractNumId w:val="15"/>
  </w:num>
  <w:num w:numId="14">
    <w:abstractNumId w:val="48"/>
  </w:num>
  <w:num w:numId="15">
    <w:abstractNumId w:val="43"/>
  </w:num>
  <w:num w:numId="16">
    <w:abstractNumId w:val="7"/>
  </w:num>
  <w:num w:numId="17">
    <w:abstractNumId w:val="38"/>
  </w:num>
  <w:num w:numId="18">
    <w:abstractNumId w:val="47"/>
  </w:num>
  <w:num w:numId="19">
    <w:abstractNumId w:val="41"/>
  </w:num>
  <w:num w:numId="20">
    <w:abstractNumId w:val="32"/>
  </w:num>
  <w:num w:numId="21">
    <w:abstractNumId w:val="18"/>
  </w:num>
  <w:num w:numId="22">
    <w:abstractNumId w:val="16"/>
  </w:num>
  <w:num w:numId="23">
    <w:abstractNumId w:val="25"/>
  </w:num>
  <w:num w:numId="24">
    <w:abstractNumId w:val="13"/>
  </w:num>
  <w:num w:numId="25">
    <w:abstractNumId w:val="45"/>
  </w:num>
  <w:num w:numId="26">
    <w:abstractNumId w:val="29"/>
  </w:num>
  <w:num w:numId="27">
    <w:abstractNumId w:val="36"/>
  </w:num>
  <w:num w:numId="28">
    <w:abstractNumId w:val="27"/>
  </w:num>
  <w:num w:numId="29">
    <w:abstractNumId w:val="49"/>
  </w:num>
  <w:num w:numId="30">
    <w:abstractNumId w:val="8"/>
  </w:num>
  <w:num w:numId="31">
    <w:abstractNumId w:val="46"/>
  </w:num>
  <w:num w:numId="32">
    <w:abstractNumId w:val="28"/>
  </w:num>
  <w:num w:numId="33">
    <w:abstractNumId w:val="39"/>
  </w:num>
  <w:num w:numId="34">
    <w:abstractNumId w:val="10"/>
  </w:num>
  <w:num w:numId="35">
    <w:abstractNumId w:val="11"/>
  </w:num>
  <w:num w:numId="36">
    <w:abstractNumId w:val="14"/>
  </w:num>
  <w:num w:numId="37">
    <w:abstractNumId w:val="4"/>
  </w:num>
  <w:num w:numId="38">
    <w:abstractNumId w:val="5"/>
  </w:num>
  <w:num w:numId="39">
    <w:abstractNumId w:val="19"/>
  </w:num>
  <w:num w:numId="40">
    <w:abstractNumId w:val="34"/>
  </w:num>
  <w:num w:numId="41">
    <w:abstractNumId w:val="24"/>
  </w:num>
  <w:num w:numId="42">
    <w:abstractNumId w:val="33"/>
  </w:num>
  <w:num w:numId="43">
    <w:abstractNumId w:val="30"/>
  </w:num>
  <w:num w:numId="44">
    <w:abstractNumId w:val="26"/>
  </w:num>
  <w:num w:numId="45">
    <w:abstractNumId w:val="6"/>
  </w:num>
  <w:num w:numId="46">
    <w:abstractNumId w:val="37"/>
  </w:num>
  <w:num w:numId="47">
    <w:abstractNumId w:val="31"/>
  </w:num>
  <w:num w:numId="48">
    <w:abstractNumId w:val="2"/>
  </w:num>
  <w:num w:numId="49">
    <w:abstractNumId w:val="23"/>
  </w:num>
  <w:num w:numId="50">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45F"/>
    <w:rsid w:val="00005568"/>
    <w:rsid w:val="00005869"/>
    <w:rsid w:val="00037A8F"/>
    <w:rsid w:val="000A654B"/>
    <w:rsid w:val="000B7425"/>
    <w:rsid w:val="000C3709"/>
    <w:rsid w:val="001002EA"/>
    <w:rsid w:val="00105B17"/>
    <w:rsid w:val="00124708"/>
    <w:rsid w:val="00135494"/>
    <w:rsid w:val="00143AD1"/>
    <w:rsid w:val="00166A4A"/>
    <w:rsid w:val="00174D53"/>
    <w:rsid w:val="001A1755"/>
    <w:rsid w:val="001B7E60"/>
    <w:rsid w:val="00245BD4"/>
    <w:rsid w:val="0028030F"/>
    <w:rsid w:val="002826AC"/>
    <w:rsid w:val="00295AC9"/>
    <w:rsid w:val="002D32C3"/>
    <w:rsid w:val="00364D5F"/>
    <w:rsid w:val="003855CF"/>
    <w:rsid w:val="00385F5C"/>
    <w:rsid w:val="0041518E"/>
    <w:rsid w:val="004A1773"/>
    <w:rsid w:val="004E3801"/>
    <w:rsid w:val="00554647"/>
    <w:rsid w:val="005C2A91"/>
    <w:rsid w:val="005D1D1D"/>
    <w:rsid w:val="005E371F"/>
    <w:rsid w:val="00607C6D"/>
    <w:rsid w:val="00630273"/>
    <w:rsid w:val="00687CB5"/>
    <w:rsid w:val="006A416B"/>
    <w:rsid w:val="006E76EB"/>
    <w:rsid w:val="00705C60"/>
    <w:rsid w:val="0071426E"/>
    <w:rsid w:val="007246A2"/>
    <w:rsid w:val="007823A1"/>
    <w:rsid w:val="00782E29"/>
    <w:rsid w:val="00784208"/>
    <w:rsid w:val="00796410"/>
    <w:rsid w:val="007A09A3"/>
    <w:rsid w:val="007D3971"/>
    <w:rsid w:val="007F7EBC"/>
    <w:rsid w:val="00836CE5"/>
    <w:rsid w:val="008771AE"/>
    <w:rsid w:val="0089370B"/>
    <w:rsid w:val="008C57BA"/>
    <w:rsid w:val="008F36A3"/>
    <w:rsid w:val="00933DAF"/>
    <w:rsid w:val="00956797"/>
    <w:rsid w:val="00956886"/>
    <w:rsid w:val="00957176"/>
    <w:rsid w:val="00957CC4"/>
    <w:rsid w:val="00976F99"/>
    <w:rsid w:val="00A61D55"/>
    <w:rsid w:val="00AD59F6"/>
    <w:rsid w:val="00B73EEE"/>
    <w:rsid w:val="00BB5283"/>
    <w:rsid w:val="00BE4ABC"/>
    <w:rsid w:val="00BE7458"/>
    <w:rsid w:val="00CA0277"/>
    <w:rsid w:val="00CD3FB0"/>
    <w:rsid w:val="00D63B36"/>
    <w:rsid w:val="00D71DC4"/>
    <w:rsid w:val="00DD02A4"/>
    <w:rsid w:val="00DE28A4"/>
    <w:rsid w:val="00DE4F1B"/>
    <w:rsid w:val="00E1045F"/>
    <w:rsid w:val="00E14974"/>
    <w:rsid w:val="00E410CD"/>
    <w:rsid w:val="00F12C20"/>
    <w:rsid w:val="00F72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6142B7"/>
  <w15:docId w15:val="{55459957-3538-48EF-8879-F4732B28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2A4"/>
    <w:rPr>
      <w:spacing w:val="-3"/>
      <w:sz w:val="24"/>
    </w:rPr>
  </w:style>
  <w:style w:type="paragraph" w:styleId="Heading1">
    <w:name w:val="heading 1"/>
    <w:basedOn w:val="Normal"/>
    <w:next w:val="Normal"/>
    <w:link w:val="Heading1Char"/>
    <w:uiPriority w:val="9"/>
    <w:qFormat/>
    <w:rsid w:val="00DD02A4"/>
    <w:pPr>
      <w:keepNext/>
      <w:jc w:val="center"/>
      <w:outlineLvl w:val="0"/>
    </w:pPr>
    <w:rPr>
      <w:rFonts w:ascii="CG Omega" w:hAnsi="CG Omega"/>
      <w:b/>
      <w:bCs/>
      <w:sz w:val="80"/>
    </w:rPr>
  </w:style>
  <w:style w:type="paragraph" w:styleId="Heading2">
    <w:name w:val="heading 2"/>
    <w:basedOn w:val="Normal"/>
    <w:next w:val="Normal"/>
    <w:link w:val="Heading2Char"/>
    <w:uiPriority w:val="9"/>
    <w:qFormat/>
    <w:rsid w:val="00DD02A4"/>
    <w:pPr>
      <w:keepNext/>
      <w:widowControl w:val="0"/>
      <w:tabs>
        <w:tab w:val="left" w:pos="547"/>
        <w:tab w:val="left" w:pos="1080"/>
        <w:tab w:val="left" w:pos="1440"/>
        <w:tab w:val="left" w:pos="4507"/>
        <w:tab w:val="left" w:pos="5130"/>
        <w:tab w:val="left" w:pos="7200"/>
        <w:tab w:val="left" w:pos="9000"/>
      </w:tabs>
      <w:spacing w:line="240" w:lineRule="exact"/>
      <w:jc w:val="both"/>
      <w:outlineLvl w:val="1"/>
    </w:pPr>
    <w:rPr>
      <w:b/>
      <w:snapToGrid w:val="0"/>
      <w:spacing w:val="0"/>
    </w:rPr>
  </w:style>
  <w:style w:type="paragraph" w:styleId="Heading3">
    <w:name w:val="heading 3"/>
    <w:basedOn w:val="Normal"/>
    <w:next w:val="Normal"/>
    <w:link w:val="Heading3Char"/>
    <w:uiPriority w:val="9"/>
    <w:semiHidden/>
    <w:unhideWhenUsed/>
    <w:qFormat/>
    <w:rsid w:val="00F12C20"/>
    <w:pPr>
      <w:keepNext/>
      <w:keepLines/>
      <w:spacing w:before="40"/>
      <w:outlineLvl w:val="2"/>
    </w:pPr>
    <w:rPr>
      <w:rFonts w:ascii="Calibri Light" w:hAnsi="Calibri Light"/>
      <w:color w:val="1F4D78"/>
      <w:spacing w:val="0"/>
      <w:sz w:val="20"/>
      <w:szCs w:val="24"/>
    </w:rPr>
  </w:style>
  <w:style w:type="paragraph" w:styleId="Heading6">
    <w:name w:val="heading 6"/>
    <w:basedOn w:val="Normal"/>
    <w:next w:val="Normal"/>
    <w:qFormat/>
    <w:rsid w:val="00DD02A4"/>
    <w:pPr>
      <w:keepNext/>
      <w:outlineLvl w:val="5"/>
    </w:pPr>
    <w:rPr>
      <w:i/>
      <w:spacing w:val="0"/>
      <w:sz w:val="20"/>
    </w:rPr>
  </w:style>
  <w:style w:type="paragraph" w:styleId="Heading8">
    <w:name w:val="heading 8"/>
    <w:basedOn w:val="Normal"/>
    <w:next w:val="Normal"/>
    <w:qFormat/>
    <w:rsid w:val="00DD02A4"/>
    <w:pPr>
      <w:keepNext/>
      <w:widowControl w:val="0"/>
      <w:tabs>
        <w:tab w:val="left" w:pos="540"/>
        <w:tab w:val="left" w:pos="1080"/>
        <w:tab w:val="left" w:pos="1440"/>
      </w:tabs>
      <w:spacing w:line="240" w:lineRule="exact"/>
      <w:jc w:val="both"/>
      <w:outlineLvl w:val="7"/>
    </w:pPr>
    <w:rPr>
      <w:b/>
      <w:snapToGrid w:val="0"/>
      <w:spacing w:val="0"/>
    </w:rPr>
  </w:style>
  <w:style w:type="paragraph" w:styleId="Heading9">
    <w:name w:val="heading 9"/>
    <w:basedOn w:val="Normal"/>
    <w:next w:val="Normal"/>
    <w:qFormat/>
    <w:rsid w:val="00DD02A4"/>
    <w:pPr>
      <w:keepNext/>
      <w:widowControl w:val="0"/>
      <w:tabs>
        <w:tab w:val="left" w:pos="540"/>
        <w:tab w:val="left" w:pos="1080"/>
        <w:tab w:val="left" w:pos="1620"/>
      </w:tabs>
      <w:spacing w:line="240" w:lineRule="exact"/>
      <w:jc w:val="both"/>
      <w:outlineLvl w:val="8"/>
    </w:pPr>
    <w:rPr>
      <w:snapToGrid w:val="0"/>
      <w:spacing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02A4"/>
    <w:pPr>
      <w:tabs>
        <w:tab w:val="center" w:pos="4320"/>
        <w:tab w:val="right" w:pos="8640"/>
      </w:tabs>
    </w:pPr>
  </w:style>
  <w:style w:type="paragraph" w:styleId="Footer">
    <w:name w:val="footer"/>
    <w:basedOn w:val="Normal"/>
    <w:link w:val="FooterChar"/>
    <w:uiPriority w:val="99"/>
    <w:rsid w:val="00DD02A4"/>
    <w:pPr>
      <w:tabs>
        <w:tab w:val="center" w:pos="4320"/>
        <w:tab w:val="right" w:pos="8640"/>
      </w:tabs>
    </w:pPr>
  </w:style>
  <w:style w:type="character" w:styleId="PageNumber">
    <w:name w:val="page number"/>
    <w:basedOn w:val="DefaultParagraphFont"/>
    <w:rsid w:val="00DD02A4"/>
  </w:style>
  <w:style w:type="paragraph" w:styleId="BodyText">
    <w:name w:val="Body Text"/>
    <w:basedOn w:val="Normal"/>
    <w:link w:val="BodyTextChar"/>
    <w:uiPriority w:val="99"/>
    <w:rsid w:val="00DD02A4"/>
    <w:pPr>
      <w:tabs>
        <w:tab w:val="left" w:pos="547"/>
        <w:tab w:val="left" w:pos="1080"/>
        <w:tab w:val="left" w:pos="1440"/>
        <w:tab w:val="left" w:pos="4507"/>
        <w:tab w:val="left" w:pos="7200"/>
        <w:tab w:val="left" w:pos="9000"/>
      </w:tabs>
      <w:spacing w:line="480" w:lineRule="auto"/>
      <w:jc w:val="both"/>
    </w:pPr>
    <w:rPr>
      <w:spacing w:val="0"/>
    </w:rPr>
  </w:style>
  <w:style w:type="paragraph" w:styleId="BodyTextIndent">
    <w:name w:val="Body Text Indent"/>
    <w:basedOn w:val="Normal"/>
    <w:rsid w:val="00DD02A4"/>
    <w:pPr>
      <w:widowControl w:val="0"/>
      <w:tabs>
        <w:tab w:val="left" w:pos="540"/>
        <w:tab w:val="left" w:pos="1080"/>
        <w:tab w:val="left" w:pos="1620"/>
      </w:tabs>
      <w:spacing w:line="480" w:lineRule="auto"/>
      <w:ind w:left="540" w:hanging="540"/>
    </w:pPr>
    <w:rPr>
      <w:b/>
      <w:snapToGrid w:val="0"/>
      <w:spacing w:val="0"/>
    </w:rPr>
  </w:style>
  <w:style w:type="paragraph" w:styleId="BodyTextIndent2">
    <w:name w:val="Body Text Indent 2"/>
    <w:basedOn w:val="Normal"/>
    <w:link w:val="BodyTextIndent2Char"/>
    <w:uiPriority w:val="99"/>
    <w:rsid w:val="00DD02A4"/>
    <w:pPr>
      <w:widowControl w:val="0"/>
      <w:tabs>
        <w:tab w:val="left" w:pos="540"/>
        <w:tab w:val="left" w:pos="1080"/>
        <w:tab w:val="left" w:pos="1620"/>
      </w:tabs>
      <w:spacing w:line="480" w:lineRule="auto"/>
      <w:ind w:left="540"/>
    </w:pPr>
    <w:rPr>
      <w:snapToGrid w:val="0"/>
      <w:spacing w:val="0"/>
    </w:rPr>
  </w:style>
  <w:style w:type="paragraph" w:styleId="BodyTextIndent3">
    <w:name w:val="Body Text Indent 3"/>
    <w:basedOn w:val="Normal"/>
    <w:link w:val="BodyTextIndent3Char"/>
    <w:uiPriority w:val="99"/>
    <w:rsid w:val="00E1045F"/>
    <w:pPr>
      <w:spacing w:after="120"/>
      <w:ind w:left="360"/>
    </w:pPr>
    <w:rPr>
      <w:sz w:val="16"/>
      <w:szCs w:val="16"/>
    </w:rPr>
  </w:style>
  <w:style w:type="paragraph" w:customStyle="1" w:styleId="Heading31">
    <w:name w:val="Heading 31"/>
    <w:basedOn w:val="Normal"/>
    <w:next w:val="Normal"/>
    <w:uiPriority w:val="9"/>
    <w:semiHidden/>
    <w:unhideWhenUsed/>
    <w:qFormat/>
    <w:rsid w:val="00F12C20"/>
    <w:pPr>
      <w:keepNext/>
      <w:keepLines/>
      <w:spacing w:before="40"/>
      <w:outlineLvl w:val="2"/>
    </w:pPr>
    <w:rPr>
      <w:rFonts w:ascii="Calibri Light" w:hAnsi="Calibri Light"/>
      <w:color w:val="1F4D78"/>
      <w:spacing w:val="0"/>
      <w:szCs w:val="24"/>
    </w:rPr>
  </w:style>
  <w:style w:type="numbering" w:customStyle="1" w:styleId="NoList1">
    <w:name w:val="No List1"/>
    <w:next w:val="NoList"/>
    <w:uiPriority w:val="99"/>
    <w:semiHidden/>
    <w:unhideWhenUsed/>
    <w:rsid w:val="00F12C20"/>
  </w:style>
  <w:style w:type="character" w:customStyle="1" w:styleId="Heading1Char">
    <w:name w:val="Heading 1 Char"/>
    <w:basedOn w:val="DefaultParagraphFont"/>
    <w:link w:val="Heading1"/>
    <w:uiPriority w:val="9"/>
    <w:rsid w:val="00F12C20"/>
    <w:rPr>
      <w:rFonts w:ascii="CG Omega" w:hAnsi="CG Omega"/>
      <w:b/>
      <w:bCs/>
      <w:spacing w:val="-3"/>
      <w:sz w:val="80"/>
    </w:rPr>
  </w:style>
  <w:style w:type="character" w:customStyle="1" w:styleId="Heading2Char">
    <w:name w:val="Heading 2 Char"/>
    <w:basedOn w:val="DefaultParagraphFont"/>
    <w:link w:val="Heading2"/>
    <w:uiPriority w:val="9"/>
    <w:rsid w:val="00F12C20"/>
    <w:rPr>
      <w:b/>
      <w:snapToGrid w:val="0"/>
      <w:sz w:val="24"/>
    </w:rPr>
  </w:style>
  <w:style w:type="character" w:customStyle="1" w:styleId="Heading3Char">
    <w:name w:val="Heading 3 Char"/>
    <w:basedOn w:val="DefaultParagraphFont"/>
    <w:link w:val="Heading3"/>
    <w:uiPriority w:val="9"/>
    <w:semiHidden/>
    <w:rsid w:val="00F12C20"/>
    <w:rPr>
      <w:rFonts w:ascii="Calibri Light" w:eastAsia="Times New Roman" w:hAnsi="Calibri Light" w:cs="Times New Roman"/>
      <w:color w:val="1F4D78"/>
      <w:szCs w:val="24"/>
    </w:rPr>
  </w:style>
  <w:style w:type="character" w:customStyle="1" w:styleId="BodyTextChar">
    <w:name w:val="Body Text Char"/>
    <w:basedOn w:val="DefaultParagraphFont"/>
    <w:link w:val="BodyText"/>
    <w:uiPriority w:val="99"/>
    <w:rsid w:val="00F12C20"/>
    <w:rPr>
      <w:sz w:val="24"/>
    </w:rPr>
  </w:style>
  <w:style w:type="paragraph" w:customStyle="1" w:styleId="BalloonText1">
    <w:name w:val="Balloon Text1"/>
    <w:basedOn w:val="Normal"/>
    <w:next w:val="BalloonText"/>
    <w:link w:val="BalloonTextChar"/>
    <w:uiPriority w:val="99"/>
    <w:semiHidden/>
    <w:unhideWhenUsed/>
    <w:rsid w:val="00F12C20"/>
    <w:rPr>
      <w:rFonts w:ascii="Segoe UI" w:hAnsi="Segoe UI" w:cs="Segoe UI"/>
      <w:spacing w:val="0"/>
      <w:sz w:val="18"/>
      <w:szCs w:val="18"/>
    </w:rPr>
  </w:style>
  <w:style w:type="character" w:customStyle="1" w:styleId="BalloonTextChar">
    <w:name w:val="Balloon Text Char"/>
    <w:basedOn w:val="DefaultParagraphFont"/>
    <w:link w:val="BalloonText1"/>
    <w:uiPriority w:val="99"/>
    <w:semiHidden/>
    <w:rsid w:val="00F12C20"/>
    <w:rPr>
      <w:rFonts w:ascii="Segoe UI" w:hAnsi="Segoe UI" w:cs="Segoe UI"/>
      <w:sz w:val="18"/>
      <w:szCs w:val="18"/>
    </w:rPr>
  </w:style>
  <w:style w:type="character" w:customStyle="1" w:styleId="HeaderChar">
    <w:name w:val="Header Char"/>
    <w:basedOn w:val="DefaultParagraphFont"/>
    <w:link w:val="Header"/>
    <w:uiPriority w:val="99"/>
    <w:rsid w:val="00F12C20"/>
    <w:rPr>
      <w:spacing w:val="-3"/>
      <w:sz w:val="24"/>
    </w:rPr>
  </w:style>
  <w:style w:type="character" w:customStyle="1" w:styleId="FooterChar">
    <w:name w:val="Footer Char"/>
    <w:basedOn w:val="DefaultParagraphFont"/>
    <w:link w:val="Footer"/>
    <w:uiPriority w:val="99"/>
    <w:rsid w:val="00F12C20"/>
    <w:rPr>
      <w:spacing w:val="-3"/>
      <w:sz w:val="24"/>
    </w:rPr>
  </w:style>
  <w:style w:type="character" w:customStyle="1" w:styleId="BodyTextIndent2Char">
    <w:name w:val="Body Text Indent 2 Char"/>
    <w:basedOn w:val="DefaultParagraphFont"/>
    <w:link w:val="BodyTextIndent2"/>
    <w:uiPriority w:val="99"/>
    <w:rsid w:val="00F12C20"/>
    <w:rPr>
      <w:snapToGrid w:val="0"/>
      <w:sz w:val="24"/>
    </w:rPr>
  </w:style>
  <w:style w:type="paragraph" w:styleId="ListParagraph">
    <w:name w:val="List Paragraph"/>
    <w:basedOn w:val="Normal"/>
    <w:uiPriority w:val="34"/>
    <w:qFormat/>
    <w:rsid w:val="00F12C20"/>
    <w:pPr>
      <w:widowControl w:val="0"/>
      <w:autoSpaceDE w:val="0"/>
      <w:autoSpaceDN w:val="0"/>
      <w:ind w:left="1367" w:hanging="541"/>
    </w:pPr>
    <w:rPr>
      <w:spacing w:val="0"/>
      <w:sz w:val="22"/>
      <w:szCs w:val="22"/>
      <w:lang w:bidi="en-US"/>
    </w:rPr>
  </w:style>
  <w:style w:type="paragraph" w:customStyle="1" w:styleId="Quicka">
    <w:name w:val="Quick a)"/>
    <w:basedOn w:val="Normal"/>
    <w:rsid w:val="00F12C20"/>
    <w:pPr>
      <w:widowControl w:val="0"/>
      <w:numPr>
        <w:numId w:val="1"/>
      </w:numPr>
      <w:spacing w:line="240" w:lineRule="exact"/>
      <w:ind w:left="1090" w:hanging="490"/>
      <w:jc w:val="both"/>
    </w:pPr>
    <w:rPr>
      <w:snapToGrid w:val="0"/>
      <w:spacing w:val="0"/>
    </w:rPr>
  </w:style>
  <w:style w:type="character" w:customStyle="1" w:styleId="BodyTextIndent3Char">
    <w:name w:val="Body Text Indent 3 Char"/>
    <w:basedOn w:val="DefaultParagraphFont"/>
    <w:link w:val="BodyTextIndent3"/>
    <w:uiPriority w:val="99"/>
    <w:rsid w:val="00F12C20"/>
    <w:rPr>
      <w:spacing w:val="-3"/>
      <w:sz w:val="16"/>
      <w:szCs w:val="16"/>
    </w:rPr>
  </w:style>
  <w:style w:type="paragraph" w:customStyle="1" w:styleId="Default">
    <w:name w:val="Default"/>
    <w:rsid w:val="00F12C20"/>
    <w:pPr>
      <w:autoSpaceDE w:val="0"/>
      <w:autoSpaceDN w:val="0"/>
      <w:adjustRightInd w:val="0"/>
    </w:pPr>
    <w:rPr>
      <w:rFonts w:ascii="Century Schoolbook" w:eastAsia="Calibri" w:hAnsi="Century Schoolbook" w:cs="Century Schoolbook"/>
      <w:color w:val="000000"/>
      <w:sz w:val="24"/>
      <w:szCs w:val="24"/>
    </w:rPr>
  </w:style>
  <w:style w:type="character" w:styleId="CommentReference">
    <w:name w:val="annotation reference"/>
    <w:basedOn w:val="DefaultParagraphFont"/>
    <w:uiPriority w:val="99"/>
    <w:unhideWhenUsed/>
    <w:rsid w:val="00F12C20"/>
    <w:rPr>
      <w:sz w:val="16"/>
      <w:szCs w:val="16"/>
    </w:rPr>
  </w:style>
  <w:style w:type="paragraph" w:customStyle="1" w:styleId="CommentText1">
    <w:name w:val="Comment Text1"/>
    <w:basedOn w:val="Normal"/>
    <w:next w:val="CommentText"/>
    <w:link w:val="CommentTextChar"/>
    <w:uiPriority w:val="99"/>
    <w:unhideWhenUsed/>
    <w:rsid w:val="00F12C20"/>
    <w:rPr>
      <w:spacing w:val="0"/>
      <w:sz w:val="20"/>
    </w:rPr>
  </w:style>
  <w:style w:type="character" w:customStyle="1" w:styleId="CommentTextChar">
    <w:name w:val="Comment Text Char"/>
    <w:basedOn w:val="DefaultParagraphFont"/>
    <w:link w:val="CommentText1"/>
    <w:uiPriority w:val="99"/>
    <w:rsid w:val="00F12C20"/>
    <w:rPr>
      <w:sz w:val="20"/>
      <w:szCs w:val="20"/>
    </w:rPr>
  </w:style>
  <w:style w:type="paragraph" w:customStyle="1" w:styleId="CommentSubject1">
    <w:name w:val="Comment Subject1"/>
    <w:basedOn w:val="CommentText"/>
    <w:next w:val="CommentText"/>
    <w:uiPriority w:val="99"/>
    <w:semiHidden/>
    <w:unhideWhenUsed/>
    <w:rsid w:val="00F12C20"/>
    <w:rPr>
      <w:rFonts w:eastAsia="Calibri"/>
      <w:b/>
      <w:bCs/>
      <w:spacing w:val="0"/>
    </w:rPr>
  </w:style>
  <w:style w:type="character" w:customStyle="1" w:styleId="CommentSubjectChar">
    <w:name w:val="Comment Subject Char"/>
    <w:basedOn w:val="CommentTextChar"/>
    <w:link w:val="CommentSubject"/>
    <w:uiPriority w:val="99"/>
    <w:semiHidden/>
    <w:rsid w:val="00F12C20"/>
    <w:rPr>
      <w:b/>
      <w:bCs/>
      <w:sz w:val="20"/>
      <w:szCs w:val="20"/>
    </w:rPr>
  </w:style>
  <w:style w:type="character" w:styleId="Hyperlink">
    <w:name w:val="Hyperlink"/>
    <w:basedOn w:val="DefaultParagraphFont"/>
    <w:uiPriority w:val="99"/>
    <w:unhideWhenUsed/>
    <w:rsid w:val="00F12C20"/>
    <w:rPr>
      <w:color w:val="0000FF"/>
      <w:u w:val="single"/>
    </w:rPr>
  </w:style>
  <w:style w:type="paragraph" w:styleId="NormalWeb">
    <w:name w:val="Normal (Web)"/>
    <w:basedOn w:val="Normal"/>
    <w:uiPriority w:val="99"/>
    <w:unhideWhenUsed/>
    <w:rsid w:val="00F12C20"/>
    <w:pPr>
      <w:spacing w:before="100" w:beforeAutospacing="1" w:after="100" w:afterAutospacing="1"/>
    </w:pPr>
    <w:rPr>
      <w:spacing w:val="0"/>
      <w:szCs w:val="24"/>
    </w:rPr>
  </w:style>
  <w:style w:type="character" w:styleId="Strong">
    <w:name w:val="Strong"/>
    <w:basedOn w:val="DefaultParagraphFont"/>
    <w:uiPriority w:val="22"/>
    <w:qFormat/>
    <w:rsid w:val="00F12C20"/>
    <w:rPr>
      <w:b/>
      <w:bCs/>
    </w:rPr>
  </w:style>
  <w:style w:type="character" w:customStyle="1" w:styleId="UnresolvedMention">
    <w:name w:val="Unresolved Mention"/>
    <w:basedOn w:val="DefaultParagraphFont"/>
    <w:uiPriority w:val="99"/>
    <w:semiHidden/>
    <w:unhideWhenUsed/>
    <w:rsid w:val="00F12C20"/>
    <w:rPr>
      <w:color w:val="605E5C"/>
      <w:shd w:val="clear" w:color="auto" w:fill="E1DFDD"/>
    </w:rPr>
  </w:style>
  <w:style w:type="paragraph" w:customStyle="1" w:styleId="Revision1">
    <w:name w:val="Revision1"/>
    <w:next w:val="Revision"/>
    <w:hidden/>
    <w:uiPriority w:val="99"/>
    <w:semiHidden/>
    <w:rsid w:val="00F12C20"/>
    <w:rPr>
      <w:rFonts w:eastAsia="Calibri"/>
      <w:sz w:val="24"/>
      <w:szCs w:val="22"/>
    </w:rPr>
  </w:style>
  <w:style w:type="character" w:styleId="Emphasis">
    <w:name w:val="Emphasis"/>
    <w:basedOn w:val="DefaultParagraphFont"/>
    <w:uiPriority w:val="20"/>
    <w:qFormat/>
    <w:rsid w:val="00F12C20"/>
    <w:rPr>
      <w:i/>
      <w:iCs/>
    </w:rPr>
  </w:style>
  <w:style w:type="character" w:customStyle="1" w:styleId="FollowedHyperlink1">
    <w:name w:val="FollowedHyperlink1"/>
    <w:basedOn w:val="DefaultParagraphFont"/>
    <w:uiPriority w:val="99"/>
    <w:semiHidden/>
    <w:unhideWhenUsed/>
    <w:rsid w:val="00F12C20"/>
    <w:rPr>
      <w:color w:val="954F72"/>
      <w:u w:val="single"/>
    </w:rPr>
  </w:style>
  <w:style w:type="character" w:customStyle="1" w:styleId="cosearchterm">
    <w:name w:val="co_searchterm"/>
    <w:basedOn w:val="DefaultParagraphFont"/>
    <w:rsid w:val="00F12C20"/>
  </w:style>
  <w:style w:type="paragraph" w:customStyle="1" w:styleId="TOCHeading1">
    <w:name w:val="TOC Heading1"/>
    <w:basedOn w:val="Heading1"/>
    <w:next w:val="Normal"/>
    <w:uiPriority w:val="39"/>
    <w:unhideWhenUsed/>
    <w:qFormat/>
    <w:rsid w:val="00F12C20"/>
    <w:pPr>
      <w:keepLines/>
      <w:spacing w:before="240" w:line="259" w:lineRule="auto"/>
      <w:jc w:val="left"/>
      <w:outlineLvl w:val="9"/>
    </w:pPr>
    <w:rPr>
      <w:rFonts w:ascii="Calibri Light" w:hAnsi="Calibri Light"/>
      <w:b w:val="0"/>
      <w:bCs w:val="0"/>
      <w:color w:val="2E74B5"/>
      <w:spacing w:val="0"/>
      <w:sz w:val="32"/>
      <w:szCs w:val="32"/>
    </w:rPr>
  </w:style>
  <w:style w:type="paragraph" w:customStyle="1" w:styleId="TOC11">
    <w:name w:val="TOC 11"/>
    <w:basedOn w:val="Normal"/>
    <w:next w:val="Normal"/>
    <w:autoRedefine/>
    <w:uiPriority w:val="39"/>
    <w:unhideWhenUsed/>
    <w:rsid w:val="00F12C20"/>
    <w:pPr>
      <w:tabs>
        <w:tab w:val="right" w:leader="dot" w:pos="9883"/>
      </w:tabs>
      <w:spacing w:after="100"/>
    </w:pPr>
    <w:rPr>
      <w:rFonts w:eastAsia="Calibri"/>
      <w:b/>
      <w:spacing w:val="0"/>
      <w:szCs w:val="22"/>
    </w:rPr>
  </w:style>
  <w:style w:type="paragraph" w:customStyle="1" w:styleId="TOC21">
    <w:name w:val="TOC 21"/>
    <w:basedOn w:val="Normal"/>
    <w:next w:val="Normal"/>
    <w:autoRedefine/>
    <w:uiPriority w:val="39"/>
    <w:unhideWhenUsed/>
    <w:rsid w:val="00F12C20"/>
    <w:pPr>
      <w:spacing w:after="100"/>
      <w:ind w:left="240"/>
    </w:pPr>
    <w:rPr>
      <w:rFonts w:eastAsia="Calibri"/>
      <w:spacing w:val="0"/>
      <w:szCs w:val="22"/>
    </w:rPr>
  </w:style>
  <w:style w:type="character" w:customStyle="1" w:styleId="Heading3Char1">
    <w:name w:val="Heading 3 Char1"/>
    <w:basedOn w:val="DefaultParagraphFont"/>
    <w:semiHidden/>
    <w:rsid w:val="00F12C20"/>
    <w:rPr>
      <w:rFonts w:asciiTheme="majorHAnsi" w:eastAsiaTheme="majorEastAsia" w:hAnsiTheme="majorHAnsi" w:cstheme="majorBidi"/>
      <w:color w:val="243F60" w:themeColor="accent1" w:themeShade="7F"/>
      <w:spacing w:val="-3"/>
      <w:sz w:val="24"/>
      <w:szCs w:val="24"/>
    </w:rPr>
  </w:style>
  <w:style w:type="paragraph" w:styleId="BalloonText">
    <w:name w:val="Balloon Text"/>
    <w:basedOn w:val="Normal"/>
    <w:link w:val="BalloonTextChar1"/>
    <w:uiPriority w:val="99"/>
    <w:semiHidden/>
    <w:unhideWhenUsed/>
    <w:rsid w:val="00F12C20"/>
    <w:rPr>
      <w:rFonts w:ascii="Segoe UI" w:hAnsi="Segoe UI" w:cs="Segoe UI"/>
      <w:sz w:val="18"/>
      <w:szCs w:val="18"/>
    </w:rPr>
  </w:style>
  <w:style w:type="character" w:customStyle="1" w:styleId="BalloonTextChar1">
    <w:name w:val="Balloon Text Char1"/>
    <w:basedOn w:val="DefaultParagraphFont"/>
    <w:link w:val="BalloonText"/>
    <w:semiHidden/>
    <w:rsid w:val="00F12C20"/>
    <w:rPr>
      <w:rFonts w:ascii="Segoe UI" w:hAnsi="Segoe UI" w:cs="Segoe UI"/>
      <w:spacing w:val="-3"/>
      <w:sz w:val="18"/>
      <w:szCs w:val="18"/>
    </w:rPr>
  </w:style>
  <w:style w:type="paragraph" w:styleId="CommentText">
    <w:name w:val="annotation text"/>
    <w:basedOn w:val="Normal"/>
    <w:link w:val="CommentTextChar1"/>
    <w:uiPriority w:val="99"/>
    <w:unhideWhenUsed/>
    <w:rsid w:val="00F12C20"/>
    <w:rPr>
      <w:sz w:val="20"/>
    </w:rPr>
  </w:style>
  <w:style w:type="character" w:customStyle="1" w:styleId="CommentTextChar1">
    <w:name w:val="Comment Text Char1"/>
    <w:basedOn w:val="DefaultParagraphFont"/>
    <w:link w:val="CommentText"/>
    <w:semiHidden/>
    <w:rsid w:val="00F12C20"/>
    <w:rPr>
      <w:spacing w:val="-3"/>
    </w:rPr>
  </w:style>
  <w:style w:type="paragraph" w:styleId="CommentSubject">
    <w:name w:val="annotation subject"/>
    <w:basedOn w:val="CommentText"/>
    <w:next w:val="CommentText"/>
    <w:link w:val="CommentSubjectChar"/>
    <w:uiPriority w:val="99"/>
    <w:semiHidden/>
    <w:unhideWhenUsed/>
    <w:rsid w:val="00F12C20"/>
    <w:rPr>
      <w:b/>
      <w:bCs/>
      <w:spacing w:val="0"/>
    </w:rPr>
  </w:style>
  <w:style w:type="character" w:customStyle="1" w:styleId="CommentSubjectChar1">
    <w:name w:val="Comment Subject Char1"/>
    <w:basedOn w:val="CommentTextChar1"/>
    <w:semiHidden/>
    <w:rsid w:val="00F12C20"/>
    <w:rPr>
      <w:b/>
      <w:bCs/>
      <w:spacing w:val="-3"/>
    </w:rPr>
  </w:style>
  <w:style w:type="paragraph" w:styleId="Revision">
    <w:name w:val="Revision"/>
    <w:hidden/>
    <w:uiPriority w:val="99"/>
    <w:semiHidden/>
    <w:rsid w:val="00F12C20"/>
    <w:rPr>
      <w:spacing w:val="-3"/>
      <w:sz w:val="24"/>
    </w:rPr>
  </w:style>
  <w:style w:type="character" w:styleId="FollowedHyperlink">
    <w:name w:val="FollowedHyperlink"/>
    <w:basedOn w:val="DefaultParagraphFont"/>
    <w:uiPriority w:val="99"/>
    <w:semiHidden/>
    <w:unhideWhenUsed/>
    <w:rsid w:val="00F12C20"/>
    <w:rPr>
      <w:color w:val="800080" w:themeColor="followedHyperlink"/>
      <w:u w:val="single"/>
    </w:rPr>
  </w:style>
  <w:style w:type="paragraph" w:styleId="TOCHeading">
    <w:name w:val="TOC Heading"/>
    <w:basedOn w:val="Heading1"/>
    <w:next w:val="Normal"/>
    <w:uiPriority w:val="39"/>
    <w:unhideWhenUsed/>
    <w:qFormat/>
    <w:rsid w:val="0041518E"/>
    <w:pPr>
      <w:keepLines/>
      <w:spacing w:before="240" w:line="259" w:lineRule="auto"/>
      <w:jc w:val="left"/>
      <w:outlineLvl w:val="9"/>
    </w:pPr>
    <w:rPr>
      <w:rFonts w:asciiTheme="majorHAnsi" w:eastAsiaTheme="majorEastAsia" w:hAnsiTheme="majorHAnsi" w:cstheme="majorBidi"/>
      <w:b w:val="0"/>
      <w:bCs w:val="0"/>
      <w:color w:val="365F91" w:themeColor="accent1" w:themeShade="BF"/>
      <w:spacing w:val="0"/>
      <w:sz w:val="32"/>
      <w:szCs w:val="32"/>
    </w:rPr>
  </w:style>
  <w:style w:type="paragraph" w:styleId="TOC1">
    <w:name w:val="toc 1"/>
    <w:basedOn w:val="Normal"/>
    <w:next w:val="Normal"/>
    <w:autoRedefine/>
    <w:uiPriority w:val="39"/>
    <w:unhideWhenUsed/>
    <w:rsid w:val="0041518E"/>
    <w:pPr>
      <w:tabs>
        <w:tab w:val="right" w:leader="dot" w:pos="9883"/>
      </w:tabs>
      <w:spacing w:after="100"/>
    </w:pPr>
    <w:rPr>
      <w:rFonts w:eastAsiaTheme="minorHAnsi" w:cstheme="minorBidi"/>
      <w:b/>
      <w:spacing w:val="0"/>
      <w:szCs w:val="22"/>
    </w:rPr>
  </w:style>
  <w:style w:type="paragraph" w:styleId="TOC2">
    <w:name w:val="toc 2"/>
    <w:basedOn w:val="Normal"/>
    <w:next w:val="Normal"/>
    <w:autoRedefine/>
    <w:uiPriority w:val="39"/>
    <w:unhideWhenUsed/>
    <w:rsid w:val="0041518E"/>
    <w:pPr>
      <w:spacing w:after="100"/>
      <w:ind w:left="240"/>
    </w:pPr>
    <w:rPr>
      <w:rFonts w:eastAsiaTheme="minorHAnsi" w:cstheme="minorBidi"/>
      <w:spacing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87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olicy%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policy letterhead</Template>
  <TotalTime>0</TotalTime>
  <Pages>19</Pages>
  <Words>6911</Words>
  <Characters>39395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SUBJECT:</vt:lpstr>
    </vt:vector>
  </TitlesOfParts>
  <Company>Erie 1 Boces</Company>
  <LinksUpToDate>false</LinksUpToDate>
  <CharactersWithSpaces>46214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dc:title>
  <dc:creator>denise polanski</dc:creator>
  <cp:lastModifiedBy>Butler, Wendy</cp:lastModifiedBy>
  <cp:revision>2</cp:revision>
  <cp:lastPrinted>2019-02-25T14:01:00Z</cp:lastPrinted>
  <dcterms:created xsi:type="dcterms:W3CDTF">2020-11-02T15:08:00Z</dcterms:created>
  <dcterms:modified xsi:type="dcterms:W3CDTF">2020-11-02T15:08:00Z</dcterms:modified>
</cp:coreProperties>
</file>