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014" w:rsidRPr="006D6014" w:rsidRDefault="006D6014" w:rsidP="00D932BF">
      <w:pPr>
        <w:spacing w:after="0"/>
        <w:jc w:val="both"/>
        <w:rPr>
          <w:bCs/>
          <w:sz w:val="24"/>
          <w:szCs w:val="24"/>
        </w:rPr>
      </w:pPr>
      <w:bookmarkStart w:id="0" w:name="_GoBack"/>
      <w:bookmarkEnd w:id="0"/>
      <w:r w:rsidRPr="006D6014">
        <w:rPr>
          <w:bCs/>
          <w:sz w:val="24"/>
          <w:szCs w:val="24"/>
        </w:rPr>
        <w:t xml:space="preserve">The RPCC Foundation awards scholarships to students based on donor designations including but not limited to </w:t>
      </w:r>
      <w:r>
        <w:rPr>
          <w:bCs/>
          <w:sz w:val="24"/>
          <w:szCs w:val="24"/>
        </w:rPr>
        <w:t xml:space="preserve">GPA, field of study, residency, student status (part vs full time), work status, and minority status.  Funds that are provided to the RPCC Foundation without restriction fund scholarships for students enrolled in for-credit programs who have earned an overall GPA of 2.5.  These scholarships are renewed if the student maintains an overall GPA of 2.5 (student is allowed one semester to have a 2.0 GPA).  Students who receive a donor specified scholarship </w:t>
      </w:r>
      <w:r w:rsidR="00D932BF">
        <w:rPr>
          <w:bCs/>
          <w:sz w:val="24"/>
          <w:szCs w:val="24"/>
        </w:rPr>
        <w:t>are</w:t>
      </w:r>
      <w:r>
        <w:rPr>
          <w:bCs/>
          <w:sz w:val="24"/>
          <w:szCs w:val="24"/>
        </w:rPr>
        <w:t xml:space="preserve"> eligible to receive a pro-rated Foundation scholarship if the donor’s scholarship is less than the amount awarded to other Foundation scholarship awardees and/or if the donor scholarship is non-renewable and/or if the awardee no longer meets the donor’s designations but does meet the Foundation scholarship requirements.  Additionally</w:t>
      </w:r>
      <w:r w:rsidR="00D932BF">
        <w:rPr>
          <w:bCs/>
          <w:sz w:val="24"/>
          <w:szCs w:val="24"/>
        </w:rPr>
        <w:t>,</w:t>
      </w:r>
      <w:r>
        <w:rPr>
          <w:bCs/>
          <w:sz w:val="24"/>
          <w:szCs w:val="24"/>
        </w:rPr>
        <w:t xml:space="preserve"> the RPCC Foundation funds Tuition Assistance for students enrolled in </w:t>
      </w:r>
      <w:r w:rsidR="00D932BF">
        <w:rPr>
          <w:bCs/>
          <w:sz w:val="24"/>
          <w:szCs w:val="24"/>
        </w:rPr>
        <w:t>non-credit short-term training programs.</w:t>
      </w:r>
    </w:p>
    <w:p w:rsidR="006D6014" w:rsidRDefault="006D6014" w:rsidP="00D932BF">
      <w:pPr>
        <w:spacing w:after="0"/>
        <w:jc w:val="both"/>
        <w:rPr>
          <w:b/>
          <w:sz w:val="24"/>
          <w:szCs w:val="24"/>
        </w:rPr>
      </w:pPr>
    </w:p>
    <w:p w:rsidR="00C15906" w:rsidRPr="00D932BF" w:rsidRDefault="00AC7737" w:rsidP="00D932BF">
      <w:pPr>
        <w:spacing w:after="0"/>
        <w:jc w:val="both"/>
        <w:rPr>
          <w:sz w:val="24"/>
          <w:szCs w:val="24"/>
        </w:rPr>
      </w:pPr>
      <w:r w:rsidRPr="00AC7737">
        <w:rPr>
          <w:b/>
          <w:sz w:val="24"/>
          <w:szCs w:val="24"/>
        </w:rPr>
        <w:t xml:space="preserve">RPCC Foundation </w:t>
      </w:r>
      <w:r w:rsidR="00056B48">
        <w:rPr>
          <w:b/>
          <w:sz w:val="24"/>
          <w:szCs w:val="24"/>
        </w:rPr>
        <w:t xml:space="preserve">Academic </w:t>
      </w:r>
      <w:r w:rsidRPr="00AC7737">
        <w:rPr>
          <w:b/>
          <w:sz w:val="24"/>
          <w:szCs w:val="24"/>
        </w:rPr>
        <w:t>Scholarships</w:t>
      </w:r>
      <w:r>
        <w:rPr>
          <w:sz w:val="24"/>
          <w:szCs w:val="24"/>
        </w:rPr>
        <w:t xml:space="preserve"> – </w:t>
      </w:r>
      <w:r w:rsidR="00D932BF">
        <w:rPr>
          <w:sz w:val="24"/>
          <w:szCs w:val="24"/>
        </w:rPr>
        <w:t>funded by un-restricted, non-donor designated funds, these scholarships are awarded to students enrolled in credit programs at any campus that have earned an overall GPA of 2.5.  Scholarship amount is determined by funding available but typically ranges from $750-$1000/semester for full-time students (</w:t>
      </w:r>
      <w:r w:rsidR="00D932BF">
        <w:rPr>
          <w:sz w:val="24"/>
          <w:szCs w:val="24"/>
          <w:u w:val="single"/>
        </w:rPr>
        <w:t>&gt;</w:t>
      </w:r>
      <w:r w:rsidR="00D932BF">
        <w:rPr>
          <w:sz w:val="24"/>
          <w:szCs w:val="24"/>
        </w:rPr>
        <w:t>12 credit hours) and $500-$600 for part time students (6-11 credit hours).  These scholarships are renewable.</w:t>
      </w:r>
    </w:p>
    <w:p w:rsidR="00D932BF" w:rsidRDefault="00D932BF" w:rsidP="00D932BF">
      <w:pPr>
        <w:spacing w:after="0"/>
        <w:jc w:val="both"/>
        <w:rPr>
          <w:b/>
          <w:sz w:val="24"/>
          <w:szCs w:val="24"/>
        </w:rPr>
      </w:pPr>
    </w:p>
    <w:p w:rsidR="00056B48" w:rsidRDefault="00056B48" w:rsidP="00D932BF">
      <w:pPr>
        <w:spacing w:after="0"/>
        <w:jc w:val="both"/>
        <w:rPr>
          <w:sz w:val="24"/>
          <w:szCs w:val="24"/>
        </w:rPr>
      </w:pPr>
      <w:r>
        <w:rPr>
          <w:b/>
          <w:sz w:val="24"/>
          <w:szCs w:val="24"/>
        </w:rPr>
        <w:t xml:space="preserve">RPCC Foundation Workforce Tuition Award </w:t>
      </w:r>
      <w:r w:rsidRPr="00056B48">
        <w:rPr>
          <w:sz w:val="24"/>
          <w:szCs w:val="24"/>
        </w:rPr>
        <w:t>– this is a</w:t>
      </w:r>
      <w:r w:rsidR="00A93AFA">
        <w:rPr>
          <w:sz w:val="24"/>
          <w:szCs w:val="24"/>
        </w:rPr>
        <w:t>n award</w:t>
      </w:r>
      <w:r w:rsidRPr="00056B48">
        <w:rPr>
          <w:sz w:val="24"/>
          <w:szCs w:val="24"/>
        </w:rPr>
        <w:t xml:space="preserve"> tailored to high performing students in </w:t>
      </w:r>
      <w:r w:rsidRPr="00A93AFA">
        <w:rPr>
          <w:sz w:val="24"/>
          <w:szCs w:val="24"/>
          <w:u w:val="single"/>
        </w:rPr>
        <w:t>non-credit</w:t>
      </w:r>
      <w:r w:rsidRPr="00056B48">
        <w:rPr>
          <w:sz w:val="24"/>
          <w:szCs w:val="24"/>
        </w:rPr>
        <w:t>, workforce programs, many of which are for a fixed training time (6 weeks, 12 weeks, etc.) The application is based on prior work performance, class performance and recommendations.</w:t>
      </w:r>
    </w:p>
    <w:p w:rsidR="00056B48" w:rsidRDefault="005D758A" w:rsidP="00D932BF">
      <w:pPr>
        <w:spacing w:after="0"/>
        <w:ind w:left="540"/>
        <w:jc w:val="both"/>
        <w:rPr>
          <w:sz w:val="24"/>
          <w:szCs w:val="24"/>
        </w:rPr>
      </w:pPr>
      <w:r>
        <w:rPr>
          <w:sz w:val="24"/>
          <w:szCs w:val="24"/>
        </w:rPr>
        <w:t xml:space="preserve">Award </w:t>
      </w:r>
      <w:r w:rsidR="00056B48">
        <w:rPr>
          <w:sz w:val="24"/>
          <w:szCs w:val="24"/>
        </w:rPr>
        <w:t>Amount:  up to 50% of the cost of the specific certification program</w:t>
      </w:r>
    </w:p>
    <w:p w:rsidR="00A93AFA" w:rsidRDefault="00A93AFA" w:rsidP="00D932BF">
      <w:pPr>
        <w:spacing w:after="0"/>
        <w:ind w:left="540"/>
        <w:jc w:val="both"/>
        <w:rPr>
          <w:sz w:val="24"/>
          <w:szCs w:val="24"/>
        </w:rPr>
      </w:pPr>
    </w:p>
    <w:p w:rsidR="00C15906" w:rsidRDefault="00C15906" w:rsidP="00D932BF">
      <w:pPr>
        <w:spacing w:after="0"/>
        <w:jc w:val="both"/>
        <w:rPr>
          <w:sz w:val="24"/>
          <w:szCs w:val="24"/>
        </w:rPr>
      </w:pPr>
      <w:r>
        <w:rPr>
          <w:b/>
          <w:sz w:val="24"/>
          <w:szCs w:val="24"/>
        </w:rPr>
        <w:t>ACE Pipeline Scholarships</w:t>
      </w:r>
      <w:r>
        <w:rPr>
          <w:sz w:val="24"/>
          <w:szCs w:val="24"/>
        </w:rPr>
        <w:t xml:space="preserve"> Established in 2019 through a gift of $54,000 from Phillips 66 and $10,000 from Harvest Midland </w:t>
      </w:r>
      <w:r w:rsidR="00EC63DC">
        <w:rPr>
          <w:sz w:val="24"/>
          <w:szCs w:val="24"/>
        </w:rPr>
        <w:t xml:space="preserve">to be used for minority students </w:t>
      </w:r>
      <w:r w:rsidR="009E1AD4">
        <w:rPr>
          <w:sz w:val="24"/>
          <w:szCs w:val="24"/>
        </w:rPr>
        <w:t>who are majoring in an industrial or industrial crafts program.  Preference is given to students from St. James parish</w:t>
      </w:r>
      <w:r w:rsidR="00EC63DC">
        <w:rPr>
          <w:sz w:val="24"/>
          <w:szCs w:val="24"/>
        </w:rPr>
        <w:t xml:space="preserve">.  </w:t>
      </w:r>
    </w:p>
    <w:p w:rsidR="00EC63DC" w:rsidRPr="00C15906" w:rsidRDefault="00EC63DC" w:rsidP="00D932BF">
      <w:pPr>
        <w:spacing w:after="0"/>
        <w:ind w:left="1440" w:hanging="900"/>
        <w:jc w:val="both"/>
        <w:rPr>
          <w:sz w:val="24"/>
          <w:szCs w:val="24"/>
        </w:rPr>
      </w:pPr>
      <w:r>
        <w:rPr>
          <w:sz w:val="24"/>
          <w:szCs w:val="24"/>
        </w:rPr>
        <w:t xml:space="preserve">Award Amount:  full cost of tuition and books </w:t>
      </w:r>
      <w:r w:rsidR="00D932BF">
        <w:rPr>
          <w:sz w:val="24"/>
          <w:szCs w:val="24"/>
        </w:rPr>
        <w:t xml:space="preserve">for up to 4 semesters/awardee; </w:t>
      </w:r>
      <w:r>
        <w:rPr>
          <w:sz w:val="24"/>
          <w:szCs w:val="24"/>
        </w:rPr>
        <w:t xml:space="preserve">to be awarded 2 each year </w:t>
      </w:r>
    </w:p>
    <w:p w:rsidR="00EC63DC" w:rsidRDefault="00EC63DC" w:rsidP="00D932BF">
      <w:pPr>
        <w:spacing w:after="0"/>
        <w:jc w:val="both"/>
        <w:rPr>
          <w:b/>
          <w:sz w:val="24"/>
          <w:szCs w:val="24"/>
        </w:rPr>
      </w:pPr>
    </w:p>
    <w:p w:rsidR="00C232C4" w:rsidRDefault="00C232C4" w:rsidP="00D932BF">
      <w:pPr>
        <w:spacing w:after="0"/>
        <w:jc w:val="both"/>
        <w:rPr>
          <w:sz w:val="24"/>
          <w:szCs w:val="24"/>
        </w:rPr>
      </w:pPr>
      <w:r w:rsidRPr="00E5056C">
        <w:rPr>
          <w:b/>
          <w:sz w:val="24"/>
          <w:szCs w:val="24"/>
        </w:rPr>
        <w:t xml:space="preserve">BASF TECH Academy Scholarships </w:t>
      </w:r>
      <w:r>
        <w:rPr>
          <w:sz w:val="24"/>
          <w:szCs w:val="24"/>
        </w:rPr>
        <w:t xml:space="preserve">Beginning Spring 2016, BASF awarded scholarships to five graduates of </w:t>
      </w:r>
      <w:r w:rsidR="007A376F">
        <w:rPr>
          <w:sz w:val="24"/>
          <w:szCs w:val="24"/>
        </w:rPr>
        <w:t xml:space="preserve">annual </w:t>
      </w:r>
      <w:r>
        <w:rPr>
          <w:sz w:val="24"/>
          <w:szCs w:val="24"/>
        </w:rPr>
        <w:t xml:space="preserve">BASF Tech </w:t>
      </w:r>
      <w:r w:rsidR="007A376F">
        <w:rPr>
          <w:sz w:val="24"/>
          <w:szCs w:val="24"/>
        </w:rPr>
        <w:t>A</w:t>
      </w:r>
      <w:r>
        <w:rPr>
          <w:sz w:val="24"/>
          <w:szCs w:val="24"/>
        </w:rPr>
        <w:t>cademy</w:t>
      </w:r>
      <w:r w:rsidR="007A376F">
        <w:rPr>
          <w:sz w:val="24"/>
          <w:szCs w:val="24"/>
        </w:rPr>
        <w:t>.  The awardee could access this scholarship upon</w:t>
      </w:r>
      <w:r>
        <w:rPr>
          <w:sz w:val="24"/>
          <w:szCs w:val="24"/>
        </w:rPr>
        <w:t xml:space="preserve"> enroll</w:t>
      </w:r>
      <w:r w:rsidR="007A376F">
        <w:rPr>
          <w:sz w:val="24"/>
          <w:szCs w:val="24"/>
        </w:rPr>
        <w:t xml:space="preserve">ment </w:t>
      </w:r>
      <w:r>
        <w:rPr>
          <w:sz w:val="24"/>
          <w:szCs w:val="24"/>
        </w:rPr>
        <w:t xml:space="preserve">in </w:t>
      </w:r>
      <w:r w:rsidR="007A376F">
        <w:rPr>
          <w:sz w:val="24"/>
          <w:szCs w:val="24"/>
        </w:rPr>
        <w:t>an applicable industrial technical program at RPCC within</w:t>
      </w:r>
      <w:r>
        <w:rPr>
          <w:sz w:val="24"/>
          <w:szCs w:val="24"/>
        </w:rPr>
        <w:t xml:space="preserve"> 3 years of graduating from </w:t>
      </w:r>
      <w:r w:rsidR="007A376F">
        <w:rPr>
          <w:sz w:val="24"/>
          <w:szCs w:val="24"/>
        </w:rPr>
        <w:t xml:space="preserve">the </w:t>
      </w:r>
      <w:r>
        <w:rPr>
          <w:sz w:val="24"/>
          <w:szCs w:val="24"/>
        </w:rPr>
        <w:t xml:space="preserve">BASF TECH Academy.  </w:t>
      </w:r>
      <w:r w:rsidR="007A376F">
        <w:rPr>
          <w:sz w:val="24"/>
          <w:szCs w:val="24"/>
        </w:rPr>
        <w:t xml:space="preserve"> This scholarship will transition to a restricted funds account with RPCC upon use/expiration of the funding currently in-hand.</w:t>
      </w:r>
    </w:p>
    <w:p w:rsidR="007A376F" w:rsidRDefault="007A376F" w:rsidP="00D932BF">
      <w:pPr>
        <w:spacing w:after="0"/>
        <w:jc w:val="both"/>
        <w:rPr>
          <w:b/>
          <w:sz w:val="24"/>
          <w:szCs w:val="24"/>
        </w:rPr>
      </w:pPr>
    </w:p>
    <w:p w:rsidR="009E1AD4" w:rsidRDefault="009E1AD4" w:rsidP="00D932BF">
      <w:pPr>
        <w:spacing w:after="0"/>
        <w:jc w:val="both"/>
        <w:rPr>
          <w:b/>
          <w:sz w:val="24"/>
          <w:szCs w:val="24"/>
        </w:rPr>
      </w:pPr>
    </w:p>
    <w:p w:rsidR="009E1AD4" w:rsidRDefault="009E1AD4" w:rsidP="00D932BF">
      <w:pPr>
        <w:spacing w:after="0"/>
        <w:jc w:val="both"/>
        <w:rPr>
          <w:b/>
          <w:sz w:val="24"/>
          <w:szCs w:val="24"/>
        </w:rPr>
      </w:pPr>
    </w:p>
    <w:p w:rsidR="009E1AD4" w:rsidRDefault="009E1AD4" w:rsidP="00D932BF">
      <w:pPr>
        <w:spacing w:after="0"/>
        <w:jc w:val="both"/>
        <w:rPr>
          <w:bCs/>
          <w:sz w:val="24"/>
          <w:szCs w:val="24"/>
        </w:rPr>
      </w:pPr>
      <w:r>
        <w:rPr>
          <w:b/>
          <w:sz w:val="24"/>
          <w:szCs w:val="24"/>
        </w:rPr>
        <w:lastRenderedPageBreak/>
        <w:t>CF Industries Scholarship</w:t>
      </w:r>
      <w:r>
        <w:rPr>
          <w:bCs/>
          <w:sz w:val="24"/>
          <w:szCs w:val="24"/>
        </w:rPr>
        <w:t xml:space="preserve"> – long-time donor, CF Industries sponsors scholarships for students majoring in Process and/or Instrumentation Technology with a preference for students from Donaldsonville.  Donaldsonville residents are also eligible for the CF Scholarship if majoring in </w:t>
      </w:r>
      <w:r w:rsidR="007233C5">
        <w:rPr>
          <w:bCs/>
          <w:sz w:val="24"/>
          <w:szCs w:val="24"/>
        </w:rPr>
        <w:t>Drafting &amp; Design, the Industrial Crafts or are seeking an Associates of Science – Physical Sciences Track.</w:t>
      </w:r>
    </w:p>
    <w:p w:rsidR="007233C5" w:rsidRPr="009E1AD4" w:rsidRDefault="007233C5" w:rsidP="00D932BF">
      <w:pPr>
        <w:spacing w:after="0"/>
        <w:jc w:val="both"/>
        <w:rPr>
          <w:bCs/>
          <w:sz w:val="24"/>
          <w:szCs w:val="24"/>
        </w:rPr>
      </w:pPr>
      <w:r>
        <w:rPr>
          <w:bCs/>
          <w:sz w:val="24"/>
          <w:szCs w:val="24"/>
        </w:rPr>
        <w:tab/>
        <w:t>Award Amount: $1,000/semester pro-rated for part-time students</w:t>
      </w:r>
    </w:p>
    <w:p w:rsidR="009E1AD4" w:rsidRDefault="009E1AD4" w:rsidP="00D932BF">
      <w:pPr>
        <w:spacing w:after="0"/>
        <w:jc w:val="both"/>
        <w:rPr>
          <w:b/>
          <w:sz w:val="24"/>
          <w:szCs w:val="24"/>
        </w:rPr>
      </w:pPr>
    </w:p>
    <w:p w:rsidR="007A376F" w:rsidRDefault="007A376F" w:rsidP="00D932BF">
      <w:pPr>
        <w:spacing w:after="0"/>
        <w:jc w:val="both"/>
        <w:rPr>
          <w:bCs/>
          <w:sz w:val="24"/>
          <w:szCs w:val="24"/>
        </w:rPr>
      </w:pPr>
      <w:r>
        <w:rPr>
          <w:b/>
          <w:sz w:val="24"/>
          <w:szCs w:val="24"/>
        </w:rPr>
        <w:t>David J. Villarrubia Memorial Scholarship</w:t>
      </w:r>
      <w:r>
        <w:rPr>
          <w:bCs/>
          <w:sz w:val="24"/>
          <w:szCs w:val="24"/>
        </w:rPr>
        <w:t xml:space="preserve"> – established in 2021 by the family of David Villarrubia to honor his career in Industrial Instrumentation and is therefore restricted to students majoring in Instrumentation.</w:t>
      </w:r>
    </w:p>
    <w:p w:rsidR="007A376F" w:rsidRDefault="007A376F" w:rsidP="00D932BF">
      <w:pPr>
        <w:spacing w:after="0"/>
        <w:jc w:val="both"/>
        <w:rPr>
          <w:bCs/>
          <w:sz w:val="24"/>
          <w:szCs w:val="24"/>
        </w:rPr>
      </w:pPr>
      <w:r>
        <w:rPr>
          <w:bCs/>
          <w:sz w:val="24"/>
          <w:szCs w:val="24"/>
        </w:rPr>
        <w:tab/>
        <w:t>Award Amount:  $500/semester (renewable for one additional semester)</w:t>
      </w:r>
    </w:p>
    <w:p w:rsidR="007A376F" w:rsidRPr="007A376F" w:rsidRDefault="007A376F" w:rsidP="00D932BF">
      <w:pPr>
        <w:spacing w:after="0"/>
        <w:jc w:val="both"/>
        <w:rPr>
          <w:bCs/>
          <w:sz w:val="24"/>
          <w:szCs w:val="24"/>
        </w:rPr>
      </w:pPr>
    </w:p>
    <w:p w:rsidR="00C15906" w:rsidRPr="008B4E5A" w:rsidRDefault="00C15906" w:rsidP="00D932BF">
      <w:pPr>
        <w:spacing w:after="0"/>
        <w:jc w:val="both"/>
        <w:rPr>
          <w:rFonts w:eastAsia="Times New Roman"/>
          <w:sz w:val="24"/>
          <w:szCs w:val="24"/>
        </w:rPr>
      </w:pPr>
      <w:r w:rsidRPr="008B4E5A">
        <w:rPr>
          <w:b/>
          <w:sz w:val="24"/>
          <w:szCs w:val="24"/>
        </w:rPr>
        <w:t>East Ibe</w:t>
      </w:r>
      <w:r>
        <w:rPr>
          <w:b/>
          <w:sz w:val="24"/>
          <w:szCs w:val="24"/>
        </w:rPr>
        <w:t xml:space="preserve">rville INC   Scholarship   -  </w:t>
      </w:r>
      <w:r w:rsidRPr="008B4E5A">
        <w:rPr>
          <w:sz w:val="24"/>
          <w:szCs w:val="24"/>
        </w:rPr>
        <w:t xml:space="preserve">In the fall of 2017, members of East Iberville Industry Neighbor Companies, also called East Iberville INC., asked RPCC to assume management of its annual scholarship program.  </w:t>
      </w:r>
      <w:r>
        <w:rPr>
          <w:sz w:val="24"/>
          <w:szCs w:val="24"/>
        </w:rPr>
        <w:t xml:space="preserve">  </w:t>
      </w:r>
      <w:r>
        <w:rPr>
          <w:rFonts w:eastAsia="Times New Roman"/>
          <w:sz w:val="24"/>
          <w:szCs w:val="24"/>
        </w:rPr>
        <w:t>This scholarship is for residents of East Iberville Parish who will enroll in Process Technology or Instrumentation, are current residents of East Iberville or completed the EII sponsored PTEC1010 course in St. Gabriel.</w:t>
      </w:r>
    </w:p>
    <w:p w:rsidR="00C15906" w:rsidRDefault="00C15906" w:rsidP="00D932BF">
      <w:pPr>
        <w:spacing w:after="0"/>
        <w:ind w:left="540"/>
        <w:jc w:val="both"/>
        <w:rPr>
          <w:sz w:val="24"/>
          <w:szCs w:val="24"/>
        </w:rPr>
      </w:pPr>
      <w:r>
        <w:rPr>
          <w:sz w:val="24"/>
          <w:szCs w:val="24"/>
        </w:rPr>
        <w:t>Award Amount:  $2,000/semester for full time / $1,000/semester for part time (6-11 hrs)</w:t>
      </w:r>
    </w:p>
    <w:p w:rsidR="00EC63DC" w:rsidRDefault="00EC63DC" w:rsidP="00D932BF">
      <w:pPr>
        <w:spacing w:after="0"/>
        <w:jc w:val="both"/>
        <w:rPr>
          <w:b/>
          <w:sz w:val="24"/>
          <w:szCs w:val="24"/>
        </w:rPr>
      </w:pPr>
    </w:p>
    <w:p w:rsidR="00EC63DC" w:rsidRDefault="00EC63DC" w:rsidP="00D932BF">
      <w:pPr>
        <w:spacing w:after="0"/>
        <w:jc w:val="both"/>
        <w:rPr>
          <w:sz w:val="24"/>
          <w:szCs w:val="24"/>
        </w:rPr>
      </w:pPr>
      <w:r>
        <w:rPr>
          <w:b/>
          <w:sz w:val="24"/>
          <w:szCs w:val="24"/>
        </w:rPr>
        <w:t xml:space="preserve">Marathon – </w:t>
      </w:r>
      <w:r>
        <w:rPr>
          <w:sz w:val="24"/>
          <w:szCs w:val="24"/>
        </w:rPr>
        <w:t xml:space="preserve">gifts with specified criteria including residency in St. John parish, major, etc., </w:t>
      </w:r>
    </w:p>
    <w:p w:rsidR="00EC63DC" w:rsidRDefault="00EC63DC" w:rsidP="00D932BF">
      <w:pPr>
        <w:spacing w:after="0"/>
        <w:jc w:val="both"/>
        <w:rPr>
          <w:sz w:val="24"/>
          <w:szCs w:val="24"/>
        </w:rPr>
      </w:pPr>
      <w:r>
        <w:rPr>
          <w:sz w:val="24"/>
          <w:szCs w:val="24"/>
        </w:rPr>
        <w:tab/>
        <w:t>Award Amount</w:t>
      </w:r>
      <w:r w:rsidR="007A376F">
        <w:rPr>
          <w:sz w:val="24"/>
          <w:szCs w:val="24"/>
        </w:rPr>
        <w:t xml:space="preserve"> varies based on funding provided by Marathon but typically have been:</w:t>
      </w:r>
    </w:p>
    <w:p w:rsidR="00EC63DC" w:rsidRDefault="00EC63DC" w:rsidP="00D932BF">
      <w:pPr>
        <w:spacing w:after="0"/>
        <w:jc w:val="both"/>
        <w:rPr>
          <w:sz w:val="24"/>
          <w:szCs w:val="24"/>
        </w:rPr>
      </w:pPr>
      <w:r>
        <w:rPr>
          <w:sz w:val="24"/>
          <w:szCs w:val="24"/>
        </w:rPr>
        <w:tab/>
      </w:r>
      <w:r>
        <w:rPr>
          <w:sz w:val="24"/>
          <w:szCs w:val="24"/>
        </w:rPr>
        <w:tab/>
        <w:t>Process Technology – St. John Parish, GPA 3.0 = $1,500/semester</w:t>
      </w:r>
    </w:p>
    <w:p w:rsidR="00EC63DC" w:rsidRPr="007233C5" w:rsidRDefault="00EC63DC" w:rsidP="00D932BF">
      <w:pPr>
        <w:spacing w:after="0"/>
        <w:jc w:val="both"/>
        <w:rPr>
          <w:b/>
          <w:bCs/>
          <w:sz w:val="24"/>
          <w:szCs w:val="24"/>
        </w:rPr>
      </w:pPr>
      <w:r>
        <w:rPr>
          <w:sz w:val="24"/>
          <w:szCs w:val="24"/>
        </w:rPr>
        <w:tab/>
      </w:r>
      <w:r>
        <w:rPr>
          <w:sz w:val="24"/>
          <w:szCs w:val="24"/>
        </w:rPr>
        <w:tab/>
      </w:r>
      <w:r w:rsidRPr="007233C5">
        <w:rPr>
          <w:b/>
          <w:bCs/>
          <w:sz w:val="24"/>
          <w:szCs w:val="24"/>
        </w:rPr>
        <w:t>Process Technology – East St. John Parish, GPA 3.0 = $1,000/semester</w:t>
      </w:r>
    </w:p>
    <w:p w:rsidR="00EC63DC" w:rsidRDefault="00EC63DC" w:rsidP="00D932BF">
      <w:pPr>
        <w:spacing w:after="0"/>
        <w:jc w:val="both"/>
        <w:rPr>
          <w:sz w:val="24"/>
          <w:szCs w:val="24"/>
        </w:rPr>
      </w:pPr>
      <w:r>
        <w:rPr>
          <w:sz w:val="24"/>
          <w:szCs w:val="24"/>
        </w:rPr>
        <w:tab/>
      </w:r>
      <w:r>
        <w:rPr>
          <w:sz w:val="24"/>
          <w:szCs w:val="24"/>
        </w:rPr>
        <w:tab/>
        <w:t>Industrial Maintenance – GPA 3.0 = $1,000/semester</w:t>
      </w:r>
    </w:p>
    <w:p w:rsidR="00EC63DC" w:rsidRPr="00EC63DC" w:rsidRDefault="00EC63DC" w:rsidP="00D932BF">
      <w:pPr>
        <w:spacing w:after="0"/>
        <w:jc w:val="both"/>
        <w:rPr>
          <w:sz w:val="24"/>
          <w:szCs w:val="24"/>
        </w:rPr>
      </w:pPr>
    </w:p>
    <w:p w:rsidR="00C232C4" w:rsidRDefault="00C232C4" w:rsidP="00D932BF">
      <w:pPr>
        <w:spacing w:after="0"/>
        <w:jc w:val="both"/>
        <w:rPr>
          <w:sz w:val="24"/>
          <w:szCs w:val="24"/>
        </w:rPr>
      </w:pPr>
      <w:r>
        <w:rPr>
          <w:b/>
          <w:sz w:val="24"/>
          <w:szCs w:val="24"/>
        </w:rPr>
        <w:t xml:space="preserve">Rubicon REAL Scholarships – </w:t>
      </w:r>
      <w:r>
        <w:rPr>
          <w:sz w:val="24"/>
          <w:szCs w:val="24"/>
        </w:rPr>
        <w:t xml:space="preserve">Rubicon has established scholarships for students who are in the workforce and chose to work or stay at home rather than attending college immediately upon completing high school.  The student must be enrolled in </w:t>
      </w:r>
      <w:r w:rsidR="00EC63DC">
        <w:rPr>
          <w:sz w:val="24"/>
          <w:szCs w:val="24"/>
        </w:rPr>
        <w:t>PTEC</w:t>
      </w:r>
      <w:r>
        <w:rPr>
          <w:sz w:val="24"/>
          <w:szCs w:val="24"/>
        </w:rPr>
        <w:t xml:space="preserve"> or Instrumentation.  </w:t>
      </w:r>
    </w:p>
    <w:p w:rsidR="00C232C4" w:rsidRDefault="00C232C4" w:rsidP="00D932BF">
      <w:pPr>
        <w:spacing w:after="0"/>
        <w:ind w:left="540"/>
        <w:jc w:val="both"/>
        <w:rPr>
          <w:sz w:val="24"/>
          <w:szCs w:val="24"/>
        </w:rPr>
      </w:pPr>
      <w:r>
        <w:rPr>
          <w:sz w:val="24"/>
          <w:szCs w:val="24"/>
        </w:rPr>
        <w:t xml:space="preserve">Award Amount:  </w:t>
      </w:r>
      <w:r w:rsidR="00CB19CF">
        <w:rPr>
          <w:sz w:val="24"/>
          <w:szCs w:val="24"/>
        </w:rPr>
        <w:t>$</w:t>
      </w:r>
      <w:r w:rsidR="00D932BF">
        <w:rPr>
          <w:sz w:val="24"/>
          <w:szCs w:val="24"/>
        </w:rPr>
        <w:t>1</w:t>
      </w:r>
      <w:r w:rsidR="00CB19CF">
        <w:rPr>
          <w:sz w:val="24"/>
          <w:szCs w:val="24"/>
        </w:rPr>
        <w:t>,000/semester</w:t>
      </w:r>
    </w:p>
    <w:p w:rsidR="00EC63DC" w:rsidRDefault="00EC63DC" w:rsidP="00D932BF">
      <w:pPr>
        <w:spacing w:after="0"/>
        <w:jc w:val="both"/>
        <w:rPr>
          <w:b/>
          <w:sz w:val="24"/>
          <w:szCs w:val="24"/>
        </w:rPr>
      </w:pPr>
    </w:p>
    <w:p w:rsidR="00EC63DC" w:rsidRDefault="008B4E5A" w:rsidP="007233C5">
      <w:pPr>
        <w:spacing w:after="0"/>
        <w:jc w:val="both"/>
        <w:rPr>
          <w:bCs/>
          <w:sz w:val="24"/>
          <w:szCs w:val="24"/>
        </w:rPr>
      </w:pPr>
      <w:r w:rsidRPr="00B4758A">
        <w:rPr>
          <w:b/>
          <w:sz w:val="24"/>
          <w:szCs w:val="24"/>
        </w:rPr>
        <w:t xml:space="preserve">RPCC </w:t>
      </w:r>
      <w:r w:rsidR="007233C5">
        <w:rPr>
          <w:b/>
          <w:sz w:val="24"/>
          <w:szCs w:val="24"/>
        </w:rPr>
        <w:t xml:space="preserve">C.A.R.E.S. – </w:t>
      </w:r>
      <w:r w:rsidR="007233C5">
        <w:rPr>
          <w:bCs/>
          <w:sz w:val="24"/>
          <w:szCs w:val="24"/>
        </w:rPr>
        <w:t xml:space="preserve">funded through the generosity of the faculty and staff via the internal giving campaign, the RPCC C.A.R.E.S. scholarships will be awarded annually to a student at each RPCC campus that exemplifies the values of Collaboration, Accountability, Respect &amp; Inclusion, Excellence and Sustainability.  </w:t>
      </w:r>
    </w:p>
    <w:p w:rsidR="007A376F" w:rsidRDefault="007233C5" w:rsidP="007233C5">
      <w:pPr>
        <w:spacing w:after="0"/>
        <w:ind w:left="720"/>
        <w:jc w:val="both"/>
        <w:rPr>
          <w:b/>
          <w:sz w:val="24"/>
          <w:szCs w:val="24"/>
        </w:rPr>
      </w:pPr>
      <w:r>
        <w:rPr>
          <w:sz w:val="24"/>
          <w:szCs w:val="24"/>
        </w:rPr>
        <w:t>Scholarship amount is determined by funding available but typically ranges from $750-$1000/semester for full-time students (</w:t>
      </w:r>
      <w:r>
        <w:rPr>
          <w:sz w:val="24"/>
          <w:szCs w:val="24"/>
          <w:u w:val="single"/>
        </w:rPr>
        <w:t>&gt;</w:t>
      </w:r>
      <w:r>
        <w:rPr>
          <w:sz w:val="24"/>
          <w:szCs w:val="24"/>
        </w:rPr>
        <w:t xml:space="preserve">12 credit hours) and $500-$600 for part time students (6-11 credit hours).  </w:t>
      </w:r>
    </w:p>
    <w:p w:rsidR="007233C5" w:rsidRDefault="007233C5" w:rsidP="00D932BF">
      <w:pPr>
        <w:spacing w:after="0"/>
        <w:jc w:val="both"/>
        <w:rPr>
          <w:b/>
          <w:sz w:val="24"/>
          <w:szCs w:val="24"/>
        </w:rPr>
      </w:pPr>
    </w:p>
    <w:p w:rsidR="00EC63DC" w:rsidRDefault="00EC63DC" w:rsidP="00D932BF">
      <w:pPr>
        <w:spacing w:after="0"/>
        <w:jc w:val="both"/>
        <w:rPr>
          <w:b/>
          <w:sz w:val="24"/>
          <w:szCs w:val="24"/>
        </w:rPr>
      </w:pPr>
    </w:p>
    <w:p w:rsidR="00C232C4" w:rsidRDefault="00C15906" w:rsidP="00D932BF">
      <w:pPr>
        <w:spacing w:after="0"/>
        <w:jc w:val="both"/>
        <w:rPr>
          <w:bCs/>
          <w:sz w:val="24"/>
          <w:szCs w:val="24"/>
        </w:rPr>
      </w:pPr>
      <w:r w:rsidRPr="007233C5">
        <w:rPr>
          <w:b/>
          <w:sz w:val="28"/>
          <w:szCs w:val="28"/>
        </w:rPr>
        <w:t>ENDOWED SCHOLARSHIPS</w:t>
      </w:r>
      <w:r w:rsidR="007A376F" w:rsidRPr="007233C5">
        <w:rPr>
          <w:b/>
          <w:sz w:val="28"/>
          <w:szCs w:val="28"/>
        </w:rPr>
        <w:t xml:space="preserve">  </w:t>
      </w:r>
      <w:r w:rsidR="007A376F">
        <w:rPr>
          <w:bCs/>
          <w:sz w:val="24"/>
          <w:szCs w:val="24"/>
        </w:rPr>
        <w:t>are established to be available in perpetuity; the corpus is invested and only interest/investment earnings are used to fund scholarships.</w:t>
      </w:r>
      <w:r w:rsidR="0038416C">
        <w:rPr>
          <w:bCs/>
          <w:sz w:val="24"/>
          <w:szCs w:val="24"/>
        </w:rPr>
        <w:t xml:space="preserve">  An annual Spending Plan sets the Award(s) amount available for the calendar year.</w:t>
      </w:r>
    </w:p>
    <w:p w:rsidR="007A376F" w:rsidRPr="007A376F" w:rsidRDefault="007A376F" w:rsidP="00D932BF">
      <w:pPr>
        <w:spacing w:after="0"/>
        <w:jc w:val="both"/>
        <w:rPr>
          <w:bCs/>
          <w:sz w:val="24"/>
          <w:szCs w:val="24"/>
        </w:rPr>
      </w:pPr>
    </w:p>
    <w:p w:rsidR="007233C5" w:rsidRDefault="007233C5" w:rsidP="007233C5">
      <w:pPr>
        <w:spacing w:after="0"/>
        <w:jc w:val="both"/>
        <w:rPr>
          <w:sz w:val="24"/>
          <w:szCs w:val="24"/>
        </w:rPr>
      </w:pPr>
      <w:r>
        <w:rPr>
          <w:b/>
          <w:sz w:val="24"/>
          <w:szCs w:val="24"/>
        </w:rPr>
        <w:t>Hancock Whitney / Ruth Scanlan First Generation Scholarship</w:t>
      </w:r>
      <w:r>
        <w:rPr>
          <w:sz w:val="24"/>
          <w:szCs w:val="24"/>
        </w:rPr>
        <w:t>– established in 2021 with Hancock Whitney’s approval of redirecting a previous $20,000 donation and a $10,000 donation from the Ruth Scanlan Memorial Foundation</w:t>
      </w:r>
      <w:r w:rsidR="00B44B57">
        <w:rPr>
          <w:sz w:val="24"/>
          <w:szCs w:val="24"/>
        </w:rPr>
        <w:t>, this scholarship is dedicated to awarding first generation college students who have a financial need.  An application for $20,000 in matching funds from the Board of Regents is currently pending.  The recipient of this scholarship will be provided with additional support from the college including but not limited to tutoring, counseling, and a student job.</w:t>
      </w:r>
    </w:p>
    <w:p w:rsidR="007233C5" w:rsidRDefault="007233C5" w:rsidP="00D932BF">
      <w:pPr>
        <w:spacing w:after="0"/>
        <w:jc w:val="both"/>
        <w:rPr>
          <w:b/>
          <w:sz w:val="24"/>
          <w:szCs w:val="24"/>
        </w:rPr>
      </w:pPr>
    </w:p>
    <w:p w:rsidR="0074492F" w:rsidRDefault="0074492F" w:rsidP="00D932BF">
      <w:pPr>
        <w:spacing w:after="0"/>
        <w:jc w:val="both"/>
        <w:rPr>
          <w:sz w:val="24"/>
          <w:szCs w:val="24"/>
        </w:rPr>
      </w:pPr>
      <w:r>
        <w:rPr>
          <w:b/>
          <w:sz w:val="24"/>
          <w:szCs w:val="24"/>
        </w:rPr>
        <w:t>Lambert Family / Curt Eysink Two-Year Workforce Scholarship</w:t>
      </w:r>
      <w:r>
        <w:rPr>
          <w:sz w:val="24"/>
          <w:szCs w:val="24"/>
        </w:rPr>
        <w:t xml:space="preserve"> </w:t>
      </w:r>
      <w:r w:rsidRPr="003D67F9">
        <w:rPr>
          <w:b/>
          <w:sz w:val="24"/>
          <w:szCs w:val="24"/>
        </w:rPr>
        <w:t>for Allied Health Program or STEM Transfer Program</w:t>
      </w:r>
      <w:r>
        <w:rPr>
          <w:sz w:val="24"/>
          <w:szCs w:val="24"/>
        </w:rPr>
        <w:t xml:space="preserve">– established in 2017 with a gift of $40,782 from the dissolution of the Good Shepherd Foundation (initiated and managed by the Lambert family) and matched with $30,000 from the LCTCS Foundation.  </w:t>
      </w:r>
      <w:r w:rsidR="003361BC">
        <w:rPr>
          <w:sz w:val="24"/>
          <w:szCs w:val="24"/>
        </w:rPr>
        <w:t>The Louisiana</w:t>
      </w:r>
      <w:r>
        <w:rPr>
          <w:sz w:val="24"/>
          <w:szCs w:val="24"/>
        </w:rPr>
        <w:t xml:space="preserve"> Board of Regents provided a match of $70,000</w:t>
      </w:r>
      <w:r w:rsidR="003361BC">
        <w:rPr>
          <w:sz w:val="24"/>
          <w:szCs w:val="24"/>
        </w:rPr>
        <w:t xml:space="preserve"> (1:1 match)</w:t>
      </w:r>
      <w:r>
        <w:rPr>
          <w:sz w:val="24"/>
          <w:szCs w:val="24"/>
        </w:rPr>
        <w:t xml:space="preserve"> resulting in a corpus of $140,782.  The donor designation includes that the funds be directed to students who </w:t>
      </w:r>
      <w:r w:rsidR="003361BC">
        <w:rPr>
          <w:sz w:val="24"/>
          <w:szCs w:val="24"/>
        </w:rPr>
        <w:t xml:space="preserve">are enrolled in an Allied Health program and </w:t>
      </w:r>
      <w:r>
        <w:rPr>
          <w:sz w:val="24"/>
          <w:szCs w:val="24"/>
        </w:rPr>
        <w:t>have battled cancer personally or who have suffered the effects of cancer in their immediate family.</w:t>
      </w:r>
    </w:p>
    <w:p w:rsidR="00C15906" w:rsidRPr="003D67F9" w:rsidRDefault="00C15906" w:rsidP="0074492F">
      <w:pPr>
        <w:jc w:val="both"/>
        <w:rPr>
          <w:sz w:val="24"/>
          <w:szCs w:val="24"/>
        </w:rPr>
      </w:pPr>
      <w:r>
        <w:rPr>
          <w:sz w:val="24"/>
          <w:szCs w:val="24"/>
        </w:rPr>
        <w:tab/>
      </w:r>
    </w:p>
    <w:p w:rsidR="007233C5" w:rsidRDefault="007233C5" w:rsidP="007233C5">
      <w:pPr>
        <w:spacing w:after="0"/>
        <w:jc w:val="both"/>
        <w:rPr>
          <w:sz w:val="24"/>
          <w:szCs w:val="24"/>
        </w:rPr>
      </w:pPr>
      <w:r>
        <w:rPr>
          <w:b/>
          <w:sz w:val="24"/>
          <w:szCs w:val="24"/>
        </w:rPr>
        <w:t>Louisiana Construction Education Foundation Endowed Scholarship in Construction Pathway Training Programs (LCEF)</w:t>
      </w:r>
      <w:r>
        <w:rPr>
          <w:sz w:val="24"/>
          <w:szCs w:val="24"/>
        </w:rPr>
        <w:t xml:space="preserve"> – established in 2020 with $20,000 from the Foundation’s general account with pre-determined matching funds from the Louisiana Construction Education Foundation.  An application for matching funds from the Board of Regents for $40,000 has been submitted with determination expected in spring 2021.  This scholarship is designated for a student who recently completed the JumpStart program through high school and is attending RPCC with the intent of completing course work that would lead to degree in a construction field or transfer to a four-year program in Construction Management.  </w:t>
      </w:r>
    </w:p>
    <w:p w:rsidR="007233C5" w:rsidRDefault="007233C5" w:rsidP="0038416C">
      <w:pPr>
        <w:spacing w:after="0"/>
        <w:jc w:val="both"/>
        <w:rPr>
          <w:b/>
          <w:sz w:val="24"/>
          <w:szCs w:val="24"/>
        </w:rPr>
      </w:pPr>
    </w:p>
    <w:p w:rsidR="00B57B99" w:rsidRDefault="00B57B99" w:rsidP="0038416C">
      <w:pPr>
        <w:spacing w:after="0"/>
        <w:jc w:val="both"/>
        <w:rPr>
          <w:sz w:val="24"/>
          <w:szCs w:val="24"/>
        </w:rPr>
      </w:pPr>
      <w:r>
        <w:rPr>
          <w:b/>
          <w:sz w:val="24"/>
          <w:szCs w:val="24"/>
        </w:rPr>
        <w:t>NOVA Chemicals</w:t>
      </w:r>
      <w:r w:rsidR="00EC63DC">
        <w:rPr>
          <w:b/>
          <w:sz w:val="24"/>
          <w:szCs w:val="24"/>
        </w:rPr>
        <w:t xml:space="preserve"> Workforce Scholarship for PTEC</w:t>
      </w:r>
      <w:r>
        <w:rPr>
          <w:b/>
          <w:sz w:val="24"/>
          <w:szCs w:val="24"/>
        </w:rPr>
        <w:t>, Electrical Technology, and Instrumentation Technology</w:t>
      </w:r>
      <w:r>
        <w:rPr>
          <w:sz w:val="24"/>
          <w:szCs w:val="24"/>
        </w:rPr>
        <w:t xml:space="preserve"> – established in 2019 with a $50,000 gift from NOVA Chemicals in recognition of their 50</w:t>
      </w:r>
      <w:r w:rsidRPr="00B57B99">
        <w:rPr>
          <w:sz w:val="24"/>
          <w:szCs w:val="24"/>
          <w:vertAlign w:val="superscript"/>
        </w:rPr>
        <w:t>th</w:t>
      </w:r>
      <w:r>
        <w:rPr>
          <w:sz w:val="24"/>
          <w:szCs w:val="24"/>
        </w:rPr>
        <w:t xml:space="preserve"> year of operations in Ascension parish.  </w:t>
      </w:r>
      <w:r w:rsidR="00C15906">
        <w:rPr>
          <w:sz w:val="24"/>
          <w:szCs w:val="24"/>
        </w:rPr>
        <w:t xml:space="preserve">The Foundation supplemented with $10,000 </w:t>
      </w:r>
      <w:r w:rsidR="007233C5">
        <w:rPr>
          <w:sz w:val="24"/>
          <w:szCs w:val="24"/>
        </w:rPr>
        <w:t>and received</w:t>
      </w:r>
      <w:r w:rsidR="00C15906">
        <w:rPr>
          <w:sz w:val="24"/>
          <w:szCs w:val="24"/>
        </w:rPr>
        <w:t xml:space="preserve"> Board of Regents match</w:t>
      </w:r>
      <w:r w:rsidR="007233C5">
        <w:rPr>
          <w:sz w:val="24"/>
          <w:szCs w:val="24"/>
        </w:rPr>
        <w:t xml:space="preserve">ing funds </w:t>
      </w:r>
      <w:r w:rsidR="00C15906">
        <w:rPr>
          <w:sz w:val="24"/>
          <w:szCs w:val="24"/>
        </w:rPr>
        <w:t>of (1 for 3) $20,000.  NOVA subsequently gifted an additional $20,000 resulting in a corpus of $100,000.  Scholarships are available to students majoring in Process Technology or Instrumentation.</w:t>
      </w:r>
    </w:p>
    <w:p w:rsidR="00C15906" w:rsidRDefault="00C15906" w:rsidP="0038416C">
      <w:pPr>
        <w:spacing w:after="0"/>
        <w:jc w:val="both"/>
        <w:rPr>
          <w:sz w:val="24"/>
          <w:szCs w:val="24"/>
        </w:rPr>
      </w:pPr>
      <w:r>
        <w:rPr>
          <w:sz w:val="24"/>
          <w:szCs w:val="24"/>
        </w:rPr>
        <w:tab/>
      </w:r>
    </w:p>
    <w:p w:rsidR="0038416C" w:rsidRDefault="0038416C" w:rsidP="0038416C">
      <w:pPr>
        <w:spacing w:after="0"/>
        <w:jc w:val="both"/>
        <w:rPr>
          <w:sz w:val="24"/>
          <w:szCs w:val="24"/>
        </w:rPr>
      </w:pPr>
    </w:p>
    <w:p w:rsidR="00C15906" w:rsidRDefault="00C15906" w:rsidP="0038416C">
      <w:pPr>
        <w:spacing w:after="0"/>
        <w:jc w:val="both"/>
        <w:rPr>
          <w:sz w:val="24"/>
          <w:szCs w:val="24"/>
        </w:rPr>
      </w:pPr>
      <w:r w:rsidRPr="00AC7737">
        <w:rPr>
          <w:b/>
          <w:sz w:val="24"/>
          <w:szCs w:val="24"/>
        </w:rPr>
        <w:lastRenderedPageBreak/>
        <w:t>Solomon Acy Fund</w:t>
      </w:r>
      <w:r>
        <w:rPr>
          <w:sz w:val="24"/>
          <w:szCs w:val="24"/>
        </w:rPr>
        <w:t xml:space="preserve"> – </w:t>
      </w:r>
      <w:r w:rsidR="003361BC">
        <w:rPr>
          <w:sz w:val="24"/>
          <w:szCs w:val="24"/>
        </w:rPr>
        <w:t>established in 2004 with the dissolution of the Solomon B Acy Trust of which $300,000 was bequeathed for the establishment of the Solomon B Acy Scholarship Fund in the memory of Mr. Solomon A. Acy’s son Solomon B. Acy.  The $300,000 was transferred to the RPCC Foundation to establish the Fund to award scholarships to students attending RPCC for tuition, books, supplies, room, board, and medical expenses and related physical equipment and technical devices such as wheelchairs and special handicapped friendly computers and improvements to the college for the purpose of accommodating handicapped students.  An additional $12,000 was transferred to the Foundation to cover any liability derived from</w:t>
      </w:r>
      <w:r w:rsidR="0038416C">
        <w:rPr>
          <w:sz w:val="24"/>
          <w:szCs w:val="24"/>
        </w:rPr>
        <w:t xml:space="preserve"> any adverse IRS action or ruling associated with the transfer of funds and establishment of the Solomon B. Acy Endowment. </w:t>
      </w:r>
      <w:r w:rsidR="003361BC">
        <w:rPr>
          <w:sz w:val="24"/>
          <w:szCs w:val="24"/>
        </w:rPr>
        <w:t xml:space="preserve"> </w:t>
      </w:r>
      <w:r w:rsidR="0038416C">
        <w:rPr>
          <w:sz w:val="24"/>
          <w:szCs w:val="24"/>
        </w:rPr>
        <w:t xml:space="preserve"> The College and the </w:t>
      </w:r>
      <w:r>
        <w:rPr>
          <w:sz w:val="24"/>
          <w:szCs w:val="24"/>
        </w:rPr>
        <w:t>Foundation Board ha</w:t>
      </w:r>
      <w:r w:rsidR="0038416C">
        <w:rPr>
          <w:sz w:val="24"/>
          <w:szCs w:val="24"/>
        </w:rPr>
        <w:t>ve</w:t>
      </w:r>
      <w:r>
        <w:rPr>
          <w:sz w:val="24"/>
          <w:szCs w:val="24"/>
        </w:rPr>
        <w:t xml:space="preserve"> made it clear that they do to </w:t>
      </w:r>
      <w:r w:rsidR="0038416C">
        <w:rPr>
          <w:sz w:val="24"/>
          <w:szCs w:val="24"/>
        </w:rPr>
        <w:t>wish</w:t>
      </w:r>
      <w:r>
        <w:rPr>
          <w:sz w:val="24"/>
          <w:szCs w:val="24"/>
        </w:rPr>
        <w:t xml:space="preserve"> these funds to replace or supplant any funds the college would normally spend on required accommodations.  This fund may be used to provide a scholarship to a deserving student with physical impairments.  The funds should be student specific to meet students’ needs over and above expected accommodations provided by the college.</w:t>
      </w:r>
    </w:p>
    <w:p w:rsidR="0038416C" w:rsidRDefault="0038416C">
      <w:pPr>
        <w:rPr>
          <w:b/>
          <w:sz w:val="24"/>
          <w:szCs w:val="24"/>
        </w:rPr>
      </w:pPr>
    </w:p>
    <w:p w:rsidR="00C15906" w:rsidRDefault="00C15906" w:rsidP="0038416C">
      <w:pPr>
        <w:spacing w:after="0"/>
        <w:jc w:val="both"/>
        <w:rPr>
          <w:sz w:val="24"/>
          <w:szCs w:val="24"/>
        </w:rPr>
      </w:pPr>
      <w:r>
        <w:rPr>
          <w:b/>
          <w:sz w:val="24"/>
          <w:szCs w:val="24"/>
        </w:rPr>
        <w:t>TIC Workforce Scholarship in Allied Health</w:t>
      </w:r>
      <w:r>
        <w:rPr>
          <w:sz w:val="24"/>
          <w:szCs w:val="24"/>
        </w:rPr>
        <w:t xml:space="preserve"> – established in 2016 with $10,000 gift from the LCTCS Foundation and matched by the Board of Regents.  The Foundation dedicated an additional $10,000 in 2019 </w:t>
      </w:r>
      <w:r w:rsidR="0038416C">
        <w:rPr>
          <w:sz w:val="24"/>
          <w:szCs w:val="24"/>
        </w:rPr>
        <w:t>which was used to earn $10,000 in matching funds from the Louisiana Board of Regents.  The current corpus is $40,000</w:t>
      </w:r>
      <w:r>
        <w:rPr>
          <w:sz w:val="24"/>
          <w:szCs w:val="24"/>
        </w:rPr>
        <w:t>.</w:t>
      </w:r>
      <w:r w:rsidR="0038416C">
        <w:rPr>
          <w:sz w:val="24"/>
          <w:szCs w:val="24"/>
        </w:rPr>
        <w:t xml:space="preserve">  This scholarship is awarded to a student majoring in an Allied Health program.</w:t>
      </w:r>
    </w:p>
    <w:p w:rsidR="00C15906" w:rsidRDefault="00C15906" w:rsidP="0038416C">
      <w:pPr>
        <w:spacing w:after="0"/>
        <w:jc w:val="both"/>
        <w:rPr>
          <w:sz w:val="24"/>
          <w:szCs w:val="24"/>
        </w:rPr>
      </w:pPr>
    </w:p>
    <w:p w:rsidR="0038416C" w:rsidRDefault="0038416C" w:rsidP="0038416C">
      <w:pPr>
        <w:spacing w:after="0"/>
        <w:jc w:val="both"/>
        <w:rPr>
          <w:sz w:val="24"/>
          <w:szCs w:val="24"/>
        </w:rPr>
      </w:pPr>
    </w:p>
    <w:p w:rsidR="00B57B99" w:rsidRPr="00B57B99" w:rsidRDefault="00B57B99" w:rsidP="00A93AFA">
      <w:pPr>
        <w:jc w:val="both"/>
        <w:rPr>
          <w:sz w:val="24"/>
          <w:szCs w:val="24"/>
        </w:rPr>
      </w:pPr>
    </w:p>
    <w:sectPr w:rsidR="00B57B99" w:rsidRPr="00B57B99" w:rsidSect="006D6014">
      <w:headerReference w:type="default" r:id="rId7"/>
      <w:footerReference w:type="default" r:id="rId8"/>
      <w:pgSz w:w="12240" w:h="15840"/>
      <w:pgMar w:top="2166" w:right="1440" w:bottom="1440" w:left="1440" w:header="81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0CC" w:rsidRDefault="009830CC" w:rsidP="00006A28">
      <w:pPr>
        <w:spacing w:after="0" w:line="240" w:lineRule="auto"/>
      </w:pPr>
      <w:r>
        <w:separator/>
      </w:r>
    </w:p>
  </w:endnote>
  <w:endnote w:type="continuationSeparator" w:id="0">
    <w:p w:rsidR="009830CC" w:rsidRDefault="009830CC" w:rsidP="00006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2F3A" w:rsidRDefault="00272F3A">
    <w:pPr>
      <w:pStyle w:val="Footer"/>
    </w:pPr>
    <w:r>
      <w:rPr>
        <w:color w:val="7F7F7F" w:themeColor="background1" w:themeShade="7F"/>
        <w:spacing w:val="60"/>
      </w:rPr>
      <w:t>Page</w:t>
    </w:r>
    <w:r>
      <w:t xml:space="preserve"> | </w:t>
    </w:r>
    <w:r w:rsidR="00BB5BE6">
      <w:fldChar w:fldCharType="begin"/>
    </w:r>
    <w:r>
      <w:instrText xml:space="preserve"> PAGE   \* MERGEFORMAT </w:instrText>
    </w:r>
    <w:r w:rsidR="00BB5BE6">
      <w:fldChar w:fldCharType="separate"/>
    </w:r>
    <w:r w:rsidR="004C3BDA" w:rsidRPr="004C3BDA">
      <w:rPr>
        <w:b/>
        <w:bCs/>
        <w:noProof/>
      </w:rPr>
      <w:t>2</w:t>
    </w:r>
    <w:r w:rsidR="00BB5BE6">
      <w:rPr>
        <w:b/>
        <w:bCs/>
        <w:noProof/>
      </w:rPr>
      <w:fldChar w:fldCharType="end"/>
    </w:r>
    <w:r w:rsidR="00C87924">
      <w:rPr>
        <w:b/>
        <w:bCs/>
        <w:noProof/>
      </w:rPr>
      <w:tab/>
    </w:r>
    <w:r w:rsidR="00C87924">
      <w:rPr>
        <w:b/>
        <w:bCs/>
        <w:noProof/>
      </w:rPr>
      <w:tab/>
    </w:r>
    <w:r w:rsidR="00BB5BE6">
      <w:rPr>
        <w:b/>
        <w:bCs/>
        <w:noProof/>
      </w:rPr>
      <w:fldChar w:fldCharType="begin"/>
    </w:r>
    <w:r w:rsidR="00C87924">
      <w:rPr>
        <w:b/>
        <w:bCs/>
        <w:noProof/>
      </w:rPr>
      <w:instrText xml:space="preserve"> DATE \@ "M/d/yyyy" </w:instrText>
    </w:r>
    <w:r w:rsidR="00BB5BE6">
      <w:rPr>
        <w:b/>
        <w:bCs/>
        <w:noProof/>
      </w:rPr>
      <w:fldChar w:fldCharType="separate"/>
    </w:r>
    <w:r w:rsidR="004C3BDA">
      <w:rPr>
        <w:b/>
        <w:bCs/>
        <w:noProof/>
      </w:rPr>
      <w:t>2/11/2022</w:t>
    </w:r>
    <w:r w:rsidR="00BB5BE6">
      <w:rPr>
        <w:b/>
        <w:bCs/>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0CC" w:rsidRDefault="009830CC" w:rsidP="00006A28">
      <w:pPr>
        <w:spacing w:after="0" w:line="240" w:lineRule="auto"/>
      </w:pPr>
      <w:r>
        <w:separator/>
      </w:r>
    </w:p>
  </w:footnote>
  <w:footnote w:type="continuationSeparator" w:id="0">
    <w:p w:rsidR="009830CC" w:rsidRDefault="009830CC" w:rsidP="00006A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492F" w:rsidRPr="006D6014" w:rsidRDefault="00BB1D18" w:rsidP="0074492F">
    <w:pPr>
      <w:jc w:val="center"/>
      <w:rPr>
        <w:b/>
        <w:sz w:val="32"/>
        <w:szCs w:val="32"/>
      </w:rPr>
    </w:pPr>
    <w:r w:rsidRPr="006D6014">
      <w:rPr>
        <w:b/>
        <w:noProof/>
        <w:sz w:val="32"/>
        <w:szCs w:val="32"/>
      </w:rPr>
      <w:drawing>
        <wp:anchor distT="0" distB="0" distL="114300" distR="114300" simplePos="0" relativeHeight="251658240" behindDoc="1" locked="0" layoutInCell="1" allowOverlap="1">
          <wp:simplePos x="0" y="0"/>
          <wp:positionH relativeFrom="column">
            <wp:posOffset>-95499</wp:posOffset>
          </wp:positionH>
          <wp:positionV relativeFrom="paragraph">
            <wp:posOffset>-194972</wp:posOffset>
          </wp:positionV>
          <wp:extent cx="1432560" cy="804545"/>
          <wp:effectExtent l="0" t="0" r="0" b="0"/>
          <wp:wrapTight wrapText="bothSides">
            <wp:wrapPolygon edited="0">
              <wp:start x="0" y="0"/>
              <wp:lineTo x="0" y="20969"/>
              <wp:lineTo x="21255" y="20969"/>
              <wp:lineTo x="21255"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2560" cy="804545"/>
                  </a:xfrm>
                  <a:prstGeom prst="rect">
                    <a:avLst/>
                  </a:prstGeom>
                  <a:noFill/>
                </pic:spPr>
              </pic:pic>
            </a:graphicData>
          </a:graphic>
        </wp:anchor>
      </w:drawing>
    </w:r>
    <w:r w:rsidR="0074492F" w:rsidRPr="006D6014">
      <w:rPr>
        <w:b/>
        <w:sz w:val="32"/>
        <w:szCs w:val="32"/>
      </w:rPr>
      <w:t>RPCC Foundation Scholarships Available</w:t>
    </w:r>
  </w:p>
  <w:p w:rsidR="006D6014" w:rsidRPr="006D6014" w:rsidRDefault="009E1AD4" w:rsidP="0074492F">
    <w:pPr>
      <w:jc w:val="center"/>
      <w:rPr>
        <w:b/>
        <w:sz w:val="24"/>
        <w:szCs w:val="24"/>
      </w:rPr>
    </w:pPr>
    <w:r>
      <w:rPr>
        <w:b/>
        <w:sz w:val="24"/>
        <w:szCs w:val="24"/>
      </w:rPr>
      <w:t>May 1</w:t>
    </w:r>
    <w:r w:rsidR="006D6014">
      <w:rPr>
        <w:b/>
        <w:sz w:val="24"/>
        <w:szCs w:val="24"/>
      </w:rPr>
      <w:t>, 2021</w:t>
    </w:r>
  </w:p>
  <w:p w:rsidR="0074492F" w:rsidRDefault="007449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D47DED"/>
    <w:multiLevelType w:val="hybridMultilevel"/>
    <w:tmpl w:val="5D6A10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48E"/>
    <w:rsid w:val="00006A28"/>
    <w:rsid w:val="00056B48"/>
    <w:rsid w:val="00272F3A"/>
    <w:rsid w:val="003361BC"/>
    <w:rsid w:val="0038416C"/>
    <w:rsid w:val="003D67F9"/>
    <w:rsid w:val="004C3BDA"/>
    <w:rsid w:val="005D758A"/>
    <w:rsid w:val="005F06A9"/>
    <w:rsid w:val="006D6014"/>
    <w:rsid w:val="007233C5"/>
    <w:rsid w:val="00736CB2"/>
    <w:rsid w:val="0074492F"/>
    <w:rsid w:val="0077448E"/>
    <w:rsid w:val="007A376F"/>
    <w:rsid w:val="00805CD4"/>
    <w:rsid w:val="008B4E5A"/>
    <w:rsid w:val="008C5412"/>
    <w:rsid w:val="008F24C7"/>
    <w:rsid w:val="009830CC"/>
    <w:rsid w:val="009E1AD4"/>
    <w:rsid w:val="00A93AFA"/>
    <w:rsid w:val="00AB6A54"/>
    <w:rsid w:val="00AC7737"/>
    <w:rsid w:val="00B44B57"/>
    <w:rsid w:val="00B4758A"/>
    <w:rsid w:val="00B567F9"/>
    <w:rsid w:val="00B57B99"/>
    <w:rsid w:val="00B70298"/>
    <w:rsid w:val="00BB1D18"/>
    <w:rsid w:val="00BB5BE6"/>
    <w:rsid w:val="00BC4F33"/>
    <w:rsid w:val="00C15906"/>
    <w:rsid w:val="00C232C4"/>
    <w:rsid w:val="00C87924"/>
    <w:rsid w:val="00CB19CF"/>
    <w:rsid w:val="00D932BF"/>
    <w:rsid w:val="00DA09E9"/>
    <w:rsid w:val="00DE257A"/>
    <w:rsid w:val="00DF38F4"/>
    <w:rsid w:val="00E36D76"/>
    <w:rsid w:val="00E5056C"/>
    <w:rsid w:val="00E74BBA"/>
    <w:rsid w:val="00EB0075"/>
    <w:rsid w:val="00EC63DC"/>
    <w:rsid w:val="00F932D8"/>
    <w:rsid w:val="00FD0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5F79F4-E4CF-4A79-8AB6-8F15ABC8A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1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58A"/>
    <w:pPr>
      <w:ind w:left="720"/>
      <w:contextualSpacing/>
    </w:pPr>
  </w:style>
  <w:style w:type="paragraph" w:styleId="Header">
    <w:name w:val="header"/>
    <w:basedOn w:val="Normal"/>
    <w:link w:val="HeaderChar"/>
    <w:uiPriority w:val="99"/>
    <w:unhideWhenUsed/>
    <w:rsid w:val="00006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A28"/>
  </w:style>
  <w:style w:type="paragraph" w:styleId="Footer">
    <w:name w:val="footer"/>
    <w:basedOn w:val="Normal"/>
    <w:link w:val="FooterChar"/>
    <w:uiPriority w:val="99"/>
    <w:unhideWhenUsed/>
    <w:rsid w:val="00006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A28"/>
  </w:style>
  <w:style w:type="paragraph" w:styleId="BalloonText">
    <w:name w:val="Balloon Text"/>
    <w:basedOn w:val="Normal"/>
    <w:link w:val="BalloonTextChar"/>
    <w:uiPriority w:val="99"/>
    <w:semiHidden/>
    <w:unhideWhenUsed/>
    <w:rsid w:val="00EC63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3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41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RPCC</Company>
  <LinksUpToDate>false</LinksUpToDate>
  <CharactersWithSpaces>9433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 Duncan</dc:creator>
  <cp:lastModifiedBy>William Plasse</cp:lastModifiedBy>
  <cp:revision>2</cp:revision>
  <cp:lastPrinted>2020-02-04T22:35:00Z</cp:lastPrinted>
  <dcterms:created xsi:type="dcterms:W3CDTF">2022-02-11T18:27:00Z</dcterms:created>
  <dcterms:modified xsi:type="dcterms:W3CDTF">2022-02-11T18:27:00Z</dcterms:modified>
</cp:coreProperties>
</file>