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49E1">
        <w:rPr>
          <w:b/>
        </w:rPr>
        <w:t xml:space="preserve"> AP </w:t>
      </w:r>
      <w:r w:rsidR="00033225">
        <w:rPr>
          <w:b/>
        </w:rPr>
        <w:t>Psychology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11, 12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556675">
              <w:t>Treatment of Abnormal Behavior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6675">
              <w:t xml:space="preserve"> 4 Lessons,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56675">
              <w:rPr>
                <w:rFonts w:ascii="Arial" w:eastAsia="Times New Roman" w:hAnsi="Arial" w:cs="Times New Roman"/>
                <w:sz w:val="24"/>
                <w:szCs w:val="20"/>
              </w:rPr>
              <w:t>How can we unlearn maladaptive behavior</w:t>
            </w:r>
            <w:proofErr w:type="gramStart"/>
            <w:r w:rsidR="00556675">
              <w:rPr>
                <w:rFonts w:ascii="Arial" w:eastAsia="Times New Roman" w:hAnsi="Arial" w:cs="Times New Roman"/>
                <w:sz w:val="24"/>
                <w:szCs w:val="20"/>
              </w:rPr>
              <w:t>?;</w:t>
            </w:r>
            <w:proofErr w:type="gramEnd"/>
            <w:r w:rsidR="00556675">
              <w:rPr>
                <w:rFonts w:ascii="Arial" w:eastAsia="Times New Roman" w:hAnsi="Arial" w:cs="Times New Roman"/>
                <w:sz w:val="24"/>
                <w:szCs w:val="20"/>
              </w:rPr>
              <w:t xml:space="preserve"> What are the various techniques used in treating abnormal behavior?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8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2880"/>
      </w:tblGrid>
      <w:tr w:rsidR="00556675" w:rsidTr="00426E3B">
        <w:tc>
          <w:tcPr>
            <w:tcW w:w="2785" w:type="dxa"/>
            <w:vAlign w:val="center"/>
          </w:tcPr>
          <w:p w:rsidR="00556675" w:rsidRPr="00DE5063" w:rsidRDefault="00556675" w:rsidP="00556675">
            <w:pPr>
              <w:jc w:val="center"/>
            </w:pPr>
            <w:r>
              <w:t>Psychodynamic Therapies</w:t>
            </w:r>
          </w:p>
        </w:tc>
        <w:tc>
          <w:tcPr>
            <w:tcW w:w="1890" w:type="dxa"/>
            <w:vAlign w:val="center"/>
          </w:tcPr>
          <w:p w:rsidR="00556675" w:rsidRPr="00A73EB8" w:rsidRDefault="00556675" w:rsidP="00556675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556675" w:rsidRPr="00A73EB8" w:rsidRDefault="00556675" w:rsidP="0055667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Psychoanalysis, resistance, interpretation, transferring, psychodynamic</w:t>
            </w:r>
          </w:p>
        </w:tc>
        <w:tc>
          <w:tcPr>
            <w:tcW w:w="3420" w:type="dxa"/>
            <w:vAlign w:val="center"/>
          </w:tcPr>
          <w:p w:rsidR="00556675" w:rsidRPr="002F1426" w:rsidRDefault="00556675" w:rsidP="00556675">
            <w:pPr>
              <w:jc w:val="center"/>
              <w:rPr>
                <w:b/>
              </w:rPr>
            </w:pPr>
            <w:r>
              <w:t>Power</w:t>
            </w:r>
            <w:r>
              <w:t>Point Presentation, Discussion</w:t>
            </w:r>
            <w:r>
              <w:t>, Textbook, Crash Course Videos, Strive for a 5 Workbook</w:t>
            </w:r>
          </w:p>
        </w:tc>
        <w:tc>
          <w:tcPr>
            <w:tcW w:w="3420" w:type="dxa"/>
            <w:vAlign w:val="center"/>
          </w:tcPr>
          <w:p w:rsidR="00556675" w:rsidRPr="002F1426" w:rsidRDefault="001D6829" w:rsidP="00556675">
            <w:pPr>
              <w:jc w:val="center"/>
              <w:rPr>
                <w:b/>
              </w:rPr>
            </w:pPr>
            <w:r>
              <w:t>Unit Test, AP Test, APA Experiment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556675" w:rsidRPr="00DB305D" w:rsidRDefault="00556675" w:rsidP="00556675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6675" w:rsidP="00A5565A">
            <w:pPr>
              <w:jc w:val="center"/>
            </w:pPr>
            <w:r>
              <w:t>Humanistic Therapies</w:t>
            </w:r>
          </w:p>
        </w:tc>
        <w:tc>
          <w:tcPr>
            <w:tcW w:w="1890" w:type="dxa"/>
            <w:vAlign w:val="center"/>
          </w:tcPr>
          <w:p w:rsidR="0080537B" w:rsidRPr="00A73EB8" w:rsidRDefault="00556675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5566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Insight therapy, client-centered approach, active listening, unconditional positive regard</w:t>
            </w:r>
          </w:p>
        </w:tc>
        <w:tc>
          <w:tcPr>
            <w:tcW w:w="3420" w:type="dxa"/>
            <w:vAlign w:val="center"/>
          </w:tcPr>
          <w:p w:rsidR="0080537B" w:rsidRPr="002F1426" w:rsidRDefault="00556675" w:rsidP="00A5565A">
            <w:pPr>
              <w:jc w:val="center"/>
              <w:rPr>
                <w:b/>
              </w:rPr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556675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6675" w:rsidP="00A5565A">
            <w:pPr>
              <w:jc w:val="center"/>
            </w:pPr>
            <w:r>
              <w:t>Behavior Therapies</w:t>
            </w:r>
          </w:p>
        </w:tc>
        <w:tc>
          <w:tcPr>
            <w:tcW w:w="1890" w:type="dxa"/>
            <w:vAlign w:val="center"/>
          </w:tcPr>
          <w:p w:rsidR="0080537B" w:rsidRPr="00A73EB8" w:rsidRDefault="00556675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5566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Counterconditioning, exposure therapy, systematic desensitization, aversive conditioning, token economy, rational-emotive behavior therapy, cognitive-behavioral therapy, </w:t>
            </w:r>
            <w:r w:rsidR="001D6829">
              <w:t>group therapy, family therapy</w:t>
            </w:r>
          </w:p>
        </w:tc>
        <w:tc>
          <w:tcPr>
            <w:tcW w:w="3420" w:type="dxa"/>
            <w:vAlign w:val="center"/>
          </w:tcPr>
          <w:p w:rsidR="0080537B" w:rsidRPr="002F1426" w:rsidRDefault="00556675" w:rsidP="00A5565A">
            <w:pPr>
              <w:jc w:val="center"/>
              <w:rPr>
                <w:b/>
              </w:rPr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556675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56675" w:rsidP="00A5565A">
            <w:pPr>
              <w:jc w:val="center"/>
            </w:pPr>
            <w:r>
              <w:t>Preventing Psychological Disorders</w:t>
            </w:r>
          </w:p>
        </w:tc>
        <w:tc>
          <w:tcPr>
            <w:tcW w:w="1890" w:type="dxa"/>
            <w:vAlign w:val="center"/>
          </w:tcPr>
          <w:p w:rsidR="002717B6" w:rsidRPr="00A73EB8" w:rsidRDefault="00556675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1D68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Meta-analysis, coping strategies, evidence-based practice, therapeutic alliance, resilience </w:t>
            </w:r>
          </w:p>
        </w:tc>
        <w:tc>
          <w:tcPr>
            <w:tcW w:w="3420" w:type="dxa"/>
            <w:vAlign w:val="center"/>
          </w:tcPr>
          <w:p w:rsidR="002717B6" w:rsidRPr="002F1426" w:rsidRDefault="00556675" w:rsidP="00A5565A">
            <w:pPr>
              <w:jc w:val="center"/>
              <w:rPr>
                <w:b/>
              </w:rPr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556675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56675" w:rsidP="00A5565A">
            <w:pPr>
              <w:jc w:val="center"/>
            </w:pPr>
            <w:r>
              <w:t>Drug Therapy, Brain Stimulation &amp; Psychosurgeries</w:t>
            </w:r>
          </w:p>
        </w:tc>
        <w:tc>
          <w:tcPr>
            <w:tcW w:w="1890" w:type="dxa"/>
            <w:vAlign w:val="center"/>
          </w:tcPr>
          <w:p w:rsidR="002717B6" w:rsidRPr="00A73EB8" w:rsidRDefault="00556675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1D68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Psychopharmocology</w:t>
            </w:r>
            <w:proofErr w:type="spellEnd"/>
            <w:r>
              <w:t xml:space="preserve">, antipsychotic drugs, antianxiety drugs, antidepressants, mood stabilizing drugs, electroconvulsive therapy, lobotomy, </w:t>
            </w:r>
          </w:p>
        </w:tc>
        <w:tc>
          <w:tcPr>
            <w:tcW w:w="3420" w:type="dxa"/>
            <w:vAlign w:val="center"/>
          </w:tcPr>
          <w:p w:rsidR="002717B6" w:rsidRPr="002F1426" w:rsidRDefault="00556675" w:rsidP="00A5565A">
            <w:pPr>
              <w:jc w:val="center"/>
              <w:rPr>
                <w:b/>
              </w:rPr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556675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3225"/>
    <w:rsid w:val="000850C2"/>
    <w:rsid w:val="00120692"/>
    <w:rsid w:val="001951E8"/>
    <w:rsid w:val="001D6829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56675"/>
    <w:rsid w:val="005E38FC"/>
    <w:rsid w:val="00611B54"/>
    <w:rsid w:val="007A147C"/>
    <w:rsid w:val="007F0C34"/>
    <w:rsid w:val="0080537B"/>
    <w:rsid w:val="008668B6"/>
    <w:rsid w:val="008902B0"/>
    <w:rsid w:val="008A3C27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3D3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F089D-FAA2-4D5E-ABD0-0E58B2DB9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2017-06-14T19:02:00Z</dcterms:created>
  <dcterms:modified xsi:type="dcterms:W3CDTF">2017-06-14T19:02:00Z</dcterms:modified>
</cp:coreProperties>
</file>