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D30B85" w:rsidP="009A0FC1">
      <w:pPr>
        <w:rPr>
          <w:u w:val="single"/>
        </w:rPr>
      </w:pPr>
      <w:r>
        <w:rPr>
          <w:b/>
        </w:rPr>
        <w:t xml:space="preserve">Course Title: Making History </w:t>
      </w:r>
      <w:r w:rsidR="009A0FC1">
        <w:tab/>
      </w:r>
      <w:r w:rsidR="002F1426">
        <w:t xml:space="preserve">                      </w:t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9A0FC1" w:rsidRPr="002F1426">
        <w:rPr>
          <w:b/>
        </w:rPr>
        <w:t xml:space="preserve">Grade: </w:t>
      </w:r>
      <w:r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C30A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D6838">
              <w:rPr>
                <w:b/>
              </w:rPr>
              <w:t xml:space="preserve">Public History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F76006">
        <w:trPr>
          <w:trHeight w:val="1070"/>
        </w:trPr>
        <w:tc>
          <w:tcPr>
            <w:tcW w:w="14395" w:type="dxa"/>
          </w:tcPr>
          <w:p w:rsidR="004544F2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ED6838" w:rsidRDefault="004544F2" w:rsidP="00ED6838">
            <w:pPr>
              <w:spacing w:before="52" w:line="247" w:lineRule="auto"/>
              <w:ind w:left="210" w:right="157" w:firstLine="4"/>
            </w:pPr>
            <w:r>
              <w:t xml:space="preserve"> </w:t>
            </w:r>
            <w:r w:rsidR="00ED6838">
              <w:rPr>
                <w:color w:val="333333"/>
              </w:rPr>
              <w:t xml:space="preserve"> It is </w:t>
            </w:r>
            <w:r w:rsidR="00ED6838">
              <w:rPr>
                <w:color w:val="212121"/>
              </w:rPr>
              <w:t xml:space="preserve">important to </w:t>
            </w:r>
            <w:r w:rsidR="00ED6838">
              <w:rPr>
                <w:color w:val="333333"/>
              </w:rPr>
              <w:t xml:space="preserve">understand how </w:t>
            </w:r>
            <w:r w:rsidR="00ED6838">
              <w:rPr>
                <w:color w:val="212121"/>
              </w:rPr>
              <w:t xml:space="preserve">history </w:t>
            </w:r>
            <w:proofErr w:type="gramStart"/>
            <w:r w:rsidR="00ED6838">
              <w:rPr>
                <w:color w:val="333333"/>
              </w:rPr>
              <w:t xml:space="preserve">is </w:t>
            </w:r>
            <w:r w:rsidR="00ED6838">
              <w:rPr>
                <w:color w:val="212121"/>
              </w:rPr>
              <w:t>presented</w:t>
            </w:r>
            <w:proofErr w:type="gramEnd"/>
            <w:r w:rsidR="00ED6838">
              <w:rPr>
                <w:color w:val="212121"/>
              </w:rPr>
              <w:t xml:space="preserve"> to people and how people connect </w:t>
            </w:r>
            <w:r w:rsidR="00ED6838">
              <w:rPr>
                <w:color w:val="333333"/>
              </w:rPr>
              <w:t xml:space="preserve">to </w:t>
            </w:r>
            <w:r w:rsidR="00ED6838">
              <w:rPr>
                <w:color w:val="212121"/>
              </w:rPr>
              <w:t xml:space="preserve">history, </w:t>
            </w:r>
            <w:r w:rsidR="00ED6838">
              <w:rPr>
                <w:color w:val="333333"/>
              </w:rPr>
              <w:t xml:space="preserve">in </w:t>
            </w:r>
            <w:r w:rsidR="00ED6838">
              <w:rPr>
                <w:color w:val="212121"/>
              </w:rPr>
              <w:t xml:space="preserve">museums, </w:t>
            </w:r>
            <w:r w:rsidR="00ED6838">
              <w:rPr>
                <w:color w:val="333333"/>
              </w:rPr>
              <w:t xml:space="preserve">libraries, </w:t>
            </w:r>
            <w:r w:rsidR="00ED6838">
              <w:rPr>
                <w:color w:val="212121"/>
              </w:rPr>
              <w:t>and on digital</w:t>
            </w:r>
            <w:r w:rsidR="00ED6838">
              <w:rPr>
                <w:color w:val="212121"/>
                <w:spacing w:val="59"/>
              </w:rPr>
              <w:t xml:space="preserve"> </w:t>
            </w:r>
            <w:r w:rsidR="00ED6838">
              <w:rPr>
                <w:color w:val="212121"/>
              </w:rPr>
              <w:t>Media.</w:t>
            </w:r>
          </w:p>
          <w:p w:rsidR="004544F2" w:rsidRDefault="004544F2" w:rsidP="00D97955"/>
        </w:tc>
      </w:tr>
      <w:tr w:rsidR="00F76006" w:rsidTr="002F1426">
        <w:tc>
          <w:tcPr>
            <w:tcW w:w="14395" w:type="dxa"/>
          </w:tcPr>
          <w:p w:rsidR="00F76006" w:rsidRPr="002F1426" w:rsidRDefault="00F76006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F76006" w:rsidRDefault="00ED6838" w:rsidP="00DC30AD">
            <w:r>
              <w:t xml:space="preserve">Public History </w:t>
            </w:r>
          </w:p>
          <w:p w:rsidR="00ED6838" w:rsidRDefault="00ED6838" w:rsidP="00DC30AD">
            <w:r>
              <w:t xml:space="preserve">Museums over time </w:t>
            </w:r>
          </w:p>
          <w:p w:rsidR="00ED6838" w:rsidRDefault="00ED6838" w:rsidP="00DC30AD">
            <w:r>
              <w:t xml:space="preserve">Successful displays and exhibit </w:t>
            </w:r>
          </w:p>
          <w:p w:rsidR="00ED6838" w:rsidRDefault="00ED6838" w:rsidP="00DC30AD">
            <w:r>
              <w:t xml:space="preserve">Technology in public history </w:t>
            </w:r>
          </w:p>
          <w:p w:rsidR="00ED6838" w:rsidRPr="00DE5063" w:rsidRDefault="00ED6838" w:rsidP="00DC30AD"/>
        </w:tc>
        <w:tc>
          <w:tcPr>
            <w:tcW w:w="1890" w:type="dxa"/>
            <w:vAlign w:val="center"/>
          </w:tcPr>
          <w:p w:rsidR="0006549C" w:rsidRDefault="0006549C" w:rsidP="0006549C">
            <w:pPr>
              <w:jc w:val="center"/>
            </w:pPr>
            <w:r>
              <w:t xml:space="preserve">C.C.8.6.9-10.A,  C.C.8.6.9-10.B, </w:t>
            </w:r>
          </w:p>
          <w:p w:rsidR="0006549C" w:rsidRDefault="0006549C" w:rsidP="0006549C">
            <w:pPr>
              <w:jc w:val="center"/>
            </w:pPr>
            <w:r>
              <w:t xml:space="preserve">C.C.8.6.9-10.C, </w:t>
            </w:r>
          </w:p>
          <w:p w:rsidR="0006549C" w:rsidRDefault="0006549C" w:rsidP="0006549C">
            <w:pPr>
              <w:jc w:val="center"/>
            </w:pPr>
            <w:r>
              <w:t xml:space="preserve">C.C.8.6.9-10.D, </w:t>
            </w:r>
          </w:p>
          <w:p w:rsidR="0006549C" w:rsidRDefault="0006549C" w:rsidP="0006549C">
            <w:pPr>
              <w:jc w:val="center"/>
            </w:pPr>
            <w:r>
              <w:t xml:space="preserve">C.C.8.6.9-10.E, </w:t>
            </w:r>
          </w:p>
          <w:p w:rsidR="0006549C" w:rsidRDefault="0006549C" w:rsidP="0006549C">
            <w:pPr>
              <w:jc w:val="center"/>
            </w:pPr>
            <w:r>
              <w:t xml:space="preserve">C.C.8.6.9-10.F, </w:t>
            </w:r>
          </w:p>
          <w:p w:rsidR="0006549C" w:rsidRDefault="0006549C" w:rsidP="0006549C">
            <w:pPr>
              <w:jc w:val="center"/>
            </w:pPr>
            <w:r>
              <w:t xml:space="preserve">C.C.8.6.9-10.G, </w:t>
            </w:r>
          </w:p>
          <w:p w:rsidR="0006549C" w:rsidRDefault="0006549C" w:rsidP="0006549C">
            <w:pPr>
              <w:jc w:val="center"/>
            </w:pPr>
            <w:r>
              <w:t xml:space="preserve">C.C.8.6.9-10.H, </w:t>
            </w:r>
          </w:p>
          <w:p w:rsidR="0006549C" w:rsidRDefault="0006549C" w:rsidP="0006549C">
            <w:pPr>
              <w:jc w:val="center"/>
            </w:pPr>
            <w:r>
              <w:t xml:space="preserve">C.C.8.6.9-10.I, </w:t>
            </w:r>
          </w:p>
          <w:p w:rsidR="0006549C" w:rsidRDefault="0006549C" w:rsidP="0006549C">
            <w:pPr>
              <w:jc w:val="center"/>
            </w:pPr>
            <w:r>
              <w:t xml:space="preserve">C.C.8.5.9-10.A, </w:t>
            </w:r>
          </w:p>
          <w:p w:rsidR="00A73EB8" w:rsidRPr="00A73EB8" w:rsidRDefault="0006549C" w:rsidP="0006549C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ED6838" w:rsidRDefault="00ED6838" w:rsidP="00ED6838">
            <w:pPr>
              <w:pStyle w:val="TableParagraph"/>
              <w:spacing w:before="2" w:line="247" w:lineRule="auto"/>
              <w:ind w:left="109" w:right="707" w:hanging="15"/>
            </w:pPr>
            <w:r>
              <w:rPr>
                <w:color w:val="212121"/>
              </w:rPr>
              <w:t xml:space="preserve">Academic </w:t>
            </w:r>
            <w:r>
              <w:rPr>
                <w:color w:val="333333"/>
              </w:rPr>
              <w:t xml:space="preserve">History Public </w:t>
            </w:r>
            <w:r>
              <w:rPr>
                <w:color w:val="212121"/>
              </w:rPr>
              <w:t xml:space="preserve">History </w:t>
            </w:r>
            <w:r>
              <w:rPr>
                <w:color w:val="333333"/>
              </w:rPr>
              <w:t xml:space="preserve">Historical </w:t>
            </w:r>
            <w:r>
              <w:rPr>
                <w:color w:val="212121"/>
              </w:rPr>
              <w:t>Preservation Digital History</w:t>
            </w:r>
          </w:p>
          <w:p w:rsidR="00430277" w:rsidRDefault="00ED6838" w:rsidP="00ED6838">
            <w:pPr>
              <w:rPr>
                <w:color w:val="212121"/>
              </w:rPr>
            </w:pPr>
            <w:r>
              <w:rPr>
                <w:color w:val="333333"/>
              </w:rPr>
              <w:t xml:space="preserve">Historic </w:t>
            </w:r>
            <w:r>
              <w:rPr>
                <w:color w:val="212121"/>
              </w:rPr>
              <w:t>Sites</w:t>
            </w:r>
            <w:r>
              <w:rPr>
                <w:color w:val="424242"/>
              </w:rPr>
              <w:t xml:space="preserve">, </w:t>
            </w:r>
            <w:r>
              <w:rPr>
                <w:color w:val="333333"/>
              </w:rPr>
              <w:t xml:space="preserve">NPS, PHMC </w:t>
            </w:r>
            <w:r>
              <w:rPr>
                <w:color w:val="212121"/>
              </w:rPr>
              <w:t>Audience</w:t>
            </w:r>
          </w:p>
          <w:p w:rsidR="00ED6838" w:rsidRDefault="00ED6838" w:rsidP="00ED6838">
            <w:pPr>
              <w:pStyle w:val="TableParagraph"/>
              <w:spacing w:before="2" w:line="247" w:lineRule="auto"/>
              <w:ind w:left="96" w:right="1111" w:firstLine="9"/>
            </w:pPr>
            <w:r>
              <w:rPr>
                <w:color w:val="333333"/>
              </w:rPr>
              <w:t xml:space="preserve">Museum </w:t>
            </w:r>
            <w:r>
              <w:rPr>
                <w:color w:val="212121"/>
              </w:rPr>
              <w:t>Historical Society Archives</w:t>
            </w:r>
          </w:p>
          <w:p w:rsidR="00ED6838" w:rsidRDefault="00ED6838" w:rsidP="00ED6838">
            <w:pPr>
              <w:rPr>
                <w:color w:val="212121"/>
              </w:rPr>
            </w:pPr>
            <w:r>
              <w:rPr>
                <w:color w:val="212121"/>
              </w:rPr>
              <w:t>Digital Archives Curator Displays</w:t>
            </w:r>
          </w:p>
          <w:p w:rsidR="00ED6838" w:rsidRDefault="00ED6838" w:rsidP="00ED6838">
            <w:pPr>
              <w:pStyle w:val="TableParagraph"/>
              <w:spacing w:before="4" w:line="244" w:lineRule="auto"/>
              <w:ind w:left="97" w:right="1213" w:firstLine="19"/>
            </w:pPr>
            <w:r>
              <w:rPr>
                <w:color w:val="333333"/>
              </w:rPr>
              <w:t xml:space="preserve">Interactive </w:t>
            </w:r>
            <w:r>
              <w:rPr>
                <w:color w:val="212121"/>
              </w:rPr>
              <w:t xml:space="preserve">Accessible Change over </w:t>
            </w:r>
            <w:r>
              <w:rPr>
                <w:color w:val="333333"/>
              </w:rPr>
              <w:t>time</w:t>
            </w:r>
          </w:p>
          <w:p w:rsidR="00ED6838" w:rsidRDefault="00ED6838" w:rsidP="00ED6838">
            <w:pPr>
              <w:pStyle w:val="TableParagraph"/>
              <w:spacing w:before="5" w:line="244" w:lineRule="auto"/>
              <w:ind w:left="164" w:right="160" w:hanging="53"/>
            </w:pPr>
            <w:r>
              <w:rPr>
                <w:color w:val="212121"/>
              </w:rPr>
              <w:t>Continuity over time Audience</w:t>
            </w:r>
          </w:p>
          <w:p w:rsidR="00ED6838" w:rsidRDefault="00ED6838" w:rsidP="00ED6838">
            <w:pPr>
              <w:rPr>
                <w:color w:val="212121"/>
              </w:rPr>
            </w:pPr>
            <w:r>
              <w:rPr>
                <w:color w:val="212121"/>
              </w:rPr>
              <w:t>Artifact</w:t>
            </w:r>
          </w:p>
          <w:p w:rsidR="00ED6838" w:rsidRDefault="00ED6838" w:rsidP="00ED6838">
            <w:pPr>
              <w:pStyle w:val="TableParagraph"/>
              <w:spacing w:before="3"/>
              <w:ind w:left="111" w:right="200"/>
            </w:pPr>
            <w:r>
              <w:rPr>
                <w:color w:val="212121"/>
              </w:rPr>
              <w:t xml:space="preserve">Digital </w:t>
            </w:r>
            <w:r>
              <w:rPr>
                <w:color w:val="333333"/>
              </w:rPr>
              <w:t>Tools</w:t>
            </w:r>
          </w:p>
          <w:p w:rsidR="00ED6838" w:rsidRDefault="00ED6838" w:rsidP="00ED6838">
            <w:pPr>
              <w:pStyle w:val="TableParagraph"/>
              <w:spacing w:before="5" w:line="244" w:lineRule="auto"/>
              <w:ind w:left="106" w:right="484" w:firstLine="4"/>
            </w:pPr>
            <w:r>
              <w:rPr>
                <w:color w:val="212121"/>
              </w:rPr>
              <w:t>Public Engagement Searching</w:t>
            </w:r>
          </w:p>
          <w:p w:rsidR="00ED6838" w:rsidRPr="00A73EB8" w:rsidRDefault="00ED6838" w:rsidP="00ED6838">
            <w:r>
              <w:rPr>
                <w:color w:val="212121"/>
              </w:rPr>
              <w:t>People are their own archivist</w:t>
            </w:r>
          </w:p>
        </w:tc>
        <w:tc>
          <w:tcPr>
            <w:tcW w:w="3420" w:type="dxa"/>
            <w:vAlign w:val="center"/>
          </w:tcPr>
          <w:p w:rsidR="00A73EB8" w:rsidRDefault="00F76006" w:rsidP="00A5565A">
            <w:pPr>
              <w:jc w:val="center"/>
            </w:pPr>
            <w:r>
              <w:t xml:space="preserve">Lecture </w:t>
            </w:r>
          </w:p>
          <w:p w:rsidR="00F76006" w:rsidRDefault="00F76006" w:rsidP="00A5565A">
            <w:pPr>
              <w:jc w:val="center"/>
            </w:pPr>
            <w:r>
              <w:t xml:space="preserve">Primary and Secondary Source Readings </w:t>
            </w:r>
          </w:p>
          <w:p w:rsidR="00F76006" w:rsidRDefault="00F76006" w:rsidP="00A5565A">
            <w:pPr>
              <w:jc w:val="center"/>
            </w:pPr>
            <w:r>
              <w:t xml:space="preserve">Research (JSTOR) </w:t>
            </w:r>
          </w:p>
          <w:p w:rsidR="00F76006" w:rsidRDefault="00F76006" w:rsidP="00A5565A">
            <w:pPr>
              <w:jc w:val="center"/>
            </w:pPr>
            <w:r>
              <w:t xml:space="preserve">E-books, ABC-Clio Database </w:t>
            </w:r>
          </w:p>
          <w:p w:rsidR="00F76006" w:rsidRDefault="00F76006" w:rsidP="00A5565A">
            <w:pPr>
              <w:jc w:val="center"/>
            </w:pPr>
            <w:r>
              <w:t xml:space="preserve">Government Websites </w:t>
            </w:r>
          </w:p>
          <w:p w:rsidR="00F76006" w:rsidRDefault="00F76006" w:rsidP="00A5565A">
            <w:pPr>
              <w:jc w:val="center"/>
            </w:pPr>
            <w:r>
              <w:t xml:space="preserve">Current Events </w:t>
            </w:r>
          </w:p>
          <w:p w:rsidR="00F76006" w:rsidRPr="002F1426" w:rsidRDefault="00F76006" w:rsidP="00A5565A">
            <w:pPr>
              <w:jc w:val="center"/>
              <w:rPr>
                <w:b/>
              </w:rPr>
            </w:pPr>
            <w:r>
              <w:t xml:space="preserve">Documentaries – Classroom Videos on Demand </w:t>
            </w:r>
          </w:p>
        </w:tc>
        <w:tc>
          <w:tcPr>
            <w:tcW w:w="2880" w:type="dxa"/>
            <w:vAlign w:val="center"/>
          </w:tcPr>
          <w:p w:rsidR="00F76006" w:rsidRDefault="00F76006" w:rsidP="00F76006">
            <w:pPr>
              <w:spacing w:after="120"/>
              <w:jc w:val="center"/>
            </w:pPr>
            <w:r>
              <w:t xml:space="preserve">Multiple Choice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Essay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Quiz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Writing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Formative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>Summative Assessments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F76006" w:rsidP="00F76006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F54CC"/>
    <w:multiLevelType w:val="hybridMultilevel"/>
    <w:tmpl w:val="4D1244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549C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25971"/>
    <w:rsid w:val="003A1F67"/>
    <w:rsid w:val="00430277"/>
    <w:rsid w:val="004544F2"/>
    <w:rsid w:val="0047743A"/>
    <w:rsid w:val="004D4FCE"/>
    <w:rsid w:val="005E38FC"/>
    <w:rsid w:val="00611B54"/>
    <w:rsid w:val="007A147C"/>
    <w:rsid w:val="007F0C34"/>
    <w:rsid w:val="0080537B"/>
    <w:rsid w:val="008668B6"/>
    <w:rsid w:val="008902B0"/>
    <w:rsid w:val="009274C2"/>
    <w:rsid w:val="00990086"/>
    <w:rsid w:val="009A0FC1"/>
    <w:rsid w:val="009F505E"/>
    <w:rsid w:val="00A73EB8"/>
    <w:rsid w:val="00AC2828"/>
    <w:rsid w:val="00AC2E69"/>
    <w:rsid w:val="00B149C5"/>
    <w:rsid w:val="00B477DC"/>
    <w:rsid w:val="00B963EA"/>
    <w:rsid w:val="00BE53BF"/>
    <w:rsid w:val="00C17DEC"/>
    <w:rsid w:val="00C94F98"/>
    <w:rsid w:val="00D30B85"/>
    <w:rsid w:val="00D957C9"/>
    <w:rsid w:val="00D97955"/>
    <w:rsid w:val="00DB305D"/>
    <w:rsid w:val="00DC30AD"/>
    <w:rsid w:val="00DE5063"/>
    <w:rsid w:val="00ED6838"/>
    <w:rsid w:val="00EF1B39"/>
    <w:rsid w:val="00F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ED6838"/>
    <w:pPr>
      <w:widowControl w:val="0"/>
      <w:spacing w:after="0" w:line="240" w:lineRule="auto"/>
      <w:ind w:left="92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64ADC-4E82-4E49-BC0D-DDDAA2F86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Lister, Chad</cp:lastModifiedBy>
  <cp:revision>3</cp:revision>
  <dcterms:created xsi:type="dcterms:W3CDTF">2017-09-22T16:13:00Z</dcterms:created>
  <dcterms:modified xsi:type="dcterms:W3CDTF">2017-09-22T16:57:00Z</dcterms:modified>
</cp:coreProperties>
</file>