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595D79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>
        <w:tab/>
      </w:r>
      <w:r w:rsidR="00595D79">
        <w:t>AP Biology</w:t>
      </w:r>
      <w:r>
        <w:tab/>
      </w:r>
      <w:r w:rsidR="002F1426">
        <w:t xml:space="preserve">                      </w:t>
      </w:r>
      <w:r w:rsidRPr="002F1426">
        <w:rPr>
          <w:b/>
        </w:rPr>
        <w:t>Grade:</w:t>
      </w:r>
      <w:r w:rsidR="00595D79">
        <w:rPr>
          <w:b/>
        </w:rPr>
        <w:t xml:space="preserve"> </w:t>
      </w:r>
      <w:r w:rsidR="00595D79"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664999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664999">
              <w:t>Unit 5</w:t>
            </w:r>
            <w:r w:rsidR="00595D79" w:rsidRPr="00595D79">
              <w:t xml:space="preserve">: </w:t>
            </w:r>
            <w:r w:rsidR="00664999">
              <w:t>Genetics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9F7E17">
              <w:rPr>
                <w:b/>
              </w:rPr>
              <w:t xml:space="preserve"> </w:t>
            </w:r>
            <w:r w:rsidR="00A953E5">
              <w:t>14</w:t>
            </w:r>
            <w:bookmarkStart w:id="0" w:name="_GoBack"/>
            <w:bookmarkEnd w:id="0"/>
            <w:r w:rsidR="00092D76">
              <w:t xml:space="preserve"> </w:t>
            </w:r>
            <w:r w:rsidR="009F7E17" w:rsidRPr="009F7E17">
              <w:t>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595D79" w:rsidRDefault="002F1426" w:rsidP="00595D79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</w:p>
          <w:p w:rsidR="00664999" w:rsidRPr="00664999" w:rsidRDefault="00664999" w:rsidP="00664999">
            <w:pPr>
              <w:rPr>
                <w:lang w:bidi="ar-SA"/>
              </w:rPr>
            </w:pPr>
            <w:r w:rsidRPr="00664999">
              <w:rPr>
                <w:lang w:bidi="ar-SA"/>
              </w:rPr>
              <w:t xml:space="preserve">1. </w:t>
            </w:r>
            <w:r w:rsidRPr="00664999">
              <w:rPr>
                <w:lang w:bidi="ar-SA"/>
              </w:rPr>
              <w:t xml:space="preserve">How does heritable information provide continuity of life? </w:t>
            </w:r>
          </w:p>
          <w:p w:rsidR="00664999" w:rsidRPr="00664999" w:rsidRDefault="00664999" w:rsidP="00664999">
            <w:pPr>
              <w:rPr>
                <w:lang w:bidi="ar-SA"/>
              </w:rPr>
            </w:pPr>
            <w:r w:rsidRPr="00664999">
              <w:rPr>
                <w:lang w:bidi="ar-SA"/>
              </w:rPr>
              <w:t xml:space="preserve">2. </w:t>
            </w:r>
            <w:r w:rsidRPr="00664999">
              <w:rPr>
                <w:lang w:bidi="ar-SA"/>
              </w:rPr>
              <w:t xml:space="preserve">How do changes in genotype affect changes in phenotype? </w:t>
            </w:r>
          </w:p>
          <w:p w:rsidR="00664999" w:rsidRPr="00664999" w:rsidRDefault="00664999" w:rsidP="00664999">
            <w:pPr>
              <w:rPr>
                <w:lang w:bidi="ar-SA"/>
              </w:rPr>
            </w:pPr>
            <w:r w:rsidRPr="00664999">
              <w:rPr>
                <w:lang w:bidi="ar-SA"/>
              </w:rPr>
              <w:t xml:space="preserve">3. </w:t>
            </w:r>
            <w:r w:rsidRPr="00664999">
              <w:rPr>
                <w:lang w:bidi="ar-SA"/>
              </w:rPr>
              <w:t xml:space="preserve">How do changes in genotype lead to genetic variation? </w:t>
            </w:r>
          </w:p>
          <w:p w:rsidR="00D97955" w:rsidRDefault="00664999" w:rsidP="00664999">
            <w:r w:rsidRPr="00664999">
              <w:rPr>
                <w:lang w:bidi="ar-SA"/>
              </w:rPr>
              <w:t xml:space="preserve">4. </w:t>
            </w:r>
            <w:r w:rsidRPr="00664999">
              <w:rPr>
                <w:lang w:bidi="ar-SA"/>
              </w:rPr>
              <w:t>How does the environment affect expression of organisms’ genotype?</w:t>
            </w:r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F23D18" w:rsidP="00185AB0">
            <w:pPr>
              <w:jc w:val="center"/>
            </w:pPr>
            <w:r>
              <w:t>DNA Structure &amp; Replication</w:t>
            </w:r>
          </w:p>
        </w:tc>
        <w:tc>
          <w:tcPr>
            <w:tcW w:w="1890" w:type="dxa"/>
            <w:vAlign w:val="center"/>
          </w:tcPr>
          <w:p w:rsidR="00A5538D" w:rsidRDefault="00A5538D" w:rsidP="00A5565A">
            <w:pPr>
              <w:jc w:val="center"/>
            </w:pPr>
            <w:r>
              <w:t>Learning Objective</w:t>
            </w:r>
            <w:r w:rsidR="003A2BD0">
              <w:t>s</w:t>
            </w:r>
          </w:p>
          <w:p w:rsidR="00A73EB8" w:rsidRPr="00A73EB8" w:rsidRDefault="00F23D18" w:rsidP="001F06A7">
            <w:pPr>
              <w:jc w:val="center"/>
            </w:pPr>
            <w:r>
              <w:t>3.1-3.2</w:t>
            </w:r>
          </w:p>
        </w:tc>
        <w:tc>
          <w:tcPr>
            <w:tcW w:w="3420" w:type="dxa"/>
            <w:vAlign w:val="center"/>
          </w:tcPr>
          <w:p w:rsidR="00430277" w:rsidRPr="00A73EB8" w:rsidRDefault="00F23D1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DNA, RNA, purine, pyrimidine, 5’ end, 3’ end, semiconservative, Watson &amp; Crick, Avery-MacLeod-McCarty, Hershey &amp; Chase, leading and lagging strand, helicase, DNA Polymerase I &amp; III, primase, primers, </w:t>
            </w:r>
          </w:p>
        </w:tc>
        <w:tc>
          <w:tcPr>
            <w:tcW w:w="3420" w:type="dxa"/>
            <w:vAlign w:val="center"/>
          </w:tcPr>
          <w:p w:rsidR="00A73EB8" w:rsidRPr="002F1426" w:rsidRDefault="00F23D18" w:rsidP="0034091B">
            <w:pPr>
              <w:jc w:val="center"/>
              <w:rPr>
                <w:b/>
              </w:rPr>
            </w:pPr>
            <w:r>
              <w:t>DNA Discovery Scientists Online investigation</w:t>
            </w:r>
          </w:p>
        </w:tc>
        <w:tc>
          <w:tcPr>
            <w:tcW w:w="2880" w:type="dxa"/>
            <w:vAlign w:val="center"/>
          </w:tcPr>
          <w:p w:rsidR="00A73EB8" w:rsidRPr="00DB305D" w:rsidRDefault="00F23D18" w:rsidP="0034091B">
            <w:pPr>
              <w:spacing w:after="120"/>
              <w:jc w:val="center"/>
              <w:rPr>
                <w:sz w:val="18"/>
              </w:rPr>
            </w:pPr>
            <w:r>
              <w:t>Completed investigation chart, Ch 16 Quiz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F23D18" w:rsidP="00A5565A">
            <w:pPr>
              <w:jc w:val="center"/>
            </w:pPr>
            <w:r>
              <w:t>Protein Synthesis</w:t>
            </w:r>
          </w:p>
        </w:tc>
        <w:tc>
          <w:tcPr>
            <w:tcW w:w="1890" w:type="dxa"/>
            <w:vAlign w:val="center"/>
          </w:tcPr>
          <w:p w:rsidR="0080537B" w:rsidRDefault="009F7E17" w:rsidP="00A5565A">
            <w:pPr>
              <w:jc w:val="center"/>
            </w:pPr>
            <w:r>
              <w:t>Learning Objective</w:t>
            </w:r>
            <w:r w:rsidR="00DA0813">
              <w:t>s</w:t>
            </w:r>
          </w:p>
          <w:p w:rsidR="009F7E17" w:rsidRPr="00A73EB8" w:rsidRDefault="00DC0EE5" w:rsidP="001F06A7">
            <w:pPr>
              <w:jc w:val="center"/>
            </w:pPr>
            <w:r>
              <w:t>3.4, 3.25-3.28</w:t>
            </w:r>
          </w:p>
        </w:tc>
        <w:tc>
          <w:tcPr>
            <w:tcW w:w="3420" w:type="dxa"/>
            <w:vAlign w:val="center"/>
          </w:tcPr>
          <w:p w:rsidR="00430277" w:rsidRPr="00A73EB8" w:rsidRDefault="00DC0EE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Transcription, Translation, RNA splicing, 5’ cap, poly-A tail, spliceosomes, ribosome (E,P,A sites), tRNA, rRNA, mRNA, amino acids</w:t>
            </w:r>
          </w:p>
        </w:tc>
        <w:tc>
          <w:tcPr>
            <w:tcW w:w="3420" w:type="dxa"/>
            <w:vAlign w:val="center"/>
          </w:tcPr>
          <w:p w:rsidR="0080537B" w:rsidRPr="002F1426" w:rsidRDefault="00DC0EE5" w:rsidP="00DA0813">
            <w:pPr>
              <w:jc w:val="center"/>
              <w:rPr>
                <w:b/>
              </w:rPr>
            </w:pPr>
            <w:r>
              <w:t>mRNA</w:t>
            </w:r>
            <w:r>
              <w:sym w:font="Wingdings" w:char="F0E0"/>
            </w:r>
            <w:r>
              <w:t>Insulin Modeling</w:t>
            </w:r>
          </w:p>
        </w:tc>
        <w:tc>
          <w:tcPr>
            <w:tcW w:w="2880" w:type="dxa"/>
            <w:vAlign w:val="center"/>
          </w:tcPr>
          <w:p w:rsidR="0080537B" w:rsidRPr="00DC0EE5" w:rsidRDefault="00DC0EE5" w:rsidP="00A5565A">
            <w:pPr>
              <w:spacing w:after="120"/>
              <w:jc w:val="center"/>
            </w:pPr>
            <w:r>
              <w:t xml:space="preserve">Completed model &amp; </w:t>
            </w:r>
            <w:r w:rsidRPr="00DC0EE5">
              <w:t>packet, Ch 17 Quiz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F23D18" w:rsidP="00185AB0">
            <w:pPr>
              <w:jc w:val="center"/>
            </w:pPr>
            <w:r>
              <w:t>Mendelian Genetics</w:t>
            </w:r>
          </w:p>
        </w:tc>
        <w:tc>
          <w:tcPr>
            <w:tcW w:w="1890" w:type="dxa"/>
            <w:vAlign w:val="center"/>
          </w:tcPr>
          <w:p w:rsidR="0080537B" w:rsidRDefault="00595D79" w:rsidP="002F171A">
            <w:pPr>
              <w:jc w:val="center"/>
            </w:pPr>
            <w:r>
              <w:t>L</w:t>
            </w:r>
            <w:r w:rsidR="009F7E17">
              <w:t>earning Objective</w:t>
            </w:r>
          </w:p>
          <w:p w:rsidR="002F171A" w:rsidRPr="00A73EB8" w:rsidRDefault="00BB269E" w:rsidP="002F171A">
            <w:pPr>
              <w:jc w:val="center"/>
            </w:pPr>
            <w:r>
              <w:t>3.14</w:t>
            </w:r>
          </w:p>
        </w:tc>
        <w:tc>
          <w:tcPr>
            <w:tcW w:w="3420" w:type="dxa"/>
            <w:vAlign w:val="center"/>
          </w:tcPr>
          <w:p w:rsidR="00430277" w:rsidRPr="00A73EB8" w:rsidRDefault="00BB269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Probability, allele, dominant, recessive, heterozygous, homozygous, P, F1 and F2 generations, genotype, phenotype</w:t>
            </w:r>
          </w:p>
        </w:tc>
        <w:tc>
          <w:tcPr>
            <w:tcW w:w="3420" w:type="dxa"/>
            <w:vAlign w:val="center"/>
          </w:tcPr>
          <w:p w:rsidR="0080537B" w:rsidRPr="00280923" w:rsidRDefault="00BB269E" w:rsidP="00280923">
            <w:pPr>
              <w:jc w:val="center"/>
            </w:pPr>
            <w:r>
              <w:t>Genetics Practice problems, Exploring Mendelian Genetics Lab</w:t>
            </w:r>
          </w:p>
        </w:tc>
        <w:tc>
          <w:tcPr>
            <w:tcW w:w="2880" w:type="dxa"/>
            <w:vAlign w:val="center"/>
          </w:tcPr>
          <w:p w:rsidR="0080537B" w:rsidRPr="00280923" w:rsidRDefault="00BB269E" w:rsidP="00A5565A">
            <w:pPr>
              <w:spacing w:after="120"/>
              <w:jc w:val="center"/>
            </w:pPr>
            <w:r>
              <w:t>Completed practice problems, informal lab report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F23D18" w:rsidP="000063E9">
            <w:pPr>
              <w:jc w:val="center"/>
            </w:pPr>
            <w:r>
              <w:t>Non-Mendelian Genetics</w:t>
            </w:r>
          </w:p>
        </w:tc>
        <w:tc>
          <w:tcPr>
            <w:tcW w:w="1890" w:type="dxa"/>
            <w:vAlign w:val="center"/>
          </w:tcPr>
          <w:p w:rsidR="002717B6" w:rsidRDefault="00BB269E" w:rsidP="004447B2">
            <w:pPr>
              <w:jc w:val="center"/>
            </w:pPr>
            <w:r>
              <w:t xml:space="preserve">Learning Objectives </w:t>
            </w:r>
          </w:p>
          <w:p w:rsidR="00BB269E" w:rsidRDefault="00BB269E" w:rsidP="004447B2">
            <w:pPr>
              <w:jc w:val="center"/>
            </w:pPr>
            <w:r>
              <w:t>3.15-3.16</w:t>
            </w:r>
          </w:p>
          <w:p w:rsidR="00BB269E" w:rsidRPr="00A73EB8" w:rsidRDefault="00BB269E" w:rsidP="004447B2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BB269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Incomplete dominance, codominance, polygenic inheritance, pleiotropy</w:t>
            </w:r>
          </w:p>
        </w:tc>
        <w:tc>
          <w:tcPr>
            <w:tcW w:w="3420" w:type="dxa"/>
            <w:vAlign w:val="center"/>
          </w:tcPr>
          <w:p w:rsidR="002717B6" w:rsidRPr="002F1426" w:rsidRDefault="00BB269E" w:rsidP="00BB269E">
            <w:pPr>
              <w:jc w:val="center"/>
              <w:rPr>
                <w:b/>
              </w:rPr>
            </w:pPr>
            <w:r>
              <w:t>Genetics Practice Problems, Sickle Cell Anemia Video &amp; Chi-squared set</w:t>
            </w:r>
          </w:p>
        </w:tc>
        <w:tc>
          <w:tcPr>
            <w:tcW w:w="2880" w:type="dxa"/>
            <w:vAlign w:val="center"/>
          </w:tcPr>
          <w:p w:rsidR="002717B6" w:rsidRPr="00DB305D" w:rsidRDefault="00BB269E" w:rsidP="00BB269E">
            <w:pPr>
              <w:spacing w:after="120"/>
              <w:jc w:val="center"/>
              <w:rPr>
                <w:sz w:val="18"/>
              </w:rPr>
            </w:pPr>
            <w:r>
              <w:t>Completed practice problems, Sickle Cell Chi-Squared problems graded for accuracy, Ch 14 &amp; 15 Quiz</w:t>
            </w:r>
          </w:p>
        </w:tc>
      </w:tr>
      <w:tr w:rsidR="00F23D18" w:rsidTr="00A5565A">
        <w:tc>
          <w:tcPr>
            <w:tcW w:w="2785" w:type="dxa"/>
            <w:vAlign w:val="center"/>
          </w:tcPr>
          <w:p w:rsidR="00F23D18" w:rsidRDefault="00F23D18" w:rsidP="000063E9">
            <w:pPr>
              <w:jc w:val="center"/>
            </w:pPr>
            <w:r>
              <w:lastRenderedPageBreak/>
              <w:t>Mutations</w:t>
            </w:r>
          </w:p>
        </w:tc>
        <w:tc>
          <w:tcPr>
            <w:tcW w:w="1890" w:type="dxa"/>
            <w:vAlign w:val="center"/>
          </w:tcPr>
          <w:p w:rsidR="00F23D18" w:rsidRDefault="00BB269E" w:rsidP="004447B2">
            <w:pPr>
              <w:jc w:val="center"/>
            </w:pPr>
            <w:r>
              <w:t>Learning Objective 3.13, 4.23-4.24</w:t>
            </w:r>
          </w:p>
        </w:tc>
        <w:tc>
          <w:tcPr>
            <w:tcW w:w="3420" w:type="dxa"/>
            <w:vAlign w:val="center"/>
          </w:tcPr>
          <w:p w:rsidR="00F23D18" w:rsidRDefault="00BB269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Point mutation, Frameshift mutation, insertion, inversion, deletion, duplication, translocation, trisomy 21, aneuploidy</w:t>
            </w:r>
          </w:p>
        </w:tc>
        <w:tc>
          <w:tcPr>
            <w:tcW w:w="3420" w:type="dxa"/>
            <w:vAlign w:val="center"/>
          </w:tcPr>
          <w:p w:rsidR="00F23D18" w:rsidRDefault="00BB269E" w:rsidP="00A5565A">
            <w:pPr>
              <w:jc w:val="center"/>
            </w:pPr>
            <w:r>
              <w:t>Mutations Online Interactive</w:t>
            </w:r>
          </w:p>
        </w:tc>
        <w:tc>
          <w:tcPr>
            <w:tcW w:w="2880" w:type="dxa"/>
            <w:vAlign w:val="center"/>
          </w:tcPr>
          <w:p w:rsidR="00F23D18" w:rsidRDefault="00BB269E" w:rsidP="00A5565A">
            <w:pPr>
              <w:spacing w:after="120"/>
              <w:jc w:val="center"/>
            </w:pPr>
            <w:r>
              <w:t>Completed writing prompt Mutations vs Genetic Variation</w:t>
            </w:r>
          </w:p>
        </w:tc>
      </w:tr>
    </w:tbl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31154C"/>
    <w:multiLevelType w:val="hybridMultilevel"/>
    <w:tmpl w:val="A42482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A511C1"/>
    <w:multiLevelType w:val="hybridMultilevel"/>
    <w:tmpl w:val="DB5AB19E"/>
    <w:lvl w:ilvl="0" w:tplc="A80C7DC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063E9"/>
    <w:rsid w:val="000456F8"/>
    <w:rsid w:val="000850C2"/>
    <w:rsid w:val="00092D76"/>
    <w:rsid w:val="00120692"/>
    <w:rsid w:val="00185AB0"/>
    <w:rsid w:val="001951E8"/>
    <w:rsid w:val="001E06E5"/>
    <w:rsid w:val="001E1FF2"/>
    <w:rsid w:val="001F06A7"/>
    <w:rsid w:val="00243906"/>
    <w:rsid w:val="002717B6"/>
    <w:rsid w:val="00280923"/>
    <w:rsid w:val="002F1426"/>
    <w:rsid w:val="002F171A"/>
    <w:rsid w:val="002F1966"/>
    <w:rsid w:val="003154BD"/>
    <w:rsid w:val="0034091B"/>
    <w:rsid w:val="003A1F67"/>
    <w:rsid w:val="003A2BD0"/>
    <w:rsid w:val="003C431C"/>
    <w:rsid w:val="00430277"/>
    <w:rsid w:val="004447B2"/>
    <w:rsid w:val="004D0BFE"/>
    <w:rsid w:val="004D4FCE"/>
    <w:rsid w:val="00595D79"/>
    <w:rsid w:val="005E38FC"/>
    <w:rsid w:val="00611B54"/>
    <w:rsid w:val="00613CB0"/>
    <w:rsid w:val="00664999"/>
    <w:rsid w:val="007A147C"/>
    <w:rsid w:val="007F0C34"/>
    <w:rsid w:val="0080537B"/>
    <w:rsid w:val="0083516A"/>
    <w:rsid w:val="008668B6"/>
    <w:rsid w:val="008902B0"/>
    <w:rsid w:val="00990086"/>
    <w:rsid w:val="009A0FC1"/>
    <w:rsid w:val="009F77DC"/>
    <w:rsid w:val="009F7E17"/>
    <w:rsid w:val="00A5538D"/>
    <w:rsid w:val="00A73EB8"/>
    <w:rsid w:val="00A953E5"/>
    <w:rsid w:val="00AC2828"/>
    <w:rsid w:val="00B149C5"/>
    <w:rsid w:val="00B477DC"/>
    <w:rsid w:val="00B963EA"/>
    <w:rsid w:val="00BB269E"/>
    <w:rsid w:val="00BE53BF"/>
    <w:rsid w:val="00C918C5"/>
    <w:rsid w:val="00C94F98"/>
    <w:rsid w:val="00D97955"/>
    <w:rsid w:val="00DA0813"/>
    <w:rsid w:val="00DB305D"/>
    <w:rsid w:val="00DC0EE5"/>
    <w:rsid w:val="00DD26B6"/>
    <w:rsid w:val="00DE5063"/>
    <w:rsid w:val="00DE5BAB"/>
    <w:rsid w:val="00E02472"/>
    <w:rsid w:val="00E57952"/>
    <w:rsid w:val="00EF1B39"/>
    <w:rsid w:val="00EF23B1"/>
    <w:rsid w:val="00EF31E2"/>
    <w:rsid w:val="00F23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99021F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324B2D-C776-4AE9-B367-16002D37BA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48</TotalTime>
  <Pages>2</Pages>
  <Words>291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Goodman, Sarah E.</cp:lastModifiedBy>
  <cp:revision>6</cp:revision>
  <dcterms:created xsi:type="dcterms:W3CDTF">2018-08-15T00:06:00Z</dcterms:created>
  <dcterms:modified xsi:type="dcterms:W3CDTF">2018-08-15T00:55:00Z</dcterms:modified>
</cp:coreProperties>
</file>