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CD21D0">
        <w:rPr>
          <w:u w:val="single"/>
        </w:rPr>
        <w:t>German 4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CD21D0">
        <w:rPr>
          <w:u w:val="single"/>
        </w:rPr>
        <w:t>11-12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CD21D0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CD21D0">
              <w:t>Unit 2- Appearance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B0295F">
              <w:t>41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CD21D0">
              <w:t>How important is appearance to you?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CD21D0" w:rsidP="00A5565A">
            <w:pPr>
              <w:jc w:val="center"/>
            </w:pPr>
            <w:r w:rsidRPr="00CD21D0">
              <w:t>Conversation</w:t>
            </w:r>
            <w:r w:rsidR="00B0295F">
              <w:t>al</w:t>
            </w:r>
            <w:r w:rsidRPr="00CD21D0">
              <w:t xml:space="preserve"> vocabulary</w:t>
            </w:r>
          </w:p>
        </w:tc>
        <w:tc>
          <w:tcPr>
            <w:tcW w:w="1890" w:type="dxa"/>
            <w:vAlign w:val="center"/>
          </w:tcPr>
          <w:p w:rsidR="00A73EB8" w:rsidRDefault="00B0295F" w:rsidP="00A5565A">
            <w:pPr>
              <w:jc w:val="center"/>
            </w:pPr>
            <w:r>
              <w:t>12.1.A, 12.1.B,</w:t>
            </w:r>
          </w:p>
          <w:p w:rsidR="00B0295F" w:rsidRDefault="00B0295F" w:rsidP="00A5565A">
            <w:pPr>
              <w:jc w:val="center"/>
            </w:pPr>
            <w:r>
              <w:t>12.1.C, 12.1.D,</w:t>
            </w:r>
          </w:p>
          <w:p w:rsidR="00B0295F" w:rsidRDefault="00B0295F" w:rsidP="00A5565A">
            <w:pPr>
              <w:jc w:val="center"/>
            </w:pPr>
            <w:r>
              <w:t>12.1.1.A, 12.1.1.B,</w:t>
            </w:r>
          </w:p>
          <w:p w:rsidR="00B0295F" w:rsidRPr="00A73EB8" w:rsidRDefault="00B0295F" w:rsidP="00A5565A">
            <w:pPr>
              <w:jc w:val="center"/>
            </w:pPr>
            <w:r>
              <w:t>12.1.1.C, 12.1.1.D</w:t>
            </w:r>
          </w:p>
        </w:tc>
        <w:tc>
          <w:tcPr>
            <w:tcW w:w="3420" w:type="dxa"/>
            <w:vAlign w:val="center"/>
          </w:tcPr>
          <w:p w:rsidR="00430277" w:rsidRPr="00A73EB8" w:rsidRDefault="00CD21D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expanding vocabulary in dialogues</w:t>
            </w:r>
            <w:r w:rsidR="00B0295F">
              <w:t xml:space="preserve"> to build fluency</w:t>
            </w:r>
          </w:p>
        </w:tc>
        <w:tc>
          <w:tcPr>
            <w:tcW w:w="3420" w:type="dxa"/>
            <w:vAlign w:val="center"/>
          </w:tcPr>
          <w:p w:rsidR="00A73EB8" w:rsidRPr="00B0295F" w:rsidRDefault="00B0295F" w:rsidP="00B0295F">
            <w:pPr>
              <w:pStyle w:val="ListParagraph"/>
              <w:numPr>
                <w:ilvl w:val="0"/>
                <w:numId w:val="2"/>
              </w:numPr>
              <w:jc w:val="center"/>
              <w:rPr>
                <w:b/>
              </w:rPr>
            </w:pPr>
            <w:r>
              <w:t>Respond to questions using new vocabulary.</w:t>
            </w:r>
          </w:p>
          <w:p w:rsidR="00B0295F" w:rsidRPr="00B0295F" w:rsidRDefault="00B0295F" w:rsidP="00B0295F">
            <w:pPr>
              <w:pStyle w:val="ListParagraph"/>
              <w:numPr>
                <w:ilvl w:val="0"/>
                <w:numId w:val="2"/>
              </w:numPr>
              <w:jc w:val="center"/>
              <w:rPr>
                <w:b/>
              </w:rPr>
            </w:pPr>
            <w:r>
              <w:t>Conduct one’s own conversation using new vocabulary.</w:t>
            </w:r>
          </w:p>
          <w:p w:rsidR="00B0295F" w:rsidRPr="00B0295F" w:rsidRDefault="00B0295F" w:rsidP="00B0295F">
            <w:pPr>
              <w:pStyle w:val="ListParagraph"/>
              <w:numPr>
                <w:ilvl w:val="0"/>
                <w:numId w:val="2"/>
              </w:numPr>
              <w:jc w:val="center"/>
              <w:rPr>
                <w:b/>
              </w:rPr>
            </w:pPr>
            <w:r>
              <w:t>Listening exercises and explaining content.</w:t>
            </w:r>
          </w:p>
          <w:p w:rsidR="00B0295F" w:rsidRPr="00B0295F" w:rsidRDefault="00B0295F" w:rsidP="00B0295F">
            <w:pPr>
              <w:pStyle w:val="ListParagraph"/>
              <w:numPr>
                <w:ilvl w:val="0"/>
                <w:numId w:val="2"/>
              </w:numPr>
              <w:jc w:val="center"/>
              <w:rPr>
                <w:b/>
              </w:rPr>
            </w:pPr>
            <w:r>
              <w:t>Practice writing with new vocabulary.</w:t>
            </w:r>
          </w:p>
        </w:tc>
        <w:tc>
          <w:tcPr>
            <w:tcW w:w="2880" w:type="dxa"/>
            <w:vAlign w:val="center"/>
          </w:tcPr>
          <w:p w:rsidR="00B0295F" w:rsidRPr="00262E2D" w:rsidRDefault="00B0295F" w:rsidP="00B0295F">
            <w:pPr>
              <w:pStyle w:val="ListParagraph"/>
              <w:numPr>
                <w:ilvl w:val="0"/>
                <w:numId w:val="2"/>
              </w:numPr>
              <w:spacing w:after="120" w:line="259" w:lineRule="auto"/>
              <w:jc w:val="center"/>
              <w:rPr>
                <w:sz w:val="18"/>
              </w:rPr>
            </w:pPr>
            <w:r>
              <w:t>Formative and summative assessments.</w:t>
            </w:r>
          </w:p>
          <w:p w:rsidR="00B0295F" w:rsidRPr="00262E2D" w:rsidRDefault="00B0295F" w:rsidP="00B0295F">
            <w:pPr>
              <w:pStyle w:val="ListParagraph"/>
              <w:numPr>
                <w:ilvl w:val="0"/>
                <w:numId w:val="2"/>
              </w:numPr>
              <w:spacing w:after="120" w:line="259" w:lineRule="auto"/>
              <w:jc w:val="center"/>
              <w:rPr>
                <w:sz w:val="18"/>
              </w:rPr>
            </w:pPr>
            <w:r>
              <w:t>Proficiency in listening activities.</w:t>
            </w:r>
          </w:p>
          <w:p w:rsidR="00B0295F" w:rsidRPr="00B0295F" w:rsidRDefault="00B0295F" w:rsidP="00B0295F">
            <w:pPr>
              <w:pStyle w:val="ListParagraph"/>
              <w:numPr>
                <w:ilvl w:val="0"/>
                <w:numId w:val="2"/>
              </w:numPr>
              <w:spacing w:after="120" w:line="259" w:lineRule="auto"/>
              <w:jc w:val="center"/>
              <w:rPr>
                <w:sz w:val="18"/>
              </w:rPr>
            </w:pPr>
            <w:r>
              <w:t>Proficiency in speaking and writing activities.</w:t>
            </w:r>
          </w:p>
          <w:p w:rsidR="00A73EB8" w:rsidRPr="00B0295F" w:rsidRDefault="00B0295F" w:rsidP="00B0295F">
            <w:pPr>
              <w:pStyle w:val="ListParagraph"/>
              <w:numPr>
                <w:ilvl w:val="0"/>
                <w:numId w:val="2"/>
              </w:numPr>
              <w:spacing w:after="120" w:line="259" w:lineRule="auto"/>
              <w:jc w:val="center"/>
              <w:rPr>
                <w:sz w:val="18"/>
              </w:rPr>
            </w:pPr>
            <w:r>
              <w:t>Written translations using new material.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CD21D0" w:rsidP="00A5565A">
            <w:pPr>
              <w:jc w:val="center"/>
            </w:pPr>
            <w:r w:rsidRPr="00CD21D0">
              <w:t>Asking for and expressing opinions and using “da” &amp; “wo” compounds</w:t>
            </w:r>
          </w:p>
        </w:tc>
        <w:tc>
          <w:tcPr>
            <w:tcW w:w="1890" w:type="dxa"/>
            <w:vAlign w:val="center"/>
          </w:tcPr>
          <w:p w:rsidR="00B0295F" w:rsidRDefault="00B0295F" w:rsidP="00B0295F">
            <w:pPr>
              <w:jc w:val="center"/>
            </w:pPr>
            <w:r>
              <w:t>12.1.A, 12.1.B,</w:t>
            </w:r>
          </w:p>
          <w:p w:rsidR="00B0295F" w:rsidRDefault="00B0295F" w:rsidP="00B0295F">
            <w:pPr>
              <w:jc w:val="center"/>
            </w:pPr>
            <w:r>
              <w:t>12.1.C, 12.1.D,</w:t>
            </w:r>
          </w:p>
          <w:p w:rsidR="00B0295F" w:rsidRDefault="00B0295F" w:rsidP="00B0295F">
            <w:pPr>
              <w:jc w:val="center"/>
            </w:pPr>
            <w:r>
              <w:t>12.1.1.A, 12.1.1.B,</w:t>
            </w:r>
          </w:p>
          <w:p w:rsidR="0080537B" w:rsidRPr="00A73EB8" w:rsidRDefault="00B0295F" w:rsidP="00B0295F">
            <w:pPr>
              <w:jc w:val="center"/>
            </w:pPr>
            <w:r>
              <w:t>12.1.1.C, 12.1.1.D</w:t>
            </w:r>
          </w:p>
        </w:tc>
        <w:tc>
          <w:tcPr>
            <w:tcW w:w="3420" w:type="dxa"/>
            <w:vAlign w:val="center"/>
          </w:tcPr>
          <w:p w:rsidR="00430277" w:rsidRDefault="00CD21D0" w:rsidP="00CD21D0">
            <w:pPr>
              <w:pStyle w:val="ListParagraph"/>
              <w:numPr>
                <w:ilvl w:val="0"/>
                <w:numId w:val="2"/>
              </w:numPr>
              <w:ind w:left="343" w:hanging="343"/>
            </w:pPr>
            <w:r>
              <w:t>use of “</w:t>
            </w:r>
            <w:proofErr w:type="spellStart"/>
            <w:r>
              <w:t>halten</w:t>
            </w:r>
            <w:proofErr w:type="spellEnd"/>
            <w:r>
              <w:t>…von” and “</w:t>
            </w:r>
            <w:proofErr w:type="spellStart"/>
            <w:r>
              <w:t>w</w:t>
            </w:r>
            <w:r w:rsidRPr="00CD21D0">
              <w:t>ü</w:t>
            </w:r>
            <w:r>
              <w:t>rden</w:t>
            </w:r>
            <w:proofErr w:type="spellEnd"/>
            <w:r>
              <w:t xml:space="preserve"> </w:t>
            </w:r>
            <w:proofErr w:type="spellStart"/>
            <w:r>
              <w:t>sagen</w:t>
            </w:r>
            <w:proofErr w:type="spellEnd"/>
            <w:r>
              <w:t>” to express opinions</w:t>
            </w:r>
          </w:p>
          <w:p w:rsidR="00CD21D0" w:rsidRDefault="00CD21D0" w:rsidP="00CD21D0">
            <w:pPr>
              <w:pStyle w:val="ListParagraph"/>
              <w:numPr>
                <w:ilvl w:val="0"/>
                <w:numId w:val="2"/>
              </w:numPr>
              <w:ind w:left="343" w:hanging="343"/>
            </w:pPr>
            <w:r>
              <w:t>review of “</w:t>
            </w:r>
            <w:proofErr w:type="spellStart"/>
            <w:r>
              <w:t>wenn</w:t>
            </w:r>
            <w:proofErr w:type="spellEnd"/>
            <w:r>
              <w:t>” clauses</w:t>
            </w:r>
          </w:p>
          <w:p w:rsidR="00CD21D0" w:rsidRPr="00A73EB8" w:rsidRDefault="00CD21D0" w:rsidP="00CD21D0">
            <w:pPr>
              <w:pStyle w:val="ListParagraph"/>
              <w:numPr>
                <w:ilvl w:val="0"/>
                <w:numId w:val="2"/>
              </w:numPr>
              <w:ind w:left="343" w:hanging="343"/>
            </w:pPr>
            <w:r>
              <w:t>phrasal verbs with prepositions</w:t>
            </w:r>
          </w:p>
        </w:tc>
        <w:tc>
          <w:tcPr>
            <w:tcW w:w="3420" w:type="dxa"/>
            <w:vAlign w:val="center"/>
          </w:tcPr>
          <w:p w:rsidR="0080537B" w:rsidRPr="00B0295F" w:rsidRDefault="00B0295F" w:rsidP="00B0295F">
            <w:pPr>
              <w:pStyle w:val="ListParagraph"/>
              <w:numPr>
                <w:ilvl w:val="0"/>
                <w:numId w:val="2"/>
              </w:numPr>
              <w:jc w:val="center"/>
              <w:rPr>
                <w:b/>
              </w:rPr>
            </w:pPr>
            <w:r>
              <w:t>Ask others their opinions using new vocabulary and give one’s opinion.</w:t>
            </w:r>
          </w:p>
          <w:p w:rsidR="00B0295F" w:rsidRPr="00B0295F" w:rsidRDefault="00B0295F" w:rsidP="00B0295F">
            <w:pPr>
              <w:pStyle w:val="ListParagraph"/>
              <w:numPr>
                <w:ilvl w:val="0"/>
                <w:numId w:val="2"/>
              </w:numPr>
              <w:jc w:val="center"/>
              <w:rPr>
                <w:b/>
              </w:rPr>
            </w:pPr>
            <w:r>
              <w:t>Practice speaking and writing with “</w:t>
            </w:r>
            <w:proofErr w:type="spellStart"/>
            <w:r>
              <w:t>wenn</w:t>
            </w:r>
            <w:proofErr w:type="spellEnd"/>
            <w:r>
              <w:t>” clauses.</w:t>
            </w:r>
          </w:p>
          <w:p w:rsidR="00B0295F" w:rsidRPr="00B0295F" w:rsidRDefault="00B0295F" w:rsidP="00B0295F">
            <w:pPr>
              <w:pStyle w:val="ListParagraph"/>
              <w:numPr>
                <w:ilvl w:val="0"/>
                <w:numId w:val="2"/>
              </w:numPr>
              <w:jc w:val="center"/>
              <w:rPr>
                <w:b/>
              </w:rPr>
            </w:pPr>
            <w:r>
              <w:t>Practice asking questions with phrasal verbs and responding.</w:t>
            </w:r>
          </w:p>
          <w:p w:rsidR="00B0295F" w:rsidRPr="00B0295F" w:rsidRDefault="00B0295F" w:rsidP="00B0295F">
            <w:pPr>
              <w:pStyle w:val="ListParagraph"/>
              <w:numPr>
                <w:ilvl w:val="0"/>
                <w:numId w:val="2"/>
              </w:numPr>
              <w:jc w:val="center"/>
              <w:rPr>
                <w:b/>
              </w:rPr>
            </w:pPr>
            <w:r>
              <w:t>Listening exercises and explaining content.</w:t>
            </w:r>
          </w:p>
          <w:p w:rsidR="00B0295F" w:rsidRPr="00B0295F" w:rsidRDefault="00B0295F" w:rsidP="00B0295F">
            <w:pPr>
              <w:pStyle w:val="ListParagraph"/>
              <w:numPr>
                <w:ilvl w:val="0"/>
                <w:numId w:val="2"/>
              </w:numPr>
              <w:jc w:val="center"/>
              <w:rPr>
                <w:b/>
              </w:rPr>
            </w:pPr>
            <w:r>
              <w:t>Practice writing with phrasal verbs.</w:t>
            </w:r>
          </w:p>
        </w:tc>
        <w:tc>
          <w:tcPr>
            <w:tcW w:w="2880" w:type="dxa"/>
            <w:vAlign w:val="center"/>
          </w:tcPr>
          <w:p w:rsidR="00B0295F" w:rsidRPr="00262E2D" w:rsidRDefault="00B0295F" w:rsidP="00B0295F">
            <w:pPr>
              <w:pStyle w:val="ListParagraph"/>
              <w:numPr>
                <w:ilvl w:val="0"/>
                <w:numId w:val="2"/>
              </w:numPr>
              <w:spacing w:after="120" w:line="259" w:lineRule="auto"/>
              <w:jc w:val="center"/>
              <w:rPr>
                <w:sz w:val="18"/>
              </w:rPr>
            </w:pPr>
            <w:r>
              <w:t>Formative and summative assessments.</w:t>
            </w:r>
          </w:p>
          <w:p w:rsidR="00B0295F" w:rsidRPr="00262E2D" w:rsidRDefault="00B0295F" w:rsidP="00B0295F">
            <w:pPr>
              <w:pStyle w:val="ListParagraph"/>
              <w:numPr>
                <w:ilvl w:val="0"/>
                <w:numId w:val="2"/>
              </w:numPr>
              <w:spacing w:after="120" w:line="259" w:lineRule="auto"/>
              <w:jc w:val="center"/>
              <w:rPr>
                <w:sz w:val="18"/>
              </w:rPr>
            </w:pPr>
            <w:r>
              <w:t>Proficiency in listening activities.</w:t>
            </w:r>
          </w:p>
          <w:p w:rsidR="00B0295F" w:rsidRPr="00B0295F" w:rsidRDefault="00B0295F" w:rsidP="00B0295F">
            <w:pPr>
              <w:pStyle w:val="ListParagraph"/>
              <w:numPr>
                <w:ilvl w:val="0"/>
                <w:numId w:val="2"/>
              </w:numPr>
              <w:spacing w:after="120" w:line="259" w:lineRule="auto"/>
              <w:jc w:val="center"/>
              <w:rPr>
                <w:sz w:val="18"/>
              </w:rPr>
            </w:pPr>
            <w:r>
              <w:t>Proficiency in speaking and writing activities.</w:t>
            </w:r>
          </w:p>
          <w:p w:rsidR="0080537B" w:rsidRPr="00B0295F" w:rsidRDefault="00B0295F" w:rsidP="00B0295F">
            <w:pPr>
              <w:pStyle w:val="ListParagraph"/>
              <w:numPr>
                <w:ilvl w:val="0"/>
                <w:numId w:val="2"/>
              </w:numPr>
              <w:spacing w:after="120" w:line="259" w:lineRule="auto"/>
              <w:jc w:val="center"/>
              <w:rPr>
                <w:sz w:val="18"/>
              </w:rPr>
            </w:pPr>
            <w:r>
              <w:t>Written translations using new material.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CD21D0" w:rsidRDefault="000E5C70" w:rsidP="00CD21D0">
            <w:pPr>
              <w:jc w:val="center"/>
            </w:pPr>
            <w:r>
              <w:t xml:space="preserve">Asking for </w:t>
            </w:r>
            <w:r w:rsidR="00C87589">
              <w:t xml:space="preserve">and giving </w:t>
            </w:r>
            <w:r>
              <w:t>advice, expressing sympathy and resignation</w:t>
            </w:r>
          </w:p>
          <w:p w:rsidR="0080537B" w:rsidRPr="00DE5063" w:rsidRDefault="00CD21D0" w:rsidP="00CD21D0">
            <w:pPr>
              <w:jc w:val="center"/>
            </w:pPr>
            <w:r>
              <w:lastRenderedPageBreak/>
              <w:t>as well as admitting things and expressing regret</w:t>
            </w:r>
          </w:p>
        </w:tc>
        <w:tc>
          <w:tcPr>
            <w:tcW w:w="1890" w:type="dxa"/>
            <w:vAlign w:val="center"/>
          </w:tcPr>
          <w:p w:rsidR="00B0295F" w:rsidRDefault="00B0295F" w:rsidP="00B0295F">
            <w:pPr>
              <w:jc w:val="center"/>
            </w:pPr>
            <w:r>
              <w:lastRenderedPageBreak/>
              <w:t>12.1.A, 12.1.B,</w:t>
            </w:r>
          </w:p>
          <w:p w:rsidR="00B0295F" w:rsidRDefault="00B0295F" w:rsidP="00B0295F">
            <w:pPr>
              <w:jc w:val="center"/>
            </w:pPr>
            <w:r>
              <w:t>12.1.C, 12.1.D,</w:t>
            </w:r>
          </w:p>
          <w:p w:rsidR="00B0295F" w:rsidRDefault="00B0295F" w:rsidP="00B0295F">
            <w:pPr>
              <w:jc w:val="center"/>
            </w:pPr>
            <w:r>
              <w:t>12.1.1.A, 12.1.1.B,</w:t>
            </w:r>
          </w:p>
          <w:p w:rsidR="0080537B" w:rsidRPr="00A73EB8" w:rsidRDefault="00B0295F" w:rsidP="00B0295F">
            <w:pPr>
              <w:jc w:val="center"/>
            </w:pPr>
            <w:r>
              <w:t>12.1.1.C, 12.1.1.D</w:t>
            </w:r>
          </w:p>
        </w:tc>
        <w:tc>
          <w:tcPr>
            <w:tcW w:w="3420" w:type="dxa"/>
            <w:vAlign w:val="center"/>
          </w:tcPr>
          <w:p w:rsidR="00430277" w:rsidRDefault="000E5C7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phrases to ask for</w:t>
            </w:r>
            <w:r w:rsidR="00CD21D0">
              <w:t xml:space="preserve"> advice</w:t>
            </w:r>
            <w:r>
              <w:t xml:space="preserve"> and </w:t>
            </w:r>
            <w:r w:rsidR="00C87589">
              <w:t xml:space="preserve">give advice, </w:t>
            </w:r>
            <w:r>
              <w:t>express sympathy and resignation</w:t>
            </w:r>
          </w:p>
          <w:p w:rsidR="00CD21D0" w:rsidRPr="00A73EB8" w:rsidRDefault="00CD21D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gramStart"/>
            <w:r>
              <w:lastRenderedPageBreak/>
              <w:t>use</w:t>
            </w:r>
            <w:proofErr w:type="gramEnd"/>
            <w:r>
              <w:t xml:space="preserve"> of “um..</w:t>
            </w:r>
            <w:proofErr w:type="spellStart"/>
            <w:r>
              <w:t>zu</w:t>
            </w:r>
            <w:proofErr w:type="spellEnd"/>
            <w:r>
              <w:t>,” “</w:t>
            </w:r>
            <w:proofErr w:type="spellStart"/>
            <w:r>
              <w:t>zugeben</w:t>
            </w:r>
            <w:proofErr w:type="spellEnd"/>
            <w:r>
              <w:t>,” and “</w:t>
            </w:r>
            <w:proofErr w:type="spellStart"/>
            <w:r>
              <w:t>bedauern</w:t>
            </w:r>
            <w:proofErr w:type="spellEnd"/>
            <w:r>
              <w:t>” to express admission and regret</w:t>
            </w:r>
          </w:p>
        </w:tc>
        <w:tc>
          <w:tcPr>
            <w:tcW w:w="3420" w:type="dxa"/>
            <w:vAlign w:val="center"/>
          </w:tcPr>
          <w:p w:rsidR="00C87589" w:rsidRPr="00801FE8" w:rsidRDefault="00C87589" w:rsidP="00C87589">
            <w:pPr>
              <w:pStyle w:val="ListParagraph"/>
              <w:numPr>
                <w:ilvl w:val="0"/>
                <w:numId w:val="2"/>
              </w:numPr>
              <w:jc w:val="center"/>
              <w:rPr>
                <w:b/>
              </w:rPr>
            </w:pPr>
            <w:r>
              <w:lastRenderedPageBreak/>
              <w:t xml:space="preserve">Conduct conversation around a problem to incorporate elements of </w:t>
            </w:r>
            <w:r>
              <w:lastRenderedPageBreak/>
              <w:t xml:space="preserve">sympathy, </w:t>
            </w:r>
            <w:r w:rsidR="00801FE8">
              <w:t xml:space="preserve">resignation, </w:t>
            </w:r>
            <w:r>
              <w:t>asking</w:t>
            </w:r>
            <w:r w:rsidR="00801FE8">
              <w:t xml:space="preserve"> and giving advice.</w:t>
            </w:r>
          </w:p>
          <w:p w:rsidR="00801FE8" w:rsidRPr="00801FE8" w:rsidRDefault="00801FE8" w:rsidP="00C87589">
            <w:pPr>
              <w:pStyle w:val="ListParagraph"/>
              <w:numPr>
                <w:ilvl w:val="0"/>
                <w:numId w:val="2"/>
              </w:numPr>
              <w:jc w:val="center"/>
              <w:rPr>
                <w:b/>
              </w:rPr>
            </w:pPr>
            <w:r>
              <w:t>Listening exercises and expla</w:t>
            </w:r>
            <w:r w:rsidR="0082724B">
              <w:t>i</w:t>
            </w:r>
            <w:bookmarkStart w:id="0" w:name="_GoBack"/>
            <w:bookmarkEnd w:id="0"/>
            <w:r>
              <w:t>ning content.</w:t>
            </w:r>
          </w:p>
          <w:p w:rsidR="00801FE8" w:rsidRPr="000E5C70" w:rsidRDefault="00801FE8" w:rsidP="00C87589">
            <w:pPr>
              <w:pStyle w:val="ListParagraph"/>
              <w:numPr>
                <w:ilvl w:val="0"/>
                <w:numId w:val="2"/>
              </w:numPr>
              <w:jc w:val="center"/>
              <w:rPr>
                <w:b/>
              </w:rPr>
            </w:pPr>
            <w:r>
              <w:t>Writing using new expressions and vocabulary.</w:t>
            </w:r>
          </w:p>
          <w:p w:rsidR="0080537B" w:rsidRPr="000E5C70" w:rsidRDefault="0080537B" w:rsidP="00C87589">
            <w:pPr>
              <w:pStyle w:val="ListParagraph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1FE8" w:rsidRPr="00262E2D" w:rsidRDefault="00801FE8" w:rsidP="00801FE8">
            <w:pPr>
              <w:pStyle w:val="ListParagraph"/>
              <w:numPr>
                <w:ilvl w:val="0"/>
                <w:numId w:val="2"/>
              </w:numPr>
              <w:spacing w:after="120" w:line="259" w:lineRule="auto"/>
              <w:jc w:val="center"/>
              <w:rPr>
                <w:sz w:val="18"/>
              </w:rPr>
            </w:pPr>
            <w:r>
              <w:lastRenderedPageBreak/>
              <w:t>Formative and summative assessments.</w:t>
            </w:r>
          </w:p>
          <w:p w:rsidR="00801FE8" w:rsidRPr="00262E2D" w:rsidRDefault="00801FE8" w:rsidP="00801FE8">
            <w:pPr>
              <w:pStyle w:val="ListParagraph"/>
              <w:numPr>
                <w:ilvl w:val="0"/>
                <w:numId w:val="2"/>
              </w:numPr>
              <w:spacing w:after="120" w:line="259" w:lineRule="auto"/>
              <w:jc w:val="center"/>
              <w:rPr>
                <w:sz w:val="18"/>
              </w:rPr>
            </w:pPr>
            <w:r>
              <w:lastRenderedPageBreak/>
              <w:t>Proficiency in listening activities.</w:t>
            </w:r>
          </w:p>
          <w:p w:rsidR="00801FE8" w:rsidRPr="00801FE8" w:rsidRDefault="00801FE8" w:rsidP="00801FE8">
            <w:pPr>
              <w:pStyle w:val="ListParagraph"/>
              <w:numPr>
                <w:ilvl w:val="0"/>
                <w:numId w:val="2"/>
              </w:numPr>
              <w:spacing w:after="120" w:line="259" w:lineRule="auto"/>
              <w:jc w:val="center"/>
              <w:rPr>
                <w:sz w:val="18"/>
              </w:rPr>
            </w:pPr>
            <w:r>
              <w:t>Proficiency in speaking and writing activities.</w:t>
            </w:r>
          </w:p>
          <w:p w:rsidR="0080537B" w:rsidRPr="00801FE8" w:rsidRDefault="00801FE8" w:rsidP="00801FE8">
            <w:pPr>
              <w:pStyle w:val="ListParagraph"/>
              <w:numPr>
                <w:ilvl w:val="0"/>
                <w:numId w:val="2"/>
              </w:numPr>
              <w:spacing w:after="120" w:line="259" w:lineRule="auto"/>
              <w:jc w:val="center"/>
              <w:rPr>
                <w:sz w:val="18"/>
              </w:rPr>
            </w:pPr>
            <w:r>
              <w:t>Written translations using new material.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CD21D0" w:rsidP="00A5565A">
            <w:pPr>
              <w:jc w:val="center"/>
            </w:pPr>
            <w:r w:rsidRPr="00CD21D0">
              <w:t>Use of infinitive clauses</w:t>
            </w:r>
          </w:p>
        </w:tc>
        <w:tc>
          <w:tcPr>
            <w:tcW w:w="1890" w:type="dxa"/>
            <w:vAlign w:val="center"/>
          </w:tcPr>
          <w:p w:rsidR="00B0295F" w:rsidRDefault="00B0295F" w:rsidP="00B0295F">
            <w:pPr>
              <w:jc w:val="center"/>
            </w:pPr>
            <w:r>
              <w:t>12.1.A, 12.1.B,</w:t>
            </w:r>
          </w:p>
          <w:p w:rsidR="00B0295F" w:rsidRDefault="00B0295F" w:rsidP="00B0295F">
            <w:pPr>
              <w:jc w:val="center"/>
            </w:pPr>
            <w:r>
              <w:t>12.1.C, 12.1.D,</w:t>
            </w:r>
          </w:p>
          <w:p w:rsidR="00B0295F" w:rsidRDefault="00B0295F" w:rsidP="00B0295F">
            <w:pPr>
              <w:jc w:val="center"/>
            </w:pPr>
            <w:r>
              <w:t>12.1.1.A, 12.1.1.B,</w:t>
            </w:r>
          </w:p>
          <w:p w:rsidR="002717B6" w:rsidRPr="00A73EB8" w:rsidRDefault="00B0295F" w:rsidP="00B0295F">
            <w:pPr>
              <w:jc w:val="center"/>
            </w:pPr>
            <w:r>
              <w:t>12.1.1.C, 12.1.1.D</w:t>
            </w:r>
          </w:p>
        </w:tc>
        <w:tc>
          <w:tcPr>
            <w:tcW w:w="3420" w:type="dxa"/>
            <w:vAlign w:val="center"/>
          </w:tcPr>
          <w:p w:rsidR="00990086" w:rsidRPr="00A73EB8" w:rsidRDefault="00CD21D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infinitive clauses with “</w:t>
            </w:r>
            <w:proofErr w:type="spellStart"/>
            <w:r>
              <w:t>versuchen</w:t>
            </w:r>
            <w:proofErr w:type="spellEnd"/>
            <w:r>
              <w:t>,” “</w:t>
            </w:r>
            <w:proofErr w:type="spellStart"/>
            <w:r>
              <w:t>bereit</w:t>
            </w:r>
            <w:proofErr w:type="spellEnd"/>
            <w:r>
              <w:t>…sein,” “</w:t>
            </w:r>
            <w:proofErr w:type="spellStart"/>
            <w:r>
              <w:t>vorhaben</w:t>
            </w:r>
            <w:proofErr w:type="spellEnd"/>
            <w:r>
              <w:t>,” “um…</w:t>
            </w:r>
            <w:proofErr w:type="spellStart"/>
            <w:r>
              <w:t>zu</w:t>
            </w:r>
            <w:proofErr w:type="spellEnd"/>
            <w:r>
              <w:t>,” “</w:t>
            </w:r>
            <w:proofErr w:type="spellStart"/>
            <w:r>
              <w:t>ohne</w:t>
            </w:r>
            <w:proofErr w:type="spellEnd"/>
            <w:r>
              <w:t>”</w:t>
            </w:r>
          </w:p>
        </w:tc>
        <w:tc>
          <w:tcPr>
            <w:tcW w:w="3420" w:type="dxa"/>
            <w:vAlign w:val="center"/>
          </w:tcPr>
          <w:p w:rsidR="002717B6" w:rsidRPr="00496AFF" w:rsidRDefault="00496AFF" w:rsidP="00496AFF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Respond to questions using infinitive clauses</w:t>
            </w:r>
          </w:p>
          <w:p w:rsidR="00496AFF" w:rsidRPr="00496AFF" w:rsidRDefault="00496AFF" w:rsidP="00496AFF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Incorporate phrases for infinitive clauses into speaking activities.</w:t>
            </w:r>
          </w:p>
          <w:p w:rsidR="00496AFF" w:rsidRPr="00496AFF" w:rsidRDefault="00496AFF" w:rsidP="00496AFF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Listening activities and explaining content.</w:t>
            </w:r>
          </w:p>
          <w:p w:rsidR="00496AFF" w:rsidRPr="00496AFF" w:rsidRDefault="00496AFF" w:rsidP="00496AFF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Write using infinitive clauses.</w:t>
            </w:r>
          </w:p>
        </w:tc>
        <w:tc>
          <w:tcPr>
            <w:tcW w:w="2880" w:type="dxa"/>
            <w:vAlign w:val="center"/>
          </w:tcPr>
          <w:p w:rsidR="00496AFF" w:rsidRPr="00262E2D" w:rsidRDefault="00496AFF" w:rsidP="00496AFF">
            <w:pPr>
              <w:pStyle w:val="ListParagraph"/>
              <w:numPr>
                <w:ilvl w:val="0"/>
                <w:numId w:val="2"/>
              </w:numPr>
              <w:spacing w:after="120" w:line="259" w:lineRule="auto"/>
              <w:jc w:val="center"/>
              <w:rPr>
                <w:sz w:val="18"/>
              </w:rPr>
            </w:pPr>
            <w:r>
              <w:t>Formative and summative assessments.</w:t>
            </w:r>
          </w:p>
          <w:p w:rsidR="00496AFF" w:rsidRPr="00262E2D" w:rsidRDefault="00496AFF" w:rsidP="00496AFF">
            <w:pPr>
              <w:pStyle w:val="ListParagraph"/>
              <w:numPr>
                <w:ilvl w:val="0"/>
                <w:numId w:val="2"/>
              </w:numPr>
              <w:spacing w:after="120" w:line="259" w:lineRule="auto"/>
              <w:jc w:val="center"/>
              <w:rPr>
                <w:sz w:val="18"/>
              </w:rPr>
            </w:pPr>
            <w:r>
              <w:t>Proficiency in listening activities.</w:t>
            </w:r>
          </w:p>
          <w:p w:rsidR="00496AFF" w:rsidRPr="00496AFF" w:rsidRDefault="00496AFF" w:rsidP="00496AFF">
            <w:pPr>
              <w:pStyle w:val="ListParagraph"/>
              <w:numPr>
                <w:ilvl w:val="0"/>
                <w:numId w:val="2"/>
              </w:numPr>
              <w:spacing w:after="120" w:line="259" w:lineRule="auto"/>
              <w:jc w:val="center"/>
              <w:rPr>
                <w:sz w:val="18"/>
              </w:rPr>
            </w:pPr>
            <w:r>
              <w:t>Proficiency in speaking and writing activities.</w:t>
            </w:r>
          </w:p>
          <w:p w:rsidR="002717B6" w:rsidRPr="00496AFF" w:rsidRDefault="00496AFF" w:rsidP="00496AFF">
            <w:pPr>
              <w:pStyle w:val="ListParagraph"/>
              <w:numPr>
                <w:ilvl w:val="0"/>
                <w:numId w:val="2"/>
              </w:numPr>
              <w:spacing w:after="120" w:line="259" w:lineRule="auto"/>
              <w:jc w:val="center"/>
              <w:rPr>
                <w:sz w:val="18"/>
              </w:rPr>
            </w:pPr>
            <w:r>
              <w:t>Written translations using new material.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7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E5C70"/>
    <w:rsid w:val="001951E8"/>
    <w:rsid w:val="001E1FF2"/>
    <w:rsid w:val="00243906"/>
    <w:rsid w:val="002717B6"/>
    <w:rsid w:val="002F1426"/>
    <w:rsid w:val="002F1966"/>
    <w:rsid w:val="003154BD"/>
    <w:rsid w:val="003A1F67"/>
    <w:rsid w:val="00430277"/>
    <w:rsid w:val="00496AFF"/>
    <w:rsid w:val="004D4FCE"/>
    <w:rsid w:val="005E38FC"/>
    <w:rsid w:val="00611B54"/>
    <w:rsid w:val="007A147C"/>
    <w:rsid w:val="007F0C34"/>
    <w:rsid w:val="00801FE8"/>
    <w:rsid w:val="0080537B"/>
    <w:rsid w:val="0082724B"/>
    <w:rsid w:val="008902B0"/>
    <w:rsid w:val="00990086"/>
    <w:rsid w:val="009A0FC1"/>
    <w:rsid w:val="00A73EB8"/>
    <w:rsid w:val="00AC2828"/>
    <w:rsid w:val="00B0295F"/>
    <w:rsid w:val="00B149C5"/>
    <w:rsid w:val="00B477DC"/>
    <w:rsid w:val="00B963EA"/>
    <w:rsid w:val="00BE53BF"/>
    <w:rsid w:val="00C87589"/>
    <w:rsid w:val="00C94F98"/>
    <w:rsid w:val="00CD21D0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F14A13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973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4B764E-232C-45D8-B78B-FC7CB6E80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28</TotalTime>
  <Pages>2</Pages>
  <Words>431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Solensky, Judith</cp:lastModifiedBy>
  <cp:revision>6</cp:revision>
  <dcterms:created xsi:type="dcterms:W3CDTF">2017-03-03T19:51:00Z</dcterms:created>
  <dcterms:modified xsi:type="dcterms:W3CDTF">2018-06-12T16:30:00Z</dcterms:modified>
</cp:coreProperties>
</file>