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A41A8">
        <w:rPr>
          <w:u w:val="single"/>
        </w:rPr>
        <w:t>German 4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10141">
        <w:rPr>
          <w:u w:val="single"/>
        </w:rPr>
        <w:t>11</w:t>
      </w:r>
      <w:r w:rsidR="004A41A8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A41A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A41A8">
              <w:t>Unit 1- Places and Activities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8413E">
              <w:t>35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A41A8">
              <w:t>Where were you and what did you do?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8413E" w:rsidP="00A5565A">
            <w:pPr>
              <w:jc w:val="center"/>
            </w:pPr>
            <w:r>
              <w:t>Conversational v</w:t>
            </w:r>
            <w:r w:rsidR="004A41A8">
              <w:t>ocabulary</w:t>
            </w:r>
          </w:p>
        </w:tc>
        <w:tc>
          <w:tcPr>
            <w:tcW w:w="1890" w:type="dxa"/>
            <w:vAlign w:val="center"/>
          </w:tcPr>
          <w:p w:rsidR="00A73EB8" w:rsidRPr="00A73EB8" w:rsidRDefault="0058413E" w:rsidP="00A5565A">
            <w:pPr>
              <w:jc w:val="center"/>
            </w:pPr>
            <w:r>
              <w:t>12.1.A, 12.1.B, 12.1.C, 12.1.D, 12.1.1.A, 12.1.1.B, 12.1.1.C, 12.1.1.D</w:t>
            </w:r>
          </w:p>
        </w:tc>
        <w:tc>
          <w:tcPr>
            <w:tcW w:w="3420" w:type="dxa"/>
            <w:vAlign w:val="center"/>
          </w:tcPr>
          <w:p w:rsidR="00430277" w:rsidRDefault="004A41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expanding vocabulary in dialogues</w:t>
            </w:r>
            <w:r w:rsidR="0058413E">
              <w:t xml:space="preserve"> to develop fluency</w:t>
            </w:r>
          </w:p>
          <w:p w:rsidR="0058413E" w:rsidRPr="00A73EB8" w:rsidRDefault="0058413E" w:rsidP="0058413E">
            <w:pPr>
              <w:pStyle w:val="ListParagraph"/>
              <w:ind w:left="360"/>
            </w:pPr>
            <w:r>
              <w:t>in speaking</w:t>
            </w:r>
          </w:p>
        </w:tc>
        <w:tc>
          <w:tcPr>
            <w:tcW w:w="3420" w:type="dxa"/>
            <w:vAlign w:val="center"/>
          </w:tcPr>
          <w:p w:rsidR="00A73EB8" w:rsidRPr="00262E2D" w:rsidRDefault="00262E2D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Respond to questions using new vocabulary.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Conduct one’s own conversation using new vocabulary.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Listening exercises and explaining content.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writing using new vocabulary.</w:t>
            </w:r>
          </w:p>
        </w:tc>
        <w:tc>
          <w:tcPr>
            <w:tcW w:w="2880" w:type="dxa"/>
            <w:vAlign w:val="center"/>
          </w:tcPr>
          <w:p w:rsidR="00A73EB8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Formative and summative assessments.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Proficiency in listening activities.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Proficiency in speaking and writing activities.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Written translations using new material.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A41A8" w:rsidP="00A5565A">
            <w:pPr>
              <w:jc w:val="center"/>
            </w:pPr>
            <w:r>
              <w:t>Places people have been and what they have done</w:t>
            </w:r>
          </w:p>
        </w:tc>
        <w:tc>
          <w:tcPr>
            <w:tcW w:w="1890" w:type="dxa"/>
            <w:vAlign w:val="center"/>
          </w:tcPr>
          <w:p w:rsidR="0080537B" w:rsidRPr="00A73EB8" w:rsidRDefault="0058413E" w:rsidP="0058413E">
            <w:r>
              <w:t>12.1.A, 12.1.B, 12.1.C, 12.1.D, 12.1.1.A, 12.1.1.B, 12.1.1.C, 12.1.1.D</w:t>
            </w:r>
          </w:p>
        </w:tc>
        <w:tc>
          <w:tcPr>
            <w:tcW w:w="3420" w:type="dxa"/>
            <w:vAlign w:val="center"/>
          </w:tcPr>
          <w:p w:rsidR="00430277" w:rsidRDefault="004A41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verbs in the present perfect tense</w:t>
            </w:r>
          </w:p>
          <w:p w:rsidR="004A41A8" w:rsidRDefault="004A41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adverb phrases for time</w:t>
            </w:r>
          </w:p>
          <w:p w:rsidR="004A41A8" w:rsidRDefault="004A41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places in a town where people run errands</w:t>
            </w:r>
          </w:p>
          <w:p w:rsidR="004A41A8" w:rsidRPr="00A73EB8" w:rsidRDefault="004A41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present perfect tense of “</w:t>
            </w:r>
            <w:proofErr w:type="spellStart"/>
            <w:r>
              <w:t>gefallen</w:t>
            </w:r>
            <w:proofErr w:type="spellEnd"/>
            <w:r>
              <w:t>”</w:t>
            </w:r>
          </w:p>
        </w:tc>
        <w:tc>
          <w:tcPr>
            <w:tcW w:w="3420" w:type="dxa"/>
            <w:vAlign w:val="center"/>
          </w:tcPr>
          <w:p w:rsidR="0080537B" w:rsidRPr="00262E2D" w:rsidRDefault="00262E2D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speaking using present perfect tense verbs to tell about where others were and what they did.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writing with regular and irregular present perfect tense verbs.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Listening exercises and explaining content.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 xml:space="preserve">Practice telling why people like or </w:t>
            </w:r>
            <w:proofErr w:type="gramStart"/>
            <w:r>
              <w:t>didn’t</w:t>
            </w:r>
            <w:proofErr w:type="gramEnd"/>
            <w:r>
              <w:t xml:space="preserve"> like things using “</w:t>
            </w:r>
            <w:proofErr w:type="spellStart"/>
            <w:r>
              <w:t>gefallen</w:t>
            </w:r>
            <w:proofErr w:type="spellEnd"/>
            <w:r>
              <w:t>” in the present perfect tense.</w:t>
            </w:r>
          </w:p>
        </w:tc>
        <w:tc>
          <w:tcPr>
            <w:tcW w:w="2880" w:type="dxa"/>
            <w:vAlign w:val="center"/>
          </w:tcPr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Formative and summative assessments.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Proficiency in listening activities.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Proficiency in speaking and writing activities.</w:t>
            </w:r>
          </w:p>
          <w:p w:rsidR="0080537B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Written translations using new material.</w:t>
            </w:r>
            <w:r w:rsidRPr="00262E2D">
              <w:rPr>
                <w:sz w:val="18"/>
              </w:rPr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4A41A8" w:rsidRDefault="004A41A8" w:rsidP="00A5565A">
            <w:pPr>
              <w:jc w:val="center"/>
            </w:pPr>
            <w:r>
              <w:t xml:space="preserve">Saying what you </w:t>
            </w:r>
          </w:p>
          <w:p w:rsidR="0080537B" w:rsidRPr="00DE5063" w:rsidRDefault="0058413E" w:rsidP="00A5565A">
            <w:pPr>
              <w:jc w:val="center"/>
            </w:pPr>
            <w:r>
              <w:t>may or may not do</w:t>
            </w:r>
          </w:p>
        </w:tc>
        <w:tc>
          <w:tcPr>
            <w:tcW w:w="1890" w:type="dxa"/>
            <w:vAlign w:val="center"/>
          </w:tcPr>
          <w:p w:rsidR="0080537B" w:rsidRPr="00A73EB8" w:rsidRDefault="0058413E" w:rsidP="00A5565A">
            <w:pPr>
              <w:jc w:val="center"/>
            </w:pPr>
            <w:r>
              <w:t>12.1.A, 12.1.B, 12.1.C, 12.1.D, 12.1.1.A, 12.1.1.B, 12.1.1.C, 12.1.1.D</w:t>
            </w:r>
          </w:p>
        </w:tc>
        <w:tc>
          <w:tcPr>
            <w:tcW w:w="3420" w:type="dxa"/>
            <w:vAlign w:val="center"/>
          </w:tcPr>
          <w:p w:rsidR="00430277" w:rsidRDefault="004A41A8" w:rsidP="004A41A8">
            <w:pPr>
              <w:pStyle w:val="ListParagraph"/>
              <w:numPr>
                <w:ilvl w:val="0"/>
                <w:numId w:val="2"/>
              </w:numPr>
              <w:ind w:left="343" w:hanging="343"/>
            </w:pPr>
            <w:r>
              <w:t>using verb “</w:t>
            </w:r>
            <w:proofErr w:type="spellStart"/>
            <w:r>
              <w:t>d</w:t>
            </w:r>
            <w:r w:rsidRPr="004A41A8">
              <w:t>ü</w:t>
            </w:r>
            <w:r>
              <w:t>rfen</w:t>
            </w:r>
            <w:proofErr w:type="spellEnd"/>
            <w:r>
              <w:t>” with “</w:t>
            </w:r>
            <w:proofErr w:type="spellStart"/>
            <w:r>
              <w:t>nicht</w:t>
            </w:r>
            <w:proofErr w:type="spellEnd"/>
            <w:r>
              <w:t>” or “</w:t>
            </w:r>
            <w:proofErr w:type="spellStart"/>
            <w:r>
              <w:t>kein</w:t>
            </w:r>
            <w:proofErr w:type="spellEnd"/>
            <w:r>
              <w:t>”</w:t>
            </w:r>
          </w:p>
          <w:p w:rsidR="004A41A8" w:rsidRPr="00A73EB8" w:rsidRDefault="004A41A8" w:rsidP="004A41A8">
            <w:pPr>
              <w:pStyle w:val="ListParagraph"/>
              <w:numPr>
                <w:ilvl w:val="0"/>
                <w:numId w:val="2"/>
              </w:numPr>
              <w:ind w:left="343" w:hanging="343"/>
            </w:pPr>
            <w:r>
              <w:t>review of adjective endings for “dies-“ and “welch-“ words</w:t>
            </w:r>
          </w:p>
        </w:tc>
        <w:tc>
          <w:tcPr>
            <w:tcW w:w="3420" w:type="dxa"/>
            <w:vAlign w:val="center"/>
          </w:tcPr>
          <w:p w:rsidR="0080537B" w:rsidRPr="00262E2D" w:rsidRDefault="00262E2D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Determine when to use “</w:t>
            </w:r>
            <w:proofErr w:type="spellStart"/>
            <w:r>
              <w:t>kein</w:t>
            </w:r>
            <w:proofErr w:type="spellEnd"/>
            <w:r>
              <w:t>” and “</w:t>
            </w:r>
            <w:proofErr w:type="spellStart"/>
            <w:r>
              <w:t>nicht</w:t>
            </w:r>
            <w:proofErr w:type="spellEnd"/>
            <w:r>
              <w:t>”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Add correct declensions to “dies-“ and “welch-“ words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Practice asking and telling what you and others may or may not do</w:t>
            </w:r>
          </w:p>
        </w:tc>
        <w:tc>
          <w:tcPr>
            <w:tcW w:w="2880" w:type="dxa"/>
            <w:vAlign w:val="center"/>
          </w:tcPr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lastRenderedPageBreak/>
              <w:t>Formative and summative assessments.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lastRenderedPageBreak/>
              <w:t>Proficiency in listening activities.</w:t>
            </w:r>
          </w:p>
          <w:p w:rsidR="00262E2D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Proficiency in speaking and writing activities.</w:t>
            </w:r>
          </w:p>
          <w:p w:rsidR="0080537B" w:rsidRPr="00262E2D" w:rsidRDefault="00262E2D" w:rsidP="00262E2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Written translations using new material.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4A41A8" w:rsidRDefault="004A41A8" w:rsidP="00A5565A">
            <w:pPr>
              <w:jc w:val="center"/>
            </w:pPr>
            <w:r>
              <w:t xml:space="preserve">Injuries and expressions </w:t>
            </w:r>
          </w:p>
          <w:p w:rsidR="002717B6" w:rsidRPr="00DE5063" w:rsidRDefault="004A41A8" w:rsidP="00A5565A">
            <w:pPr>
              <w:jc w:val="center"/>
            </w:pPr>
            <w:r>
              <w:t>of pain</w:t>
            </w:r>
          </w:p>
        </w:tc>
        <w:tc>
          <w:tcPr>
            <w:tcW w:w="1890" w:type="dxa"/>
            <w:vAlign w:val="center"/>
          </w:tcPr>
          <w:p w:rsidR="002717B6" w:rsidRPr="00A73EB8" w:rsidRDefault="0058413E" w:rsidP="00A5565A">
            <w:pPr>
              <w:jc w:val="center"/>
            </w:pPr>
            <w:r>
              <w:t>12.1.A, 12.1.B, 12.1.C, 12.1.D, 12.1.1.A, 12.1.1.B, 12.1.1.C, 12.1.1.D</w:t>
            </w:r>
          </w:p>
        </w:tc>
        <w:tc>
          <w:tcPr>
            <w:tcW w:w="3420" w:type="dxa"/>
            <w:vAlign w:val="center"/>
          </w:tcPr>
          <w:p w:rsidR="00990086" w:rsidRDefault="004A41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verbs for injury including “</w:t>
            </w:r>
            <w:proofErr w:type="spellStart"/>
            <w:r>
              <w:t>passieren</w:t>
            </w:r>
            <w:proofErr w:type="spellEnd"/>
            <w:r>
              <w:t>,” “</w:t>
            </w:r>
            <w:proofErr w:type="spellStart"/>
            <w:r>
              <w:t>verletzt</w:t>
            </w:r>
            <w:proofErr w:type="spellEnd"/>
            <w:r>
              <w:t>,” “</w:t>
            </w:r>
            <w:proofErr w:type="spellStart"/>
            <w:r>
              <w:t>wehgetan</w:t>
            </w:r>
            <w:proofErr w:type="spellEnd"/>
            <w:r>
              <w:t>,” “</w:t>
            </w:r>
            <w:proofErr w:type="spellStart"/>
            <w:r>
              <w:t>ausgerutscht</w:t>
            </w:r>
            <w:proofErr w:type="spellEnd"/>
            <w:r>
              <w:t>,” “</w:t>
            </w:r>
            <w:proofErr w:type="spellStart"/>
            <w:r>
              <w:t>verbrannt</w:t>
            </w:r>
            <w:proofErr w:type="spellEnd"/>
            <w:r>
              <w:t>,” “</w:t>
            </w:r>
            <w:proofErr w:type="spellStart"/>
            <w:r>
              <w:t>gefallen</w:t>
            </w:r>
            <w:proofErr w:type="spellEnd"/>
            <w:r>
              <w:t>”</w:t>
            </w:r>
          </w:p>
          <w:p w:rsidR="004A41A8" w:rsidRDefault="004A41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additional vocabulary for parts of the body</w:t>
            </w:r>
          </w:p>
          <w:p w:rsidR="004A41A8" w:rsidRDefault="004A41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 of “</w:t>
            </w:r>
            <w:proofErr w:type="spellStart"/>
            <w:r>
              <w:t>beim</w:t>
            </w:r>
            <w:proofErr w:type="spellEnd"/>
            <w:r>
              <w:t>” when saying how things happened</w:t>
            </w:r>
          </w:p>
          <w:p w:rsidR="00262E2D" w:rsidRPr="00A73EB8" w:rsidRDefault="004D5F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reflexive and dative verbs</w:t>
            </w:r>
          </w:p>
        </w:tc>
        <w:tc>
          <w:tcPr>
            <w:tcW w:w="3420" w:type="dxa"/>
            <w:vAlign w:val="center"/>
          </w:tcPr>
          <w:p w:rsidR="002717B6" w:rsidRPr="004D5F06" w:rsidRDefault="004D5F06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Tell about injuries and how they happened</w:t>
            </w:r>
          </w:p>
          <w:p w:rsidR="004D5F06" w:rsidRPr="004D5F06" w:rsidRDefault="004D5F06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Ask others how they feel and respond.</w:t>
            </w:r>
          </w:p>
          <w:p w:rsidR="004D5F06" w:rsidRPr="004D5F06" w:rsidRDefault="004D5F06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 xml:space="preserve">Express </w:t>
            </w:r>
            <w:proofErr w:type="gramStart"/>
            <w:r>
              <w:t>pain using</w:t>
            </w:r>
            <w:proofErr w:type="gramEnd"/>
            <w:r>
              <w:t xml:space="preserve"> parts of the body.</w:t>
            </w:r>
          </w:p>
          <w:p w:rsidR="004D5F06" w:rsidRPr="004D5F06" w:rsidRDefault="004D5F06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Listening exercises and explaining content.</w:t>
            </w:r>
          </w:p>
          <w:p w:rsidR="004D5F06" w:rsidRPr="00262E2D" w:rsidRDefault="004D5F06" w:rsidP="00262E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writing using new vocabulary.</w:t>
            </w:r>
          </w:p>
        </w:tc>
        <w:tc>
          <w:tcPr>
            <w:tcW w:w="2880" w:type="dxa"/>
            <w:vAlign w:val="center"/>
          </w:tcPr>
          <w:p w:rsidR="004D5F06" w:rsidRPr="00262E2D" w:rsidRDefault="004D5F06" w:rsidP="004D5F06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Formative and summative assessments.</w:t>
            </w:r>
          </w:p>
          <w:p w:rsidR="004D5F06" w:rsidRPr="00262E2D" w:rsidRDefault="004D5F06" w:rsidP="004D5F06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Proficiency in listening activities.</w:t>
            </w:r>
          </w:p>
          <w:p w:rsidR="004D5F06" w:rsidRPr="004D5F06" w:rsidRDefault="004D5F06" w:rsidP="004D5F06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Proficiency in speaking and writing activities.</w:t>
            </w:r>
          </w:p>
          <w:p w:rsidR="002717B6" w:rsidRPr="004D5F06" w:rsidRDefault="004D5F06" w:rsidP="004D5F06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  <w:r>
              <w:t>Written translations using new material.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62E2D"/>
    <w:rsid w:val="002717B6"/>
    <w:rsid w:val="002F1426"/>
    <w:rsid w:val="002F1966"/>
    <w:rsid w:val="003154BD"/>
    <w:rsid w:val="003A1F67"/>
    <w:rsid w:val="00430277"/>
    <w:rsid w:val="004A41A8"/>
    <w:rsid w:val="004D4FCE"/>
    <w:rsid w:val="004D5F06"/>
    <w:rsid w:val="0058413E"/>
    <w:rsid w:val="005E38FC"/>
    <w:rsid w:val="00611B54"/>
    <w:rsid w:val="007A147C"/>
    <w:rsid w:val="007F0C34"/>
    <w:rsid w:val="0080537B"/>
    <w:rsid w:val="00810141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BBD8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6DAA0-B205-4A28-808F-62092BA0A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36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4</cp:revision>
  <dcterms:created xsi:type="dcterms:W3CDTF">2017-03-03T19:45:00Z</dcterms:created>
  <dcterms:modified xsi:type="dcterms:W3CDTF">2018-06-12T15:39:00Z</dcterms:modified>
</cp:coreProperties>
</file>