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82081">
        <w:rPr>
          <w:u w:val="single"/>
        </w:rPr>
        <w:t xml:space="preserve">Algebra </w:t>
      </w:r>
      <w:proofErr w:type="gramStart"/>
      <w:r w:rsidR="00882081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82CA8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8208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2081">
              <w:t>Unit 4: Linear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82CA8">
              <w:t>2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82081" w:rsidRPr="00882081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82081" w:rsidRPr="00882081">
              <w:t>How can a linear function be used to describe a trend in a set of data?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82CA8" w:rsidP="00A5565A">
            <w:pPr>
              <w:jc w:val="center"/>
            </w:pPr>
            <w:r>
              <w:t>Writing and Using Linear Equations From Real-World Scenarios</w:t>
            </w:r>
          </w:p>
        </w:tc>
        <w:tc>
          <w:tcPr>
            <w:tcW w:w="1890" w:type="dxa"/>
            <w:vAlign w:val="center"/>
          </w:tcPr>
          <w:p w:rsidR="00A73EB8" w:rsidRDefault="00C82CA8" w:rsidP="00882081">
            <w:pPr>
              <w:jc w:val="center"/>
            </w:pPr>
            <w:r>
              <w:t>A1.2.2.1.2</w:t>
            </w:r>
          </w:p>
          <w:p w:rsidR="00C82CA8" w:rsidRPr="00A73EB8" w:rsidRDefault="00C82CA8" w:rsidP="00882081">
            <w:pPr>
              <w:jc w:val="center"/>
            </w:pPr>
            <w:r>
              <w:t>A1.2.1.2.1</w:t>
            </w:r>
          </w:p>
        </w:tc>
        <w:tc>
          <w:tcPr>
            <w:tcW w:w="3420" w:type="dxa"/>
            <w:vAlign w:val="center"/>
          </w:tcPr>
          <w:p w:rsidR="00882081" w:rsidRPr="00A73EB8" w:rsidRDefault="00C82C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equation</w:t>
            </w:r>
          </w:p>
        </w:tc>
        <w:tc>
          <w:tcPr>
            <w:tcW w:w="3420" w:type="dxa"/>
            <w:vAlign w:val="center"/>
          </w:tcPr>
          <w:p w:rsidR="00A73EB8" w:rsidRDefault="00C82CA8" w:rsidP="00A5565A">
            <w:pPr>
              <w:jc w:val="center"/>
            </w:pPr>
            <w:r>
              <w:t>Guided note packet with highlighters</w:t>
            </w:r>
          </w:p>
          <w:p w:rsidR="00C82CA8" w:rsidRPr="002F1426" w:rsidRDefault="00C82CA8" w:rsidP="00A5565A">
            <w:pPr>
              <w:jc w:val="center"/>
              <w:rPr>
                <w:b/>
              </w:rPr>
            </w:pPr>
            <w:r>
              <w:t>Equation constructing foldable</w:t>
            </w:r>
          </w:p>
        </w:tc>
        <w:tc>
          <w:tcPr>
            <w:tcW w:w="2880" w:type="dxa"/>
            <w:vAlign w:val="center"/>
          </w:tcPr>
          <w:p w:rsidR="00A73EB8" w:rsidRDefault="00C82CA8" w:rsidP="00A5565A">
            <w:pPr>
              <w:spacing w:after="120"/>
              <w:jc w:val="center"/>
            </w:pPr>
            <w:r>
              <w:t>Unit 4d quiz</w:t>
            </w:r>
          </w:p>
          <w:p w:rsidR="00C82CA8" w:rsidRPr="00DB305D" w:rsidRDefault="00C82CA8" w:rsidP="00A5565A">
            <w:pPr>
              <w:spacing w:after="120"/>
              <w:jc w:val="center"/>
              <w:rPr>
                <w:sz w:val="18"/>
              </w:rPr>
            </w:pPr>
            <w:r>
              <w:t>Brain genie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82CA8" w:rsidTr="00C82CA8">
        <w:tc>
          <w:tcPr>
            <w:tcW w:w="2785" w:type="dxa"/>
            <w:vAlign w:val="center"/>
          </w:tcPr>
          <w:p w:rsidR="00C82CA8" w:rsidRPr="00DE5063" w:rsidRDefault="00C82CA8" w:rsidP="00A5565A">
            <w:pPr>
              <w:jc w:val="center"/>
            </w:pPr>
            <w:r>
              <w:t>Scatter Plots</w:t>
            </w:r>
          </w:p>
        </w:tc>
        <w:tc>
          <w:tcPr>
            <w:tcW w:w="1890" w:type="dxa"/>
            <w:vAlign w:val="center"/>
          </w:tcPr>
          <w:p w:rsidR="00C82CA8" w:rsidRPr="00A73EB8" w:rsidRDefault="00C82CA8" w:rsidP="00882081">
            <w:pPr>
              <w:jc w:val="center"/>
            </w:pPr>
            <w:r>
              <w:t>A1.2.2.2.1</w:t>
            </w:r>
          </w:p>
        </w:tc>
        <w:tc>
          <w:tcPr>
            <w:tcW w:w="3420" w:type="dxa"/>
            <w:vAlign w:val="center"/>
          </w:tcPr>
          <w:p w:rsidR="00C82CA8" w:rsidRDefault="00C82CA8" w:rsidP="005C0B12">
            <w:pPr>
              <w:pStyle w:val="ListParagraph"/>
              <w:numPr>
                <w:ilvl w:val="0"/>
                <w:numId w:val="2"/>
              </w:numPr>
            </w:pPr>
            <w:bookmarkStart w:id="0" w:name="_GoBack"/>
            <w:bookmarkEnd w:id="0"/>
            <w:r>
              <w:t>Positive correlation</w:t>
            </w:r>
          </w:p>
          <w:p w:rsidR="00C82CA8" w:rsidRDefault="00C82CA8" w:rsidP="005C0B12">
            <w:pPr>
              <w:pStyle w:val="ListParagraph"/>
              <w:numPr>
                <w:ilvl w:val="0"/>
                <w:numId w:val="2"/>
              </w:numPr>
            </w:pPr>
            <w:r>
              <w:t>Negative correlation</w:t>
            </w:r>
          </w:p>
          <w:p w:rsidR="00C82CA8" w:rsidRDefault="00C82CA8" w:rsidP="005C0B12">
            <w:pPr>
              <w:pStyle w:val="ListParagraph"/>
              <w:numPr>
                <w:ilvl w:val="0"/>
                <w:numId w:val="2"/>
              </w:numPr>
            </w:pPr>
            <w:r>
              <w:t>No correlation</w:t>
            </w:r>
          </w:p>
          <w:p w:rsidR="00C82CA8" w:rsidRDefault="00C82CA8" w:rsidP="005C0B12">
            <w:pPr>
              <w:pStyle w:val="ListParagraph"/>
              <w:numPr>
                <w:ilvl w:val="0"/>
                <w:numId w:val="2"/>
              </w:numPr>
            </w:pPr>
            <w:r>
              <w:t>Correlation</w:t>
            </w:r>
          </w:p>
          <w:p w:rsidR="00C82CA8" w:rsidRPr="005C0B12" w:rsidRDefault="00C82CA8" w:rsidP="005C0B1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Line of best fit</w:t>
            </w:r>
          </w:p>
        </w:tc>
        <w:tc>
          <w:tcPr>
            <w:tcW w:w="3420" w:type="dxa"/>
            <w:vAlign w:val="center"/>
          </w:tcPr>
          <w:p w:rsidR="00C82CA8" w:rsidRPr="00C82CA8" w:rsidRDefault="00C82CA8" w:rsidP="00C82CA8">
            <w:pPr>
              <w:spacing w:after="120"/>
              <w:jc w:val="center"/>
            </w:pPr>
            <w:r>
              <w:t>Guided note sheet with highlighters</w:t>
            </w:r>
          </w:p>
        </w:tc>
        <w:tc>
          <w:tcPr>
            <w:tcW w:w="2880" w:type="dxa"/>
          </w:tcPr>
          <w:p w:rsidR="00C82CA8" w:rsidRDefault="00C82CA8" w:rsidP="00C82CA8">
            <w:pPr>
              <w:spacing w:after="120"/>
              <w:jc w:val="center"/>
            </w:pPr>
            <w:r>
              <w:t>Unit 4d quiz</w:t>
            </w:r>
          </w:p>
          <w:p w:rsidR="00C82CA8" w:rsidRDefault="00C82CA8" w:rsidP="00C82CA8">
            <w:pPr>
              <w:spacing w:after="120"/>
              <w:jc w:val="center"/>
            </w:pPr>
            <w:r>
              <w:t>Ticket out 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82081" w:rsidRPr="00882081" w:rsidRDefault="00882081" w:rsidP="00990086">
      <w:pPr>
        <w:spacing w:after="0"/>
        <w:rPr>
          <w:sz w:val="4"/>
          <w:szCs w:val="4"/>
        </w:rPr>
      </w:pPr>
    </w:p>
    <w:sectPr w:rsidR="00882081" w:rsidRPr="0088208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BF14F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C0B12"/>
    <w:rsid w:val="005E38FC"/>
    <w:rsid w:val="00611B54"/>
    <w:rsid w:val="007A147C"/>
    <w:rsid w:val="007F0C34"/>
    <w:rsid w:val="0080537B"/>
    <w:rsid w:val="00882081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82CA8"/>
    <w:rsid w:val="00C94F98"/>
    <w:rsid w:val="00D97955"/>
    <w:rsid w:val="00DB305D"/>
    <w:rsid w:val="00DE5063"/>
    <w:rsid w:val="00EF1B3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4B77-5393-475E-B6C5-7EF30AF7A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7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4</cp:revision>
  <dcterms:created xsi:type="dcterms:W3CDTF">2017-06-27T15:08:00Z</dcterms:created>
  <dcterms:modified xsi:type="dcterms:W3CDTF">2017-09-22T16:28:00Z</dcterms:modified>
</cp:coreProperties>
</file>