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CA2CFB">
        <w:rPr>
          <w:b/>
        </w:rPr>
        <w:t xml:space="preserve"> Latin I</w:t>
      </w:r>
      <w:r w:rsidR="00AF6188">
        <w:rPr>
          <w:b/>
        </w:rPr>
        <w:t>V</w:t>
      </w:r>
      <w:r>
        <w:tab/>
      </w:r>
      <w:r>
        <w:tab/>
      </w:r>
      <w:r w:rsidR="002F1426">
        <w:t xml:space="preserve">                      </w:t>
      </w:r>
      <w:r w:rsidRPr="002F1426">
        <w:rPr>
          <w:b/>
        </w:rPr>
        <w:t xml:space="preserve">Grade: </w:t>
      </w:r>
      <w:r w:rsidR="00AF6188">
        <w:rPr>
          <w:u w:val="single"/>
        </w:rPr>
        <w:t>11</w:t>
      </w:r>
      <w:r w:rsidR="00CA2CFB">
        <w:rPr>
          <w:u w:val="single"/>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E149E1">
              <w:t xml:space="preserve"> </w:t>
            </w:r>
            <w:r w:rsidR="006D6736">
              <w:t>Unit Six-The Ablative Case</w:t>
            </w:r>
          </w:p>
        </w:tc>
        <w:tc>
          <w:tcPr>
            <w:tcW w:w="7920" w:type="dxa"/>
          </w:tcPr>
          <w:p w:rsidR="009A0FC1" w:rsidRPr="00B477DC" w:rsidRDefault="002F1426" w:rsidP="009A0FC1">
            <w:r w:rsidRPr="002F1426">
              <w:rPr>
                <w:b/>
              </w:rPr>
              <w:t>Pacing:</w:t>
            </w:r>
            <w:r w:rsidR="00DB305D">
              <w:rPr>
                <w:b/>
              </w:rPr>
              <w:t xml:space="preserve"> </w:t>
            </w:r>
            <w:r w:rsidR="006D6736">
              <w:rPr>
                <w:b/>
              </w:rPr>
              <w:t>4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CA2CFB" w:rsidRPr="00AF6188" w:rsidRDefault="002F1426" w:rsidP="00AF6188">
            <w:pPr>
              <w:ind w:left="720" w:firstLine="45"/>
              <w:rPr>
                <w:rFonts w:ascii="Arial" w:eastAsia="Times New Roman" w:hAnsi="Arial" w:cs="Times New Roman"/>
                <w:sz w:val="24"/>
                <w:szCs w:val="20"/>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6D6736">
              <w:rPr>
                <w:rFonts w:ascii="Arial" w:eastAsia="Times New Roman" w:hAnsi="Arial" w:cs="Times New Roman"/>
                <w:sz w:val="24"/>
                <w:szCs w:val="20"/>
              </w:rPr>
              <w:t>What are the ablative case uses in Latin?</w:t>
            </w:r>
          </w:p>
          <w:p w:rsidR="003F46D2" w:rsidRPr="006D6736" w:rsidRDefault="00FB0549" w:rsidP="006D6736">
            <w:pPr>
              <w:ind w:left="720" w:firstLine="45"/>
            </w:pPr>
            <w:r>
              <w:t xml:space="preserve">                        </w:t>
            </w:r>
            <w:r w:rsidR="00AF6188">
              <w:t xml:space="preserve">                   </w:t>
            </w:r>
            <w:r w:rsidR="006D6736">
              <w:t>How do we properly translate the various ablative case uses from Latin to English?</w:t>
            </w:r>
          </w:p>
          <w:p w:rsidR="00CA2CFB" w:rsidRPr="00E149E1" w:rsidRDefault="00CA2CFB" w:rsidP="00E149E1">
            <w:pPr>
              <w:ind w:left="720" w:firstLine="45"/>
              <w:rPr>
                <w:rFonts w:ascii="Arial" w:hAnsi="Arial" w:cs="Arial"/>
                <w:b/>
              </w:rPr>
            </w:pPr>
            <w:r>
              <w:rPr>
                <w:rFonts w:ascii="Arial" w:hAnsi="Arial" w:cs="Arial"/>
                <w:b/>
              </w:rPr>
              <w:t xml:space="preserve">               </w:t>
            </w:r>
            <w:r w:rsidR="00FB0549">
              <w:rPr>
                <w:rFonts w:ascii="Arial" w:hAnsi="Arial" w:cs="Arial"/>
                <w:b/>
              </w:rPr>
              <w:t xml:space="preserve">                    </w:t>
            </w:r>
          </w:p>
          <w:p w:rsidR="00D97955" w:rsidRDefault="00D97955" w:rsidP="00E149E1"/>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6D6736" w:rsidP="00FB0549">
            <w:r>
              <w:t>The ablative case</w:t>
            </w:r>
          </w:p>
        </w:tc>
        <w:tc>
          <w:tcPr>
            <w:tcW w:w="1890" w:type="dxa"/>
            <w:vAlign w:val="center"/>
          </w:tcPr>
          <w:p w:rsidR="00A73EB8" w:rsidRPr="00A73EB8" w:rsidRDefault="006D6736" w:rsidP="00A5565A">
            <w:pPr>
              <w:jc w:val="center"/>
            </w:pPr>
            <w:r>
              <w:t>12.2.1</w:t>
            </w:r>
            <w:proofErr w:type="gramStart"/>
            <w:r>
              <w:t>.S2.D</w:t>
            </w:r>
            <w:proofErr w:type="gramEnd"/>
            <w:r>
              <w:t xml:space="preserve">, 12.2.1.S4. D. </w:t>
            </w:r>
          </w:p>
        </w:tc>
        <w:tc>
          <w:tcPr>
            <w:tcW w:w="3420" w:type="dxa"/>
            <w:vAlign w:val="center"/>
          </w:tcPr>
          <w:p w:rsidR="003F46D2" w:rsidRPr="00A73EB8" w:rsidRDefault="006D6736" w:rsidP="003A1F67">
            <w:pPr>
              <w:pStyle w:val="ListParagraph"/>
              <w:numPr>
                <w:ilvl w:val="0"/>
                <w:numId w:val="2"/>
              </w:numPr>
              <w:ind w:left="360"/>
            </w:pPr>
            <w:r>
              <w:t xml:space="preserve">Ablative of time when, time within which, instrument/means, ablative of manner, ablative of cause, ablative of price, ablative of personal agent with passive verbs </w:t>
            </w:r>
          </w:p>
        </w:tc>
        <w:tc>
          <w:tcPr>
            <w:tcW w:w="3420" w:type="dxa"/>
            <w:vAlign w:val="center"/>
          </w:tcPr>
          <w:p w:rsidR="00A73EB8" w:rsidRPr="00FB0549" w:rsidRDefault="00AF6188" w:rsidP="00AF6188">
            <w:pPr>
              <w:jc w:val="center"/>
            </w:pPr>
            <w:r>
              <w:t>Book exercises, grammar packets, internet activities and games, class activities, workbook pages, translati</w:t>
            </w:r>
            <w:r w:rsidR="006D6736">
              <w:t>ons into and out of Latin, story passages</w:t>
            </w:r>
          </w:p>
        </w:tc>
        <w:tc>
          <w:tcPr>
            <w:tcW w:w="2880" w:type="dxa"/>
            <w:vAlign w:val="center"/>
          </w:tcPr>
          <w:p w:rsidR="00A73EB8" w:rsidRPr="00DB305D" w:rsidRDefault="006D6736" w:rsidP="00A5565A">
            <w:pPr>
              <w:spacing w:after="120"/>
              <w:jc w:val="center"/>
              <w:rPr>
                <w:sz w:val="18"/>
              </w:rPr>
            </w:pPr>
            <w:r>
              <w:rPr>
                <w:sz w:val="18"/>
              </w:rPr>
              <w:t xml:space="preserve">Formative assessment, students will have to be able to correctly identify the different types of ablative and translate them correctly into English on an assessment as well put the nouns that follow the ablative case into their correct forms. </w:t>
            </w:r>
            <w:bookmarkStart w:id="0" w:name="_GoBack"/>
            <w:bookmarkEnd w:id="0"/>
          </w:p>
        </w:tc>
      </w:tr>
    </w:tbl>
    <w:p w:rsidR="00A73EB8" w:rsidRPr="001951E8" w:rsidRDefault="00A73EB8" w:rsidP="007A147C">
      <w:pPr>
        <w:spacing w:after="0"/>
        <w:rPr>
          <w:sz w:val="4"/>
        </w:rPr>
      </w:pPr>
    </w:p>
    <w:p w:rsidR="0080537B" w:rsidRPr="001951E8" w:rsidRDefault="0080537B" w:rsidP="007A147C">
      <w:pPr>
        <w:spacing w:after="0"/>
        <w:rPr>
          <w:sz w:val="4"/>
          <w:szCs w:val="4"/>
        </w:rPr>
      </w:pPr>
    </w:p>
    <w:sectPr w:rsidR="0080537B" w:rsidRPr="001951E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43906"/>
    <w:rsid w:val="002717B6"/>
    <w:rsid w:val="002F1426"/>
    <w:rsid w:val="002F1966"/>
    <w:rsid w:val="003154BD"/>
    <w:rsid w:val="003A1F67"/>
    <w:rsid w:val="003F46D2"/>
    <w:rsid w:val="00430277"/>
    <w:rsid w:val="004D4FCE"/>
    <w:rsid w:val="005E38FC"/>
    <w:rsid w:val="00611B54"/>
    <w:rsid w:val="00637E14"/>
    <w:rsid w:val="006D6736"/>
    <w:rsid w:val="007A147C"/>
    <w:rsid w:val="007F0C34"/>
    <w:rsid w:val="0080537B"/>
    <w:rsid w:val="008668B6"/>
    <w:rsid w:val="008902B0"/>
    <w:rsid w:val="00990086"/>
    <w:rsid w:val="009A0FC1"/>
    <w:rsid w:val="00A27F0A"/>
    <w:rsid w:val="00A73EB8"/>
    <w:rsid w:val="00AC2828"/>
    <w:rsid w:val="00AF6188"/>
    <w:rsid w:val="00B149C5"/>
    <w:rsid w:val="00B477DC"/>
    <w:rsid w:val="00B963EA"/>
    <w:rsid w:val="00BE53BF"/>
    <w:rsid w:val="00C94F98"/>
    <w:rsid w:val="00CA2CFB"/>
    <w:rsid w:val="00D97955"/>
    <w:rsid w:val="00DB305D"/>
    <w:rsid w:val="00DE5063"/>
    <w:rsid w:val="00E149E1"/>
    <w:rsid w:val="00E62599"/>
    <w:rsid w:val="00EF1B39"/>
    <w:rsid w:val="00FB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paragraph" w:styleId="BalloonText">
    <w:name w:val="Balloon Text"/>
    <w:basedOn w:val="Normal"/>
    <w:link w:val="BalloonTextChar"/>
    <w:uiPriority w:val="99"/>
    <w:semiHidden/>
    <w:unhideWhenUsed/>
    <w:rsid w:val="006D6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AD79D-C431-462A-B3A8-D8EB4A946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0</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Ronald, Geniene</cp:lastModifiedBy>
  <cp:revision>2</cp:revision>
  <cp:lastPrinted>2017-07-19T18:31:00Z</cp:lastPrinted>
  <dcterms:created xsi:type="dcterms:W3CDTF">2017-07-19T18:31:00Z</dcterms:created>
  <dcterms:modified xsi:type="dcterms:W3CDTF">2017-07-19T18:31:00Z</dcterms:modified>
</cp:coreProperties>
</file>