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8308FB">
        <w:rPr>
          <w:u w:val="single"/>
        </w:rPr>
        <w:t>Latin</w:t>
      </w:r>
      <w:proofErr w:type="spellEnd"/>
      <w:proofErr w:type="gramEnd"/>
      <w:r w:rsidR="008308FB">
        <w:rPr>
          <w:u w:val="single"/>
        </w:rPr>
        <w:t xml:space="preserve"> III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308F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BF5811" w:rsidP="008308FB">
            <w:pPr>
              <w:rPr>
                <w:b/>
              </w:rPr>
            </w:pPr>
            <w:r>
              <w:rPr>
                <w:b/>
              </w:rPr>
              <w:t>Unit 8-Pronouns and Possessive Adjectives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BF5811">
              <w:rPr>
                <w:b/>
              </w:rPr>
              <w:t xml:space="preserve"> 15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F5811">
              <w:t>What are demonstrative pronouns?   What are the personal pronouns in Latin?</w:t>
            </w:r>
          </w:p>
          <w:p w:rsidR="00BF5811" w:rsidRDefault="00BF5811" w:rsidP="00D97955">
            <w:r>
              <w:t>What are the demonstrative pronouns in Latin?   How are reflexive pronouns used in Latin?</w:t>
            </w:r>
          </w:p>
          <w:p w:rsidR="00BF5811" w:rsidRDefault="00BF5811" w:rsidP="00D97955">
            <w:r>
              <w:t xml:space="preserve">How are the demonstrative pronouns used in Latin?   What is a possessive adjective and how is it used in Latin?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F5811" w:rsidP="00A5565A">
            <w:pPr>
              <w:jc w:val="center"/>
            </w:pPr>
            <w:r>
              <w:t xml:space="preserve">Demonstrative Pronouns </w:t>
            </w:r>
          </w:p>
        </w:tc>
        <w:tc>
          <w:tcPr>
            <w:tcW w:w="1890" w:type="dxa"/>
            <w:vAlign w:val="center"/>
          </w:tcPr>
          <w:p w:rsidR="00A73EB8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BF5811" w:rsidP="00BF5811">
            <w:pPr>
              <w:pStyle w:val="ListParagraph"/>
              <w:ind w:left="360"/>
            </w:pPr>
            <w:r>
              <w:t xml:space="preserve">What are demonstrative pronouns, hic=this or these, </w:t>
            </w:r>
            <w:proofErr w:type="spellStart"/>
            <w:r>
              <w:t>ille</w:t>
            </w:r>
            <w:proofErr w:type="spellEnd"/>
            <w:r>
              <w:t xml:space="preserve">-means that or those, declining the pronouns </w:t>
            </w:r>
          </w:p>
        </w:tc>
        <w:tc>
          <w:tcPr>
            <w:tcW w:w="3420" w:type="dxa"/>
            <w:vAlign w:val="center"/>
          </w:tcPr>
          <w:p w:rsidR="00A73EB8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</w:t>
            </w:r>
            <w:r w:rsidR="00BF5811">
              <w:t xml:space="preserve">ities, games to practice the various declensions of the demonstrative pronouns </w:t>
            </w:r>
            <w:r w:rsidR="00A21087">
              <w:t xml:space="preserve"> </w:t>
            </w:r>
            <w:r>
              <w:t xml:space="preserve"> </w:t>
            </w:r>
          </w:p>
        </w:tc>
        <w:tc>
          <w:tcPr>
            <w:tcW w:w="2880" w:type="dxa"/>
            <w:vAlign w:val="center"/>
          </w:tcPr>
          <w:p w:rsidR="00A73EB8" w:rsidRDefault="008308FB" w:rsidP="00A5565A">
            <w:pPr>
              <w:spacing w:after="120"/>
              <w:jc w:val="center"/>
            </w:pPr>
            <w:r>
              <w:t>Formative and summative assessments, translations into Latin, performance tasks</w:t>
            </w:r>
            <w:r w:rsidR="00BF5811">
              <w:t xml:space="preserve"> such as hic and </w:t>
            </w:r>
            <w:proofErr w:type="spellStart"/>
            <w:r w:rsidR="00BF5811">
              <w:t>ille</w:t>
            </w:r>
            <w:proofErr w:type="spellEnd"/>
            <w:r w:rsidR="00BF5811">
              <w:t xml:space="preserve"> project ( I</w:t>
            </w:r>
          </w:p>
          <w:p w:rsidR="00BF5811" w:rsidRPr="00DB305D" w:rsidRDefault="00BF5811" w:rsidP="00A5565A">
            <w:pPr>
              <w:spacing w:after="120"/>
              <w:jc w:val="center"/>
              <w:rPr>
                <w:sz w:val="18"/>
              </w:rPr>
            </w:pPr>
            <w:r>
              <w:t>Like this but I do not like that-using correct demonstrative pronouns)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F5811" w:rsidP="00A5565A">
            <w:pPr>
              <w:jc w:val="center"/>
            </w:pPr>
            <w:r>
              <w:t>Personal Pronouns</w:t>
            </w:r>
          </w:p>
        </w:tc>
        <w:tc>
          <w:tcPr>
            <w:tcW w:w="1890" w:type="dxa"/>
            <w:vAlign w:val="center"/>
          </w:tcPr>
          <w:p w:rsidR="0080537B" w:rsidRPr="00A73EB8" w:rsidRDefault="008308FB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430277" w:rsidRPr="00A73EB8" w:rsidRDefault="00BF5811" w:rsidP="00BF5811">
            <w:r>
              <w:t xml:space="preserve">Subject pronouns, ego, </w:t>
            </w:r>
            <w:proofErr w:type="spellStart"/>
            <w:r>
              <w:t>tu</w:t>
            </w:r>
            <w:proofErr w:type="spellEnd"/>
            <w:r>
              <w:t xml:space="preserve">, is, </w:t>
            </w:r>
            <w:proofErr w:type="spellStart"/>
            <w:r>
              <w:t>ea</w:t>
            </w:r>
            <w:proofErr w:type="spellEnd"/>
            <w:r>
              <w:t xml:space="preserve">, id, </w:t>
            </w:r>
            <w:proofErr w:type="spellStart"/>
            <w:r>
              <w:t>mei</w:t>
            </w:r>
            <w:proofErr w:type="spellEnd"/>
            <w:r>
              <w:t xml:space="preserve">, </w:t>
            </w:r>
            <w:proofErr w:type="spellStart"/>
            <w:r>
              <w:t>tui</w:t>
            </w:r>
            <w:proofErr w:type="spellEnd"/>
            <w:r>
              <w:t xml:space="preserve">, </w:t>
            </w:r>
            <w:proofErr w:type="spellStart"/>
            <w:r>
              <w:t>eius,mihi</w:t>
            </w:r>
            <w:proofErr w:type="spellEnd"/>
            <w:r>
              <w:t xml:space="preserve"> </w:t>
            </w:r>
            <w:proofErr w:type="spellStart"/>
            <w:r>
              <w:t>tibi</w:t>
            </w:r>
            <w:proofErr w:type="spellEnd"/>
            <w:r>
              <w:t xml:space="preserve">, </w:t>
            </w:r>
            <w:proofErr w:type="spellStart"/>
            <w:r>
              <w:t>ei</w:t>
            </w:r>
            <w:proofErr w:type="spellEnd"/>
            <w:r>
              <w:t xml:space="preserve">, me, </w:t>
            </w:r>
            <w:proofErr w:type="spellStart"/>
            <w:r>
              <w:t>te</w:t>
            </w:r>
            <w:proofErr w:type="spellEnd"/>
            <w:r>
              <w:t xml:space="preserve">, </w:t>
            </w:r>
            <w:proofErr w:type="spellStart"/>
            <w:r>
              <w:t>eum</w:t>
            </w:r>
            <w:proofErr w:type="spellEnd"/>
            <w:r>
              <w:t xml:space="preserve"> </w:t>
            </w:r>
            <w:proofErr w:type="spellStart"/>
            <w:r>
              <w:t>eam</w:t>
            </w:r>
            <w:proofErr w:type="spellEnd"/>
            <w:r>
              <w:t xml:space="preserve">, </w:t>
            </w:r>
            <w:proofErr w:type="spellStart"/>
            <w:r>
              <w:t>nos</w:t>
            </w:r>
            <w:proofErr w:type="spellEnd"/>
            <w:r>
              <w:t xml:space="preserve">, </w:t>
            </w:r>
            <w:proofErr w:type="spellStart"/>
            <w:r>
              <w:t>vos</w:t>
            </w:r>
            <w:proofErr w:type="spellEnd"/>
            <w:r>
              <w:t xml:space="preserve">, </w:t>
            </w:r>
            <w:proofErr w:type="spellStart"/>
            <w:r>
              <w:t>ei</w:t>
            </w:r>
            <w:proofErr w:type="spellEnd"/>
            <w:r>
              <w:t xml:space="preserve">, </w:t>
            </w:r>
            <w:proofErr w:type="spellStart"/>
            <w:r>
              <w:t>eae</w:t>
            </w:r>
            <w:proofErr w:type="spellEnd"/>
            <w:r>
              <w:t xml:space="preserve">, </w:t>
            </w:r>
            <w:proofErr w:type="spellStart"/>
            <w:r>
              <w:t>ea</w:t>
            </w:r>
            <w:proofErr w:type="spellEnd"/>
            <w:r>
              <w:t>, when to use which one (depends on the case of the pronoun)</w:t>
            </w:r>
          </w:p>
        </w:tc>
        <w:tc>
          <w:tcPr>
            <w:tcW w:w="3420" w:type="dxa"/>
            <w:vAlign w:val="center"/>
          </w:tcPr>
          <w:p w:rsidR="0080537B" w:rsidRPr="002F1426" w:rsidRDefault="008308FB" w:rsidP="00A5565A">
            <w:pPr>
              <w:jc w:val="center"/>
              <w:rPr>
                <w:b/>
              </w:rPr>
            </w:pPr>
            <w:r>
              <w:t>Guided notes, distributed practice, translations into and out of Latin, internet activit</w:t>
            </w:r>
            <w:r w:rsidR="00BF5811">
              <w:t xml:space="preserve">ies, </w:t>
            </w:r>
            <w:r w:rsidR="00A21087">
              <w:t xml:space="preserve"> game to prac</w:t>
            </w:r>
            <w:r w:rsidR="00BF5811">
              <w:t>tice selecting the correct pronoun needed for the sentence</w:t>
            </w:r>
          </w:p>
        </w:tc>
        <w:tc>
          <w:tcPr>
            <w:tcW w:w="2880" w:type="dxa"/>
            <w:vAlign w:val="center"/>
          </w:tcPr>
          <w:p w:rsidR="0080537B" w:rsidRPr="00DB305D" w:rsidRDefault="008308FB" w:rsidP="00A5565A">
            <w:pPr>
              <w:spacing w:after="120"/>
              <w:jc w:val="center"/>
              <w:rPr>
                <w:sz w:val="18"/>
              </w:rPr>
            </w:pPr>
            <w:r>
              <w:t>Formative and summative assessments, translations into Latin, performance tasks</w:t>
            </w:r>
          </w:p>
        </w:tc>
      </w:tr>
      <w:tr w:rsidR="00BF5811" w:rsidTr="00A5565A">
        <w:tc>
          <w:tcPr>
            <w:tcW w:w="2785" w:type="dxa"/>
            <w:vAlign w:val="center"/>
          </w:tcPr>
          <w:p w:rsidR="00BF5811" w:rsidRDefault="00BF5811" w:rsidP="00A5565A">
            <w:pPr>
              <w:jc w:val="center"/>
            </w:pPr>
            <w:r>
              <w:t xml:space="preserve">Reflexive Pronouns </w:t>
            </w:r>
          </w:p>
          <w:p w:rsidR="00BF5811" w:rsidRDefault="00BF5811" w:rsidP="00A5565A">
            <w:pPr>
              <w:jc w:val="center"/>
            </w:pPr>
          </w:p>
          <w:p w:rsidR="00BF5811" w:rsidRDefault="00BF5811" w:rsidP="00A5565A">
            <w:pPr>
              <w:jc w:val="center"/>
            </w:pPr>
          </w:p>
          <w:p w:rsidR="00BF5811" w:rsidRDefault="00BF5811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BF5811" w:rsidRDefault="00BF5811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BF5811" w:rsidRDefault="00B72DAF" w:rsidP="00BF5811">
            <w:r>
              <w:t xml:space="preserve">Reflexive pronouns refer to the subject of the sentence, me, </w:t>
            </w:r>
            <w:proofErr w:type="spellStart"/>
            <w:r>
              <w:t>mihi</w:t>
            </w:r>
            <w:proofErr w:type="spellEnd"/>
            <w:r>
              <w:t xml:space="preserve">, </w:t>
            </w:r>
            <w:proofErr w:type="spellStart"/>
            <w:r>
              <w:t>te</w:t>
            </w:r>
            <w:proofErr w:type="spellEnd"/>
            <w:r>
              <w:t xml:space="preserve">, </w:t>
            </w:r>
            <w:proofErr w:type="spellStart"/>
            <w:r>
              <w:t>tibi</w:t>
            </w:r>
            <w:proofErr w:type="spellEnd"/>
            <w:r>
              <w:t xml:space="preserve">, se, </w:t>
            </w:r>
            <w:proofErr w:type="spellStart"/>
            <w:r>
              <w:t>sibi</w:t>
            </w:r>
            <w:proofErr w:type="spellEnd"/>
            <w:r>
              <w:t>, sui</w:t>
            </w:r>
          </w:p>
        </w:tc>
        <w:tc>
          <w:tcPr>
            <w:tcW w:w="3420" w:type="dxa"/>
            <w:vAlign w:val="center"/>
          </w:tcPr>
          <w:p w:rsidR="00BF5811" w:rsidRDefault="00B72DAF" w:rsidP="00A5565A">
            <w:pPr>
              <w:jc w:val="center"/>
            </w:pPr>
            <w:r>
              <w:t>Guided notes, distributed practice, translations into and out of Latin, internet activities,  game to practice selecting the correct pronoun needed for the sentence</w:t>
            </w:r>
          </w:p>
        </w:tc>
        <w:tc>
          <w:tcPr>
            <w:tcW w:w="2880" w:type="dxa"/>
            <w:vAlign w:val="center"/>
          </w:tcPr>
          <w:p w:rsidR="00BF5811" w:rsidRDefault="00B72DAF" w:rsidP="00A5565A">
            <w:pPr>
              <w:spacing w:after="120"/>
              <w:jc w:val="center"/>
            </w:pPr>
            <w:r>
              <w:t>Formative and summative assessments, translations into Latin, performance tasks</w:t>
            </w:r>
          </w:p>
        </w:tc>
      </w:tr>
      <w:tr w:rsidR="00B72DAF" w:rsidTr="00A5565A">
        <w:tc>
          <w:tcPr>
            <w:tcW w:w="2785" w:type="dxa"/>
            <w:vAlign w:val="center"/>
          </w:tcPr>
          <w:p w:rsidR="00B72DAF" w:rsidRDefault="00B72DAF" w:rsidP="00A5565A">
            <w:pPr>
              <w:jc w:val="center"/>
            </w:pPr>
            <w:r>
              <w:t xml:space="preserve">Possessive Adjectives </w:t>
            </w:r>
          </w:p>
        </w:tc>
        <w:tc>
          <w:tcPr>
            <w:tcW w:w="1890" w:type="dxa"/>
            <w:vAlign w:val="center"/>
          </w:tcPr>
          <w:p w:rsidR="00B72DAF" w:rsidRDefault="00B72DAF" w:rsidP="00A5565A">
            <w:pPr>
              <w:jc w:val="center"/>
            </w:pPr>
            <w:r>
              <w:t>1:1:1-3, 1:2:2-3, 4:1:3</w:t>
            </w:r>
          </w:p>
        </w:tc>
        <w:tc>
          <w:tcPr>
            <w:tcW w:w="3420" w:type="dxa"/>
            <w:vAlign w:val="center"/>
          </w:tcPr>
          <w:p w:rsidR="00B72DAF" w:rsidRDefault="00B72DAF" w:rsidP="00BF5811">
            <w:r>
              <w:t xml:space="preserve">Possessive adjectives are adjectives that show to what or to whom something belongs, meus, </w:t>
            </w:r>
            <w:proofErr w:type="spellStart"/>
            <w:r>
              <w:t>tuus</w:t>
            </w:r>
            <w:proofErr w:type="spellEnd"/>
            <w:r>
              <w:t xml:space="preserve">, </w:t>
            </w:r>
            <w:proofErr w:type="spellStart"/>
            <w:r>
              <w:t>suus</w:t>
            </w:r>
            <w:proofErr w:type="spellEnd"/>
            <w:r>
              <w:t xml:space="preserve">, </w:t>
            </w:r>
            <w:proofErr w:type="spellStart"/>
            <w:r>
              <w:t>noster</w:t>
            </w:r>
            <w:proofErr w:type="spellEnd"/>
            <w:r>
              <w:t xml:space="preserve">, </w:t>
            </w:r>
            <w:proofErr w:type="spellStart"/>
            <w:r>
              <w:t>vester</w:t>
            </w:r>
            <w:proofErr w:type="spellEnd"/>
            <w:r>
              <w:t xml:space="preserve">, </w:t>
            </w:r>
            <w:proofErr w:type="spellStart"/>
            <w:r>
              <w:t>suus</w:t>
            </w:r>
            <w:proofErr w:type="spellEnd"/>
            <w:r>
              <w:t xml:space="preserve"> (their –3</w:t>
            </w:r>
            <w:r w:rsidRPr="00B72DAF">
              <w:rPr>
                <w:vertAlign w:val="superscript"/>
              </w:rPr>
              <w:t>rd</w:t>
            </w:r>
            <w:r>
              <w:t xml:space="preserve"> person plural form)</w:t>
            </w:r>
          </w:p>
        </w:tc>
        <w:tc>
          <w:tcPr>
            <w:tcW w:w="3420" w:type="dxa"/>
            <w:vAlign w:val="center"/>
          </w:tcPr>
          <w:p w:rsidR="00B72DAF" w:rsidRDefault="00CB2AEA" w:rsidP="00A5565A">
            <w:pPr>
              <w:jc w:val="center"/>
            </w:pPr>
            <w:r>
              <w:t>Guided notes, distributed practice, translations into and out of Latin, internet activities,  game to practice selecting the correct pronoun needed for the sentence</w:t>
            </w:r>
          </w:p>
        </w:tc>
        <w:tc>
          <w:tcPr>
            <w:tcW w:w="2880" w:type="dxa"/>
            <w:vAlign w:val="center"/>
          </w:tcPr>
          <w:p w:rsidR="00B72DAF" w:rsidRDefault="00CB2AEA" w:rsidP="00A5565A">
            <w:pPr>
              <w:spacing w:after="120"/>
              <w:jc w:val="center"/>
            </w:pPr>
            <w:r>
              <w:t>Formative and summative assessments, translations into Latin, performance tasks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22447"/>
    <w:rsid w:val="00430277"/>
    <w:rsid w:val="004D4FCE"/>
    <w:rsid w:val="005E38FC"/>
    <w:rsid w:val="00611B54"/>
    <w:rsid w:val="007A147C"/>
    <w:rsid w:val="007F0C34"/>
    <w:rsid w:val="0080537B"/>
    <w:rsid w:val="008308FB"/>
    <w:rsid w:val="008668B6"/>
    <w:rsid w:val="008902B0"/>
    <w:rsid w:val="00924C29"/>
    <w:rsid w:val="0095438A"/>
    <w:rsid w:val="0096494F"/>
    <w:rsid w:val="00990086"/>
    <w:rsid w:val="009A0FC1"/>
    <w:rsid w:val="00A21087"/>
    <w:rsid w:val="00A73EB8"/>
    <w:rsid w:val="00AC2828"/>
    <w:rsid w:val="00B149C5"/>
    <w:rsid w:val="00B477DC"/>
    <w:rsid w:val="00B72DAF"/>
    <w:rsid w:val="00B963EA"/>
    <w:rsid w:val="00BE53BF"/>
    <w:rsid w:val="00BF5811"/>
    <w:rsid w:val="00C94F98"/>
    <w:rsid w:val="00CB2AEA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12D02-E475-4388-AB33-0BC226242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dcterms:created xsi:type="dcterms:W3CDTF">2018-07-31T18:54:00Z</dcterms:created>
  <dcterms:modified xsi:type="dcterms:W3CDTF">2018-07-31T18:54:00Z</dcterms:modified>
</cp:coreProperties>
</file>