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018A7">
        <w:rPr>
          <w:u w:val="single"/>
        </w:rPr>
        <w:t>Latin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018A7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018A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018A7">
              <w:t>Unit Five-Verbs—The Imperfect Tense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018A7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018A7">
              <w:t>What can we learn about the imperfect tense forms of regular and irregular verbs and its use in Latin?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018A7" w:rsidP="00A5565A">
            <w:pPr>
              <w:jc w:val="center"/>
            </w:pPr>
            <w:r>
              <w:t>Imperfect Tense of Regular Verbs</w:t>
            </w:r>
          </w:p>
        </w:tc>
        <w:tc>
          <w:tcPr>
            <w:tcW w:w="1890" w:type="dxa"/>
            <w:vAlign w:val="center"/>
          </w:tcPr>
          <w:p w:rsidR="00A73EB8" w:rsidRPr="00A73EB8" w:rsidRDefault="00E018A7" w:rsidP="00A5565A">
            <w:pPr>
              <w:jc w:val="center"/>
            </w:pPr>
            <w:r>
              <w:t>1:1:1-3, 1:2:1-3, 3:2:1, 4:1:1-3</w:t>
            </w:r>
          </w:p>
        </w:tc>
        <w:tc>
          <w:tcPr>
            <w:tcW w:w="3420" w:type="dxa"/>
            <w:vAlign w:val="center"/>
          </w:tcPr>
          <w:p w:rsidR="00430277" w:rsidRPr="00A73EB8" w:rsidRDefault="00E018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Imperfect tense, -</w:t>
            </w:r>
            <w:proofErr w:type="spellStart"/>
            <w:r>
              <w:t>ba</w:t>
            </w:r>
            <w:proofErr w:type="spellEnd"/>
            <w:r>
              <w:t xml:space="preserve">-imperfect tense marker, ways to translate the imperfect tense </w:t>
            </w:r>
            <w:proofErr w:type="spellStart"/>
            <w:r>
              <w:t>was</w:t>
            </w:r>
            <w:proofErr w:type="gramStart"/>
            <w:r>
              <w:t>..</w:t>
            </w:r>
            <w:proofErr w:type="gramEnd"/>
            <w:r>
              <w:t>kept</w:t>
            </w:r>
            <w:proofErr w:type="spellEnd"/>
            <w:r>
              <w:t>… used to… began to</w:t>
            </w:r>
          </w:p>
        </w:tc>
        <w:tc>
          <w:tcPr>
            <w:tcW w:w="3420" w:type="dxa"/>
            <w:vAlign w:val="center"/>
          </w:tcPr>
          <w:p w:rsidR="00A73EB8" w:rsidRPr="00E018A7" w:rsidRDefault="00E018A7" w:rsidP="00A5565A">
            <w:pPr>
              <w:jc w:val="center"/>
            </w:pPr>
            <w:r w:rsidRPr="00E018A7">
              <w:t>Guided notes, distributed practice, translations into and out of Latin, internet activities, games</w:t>
            </w:r>
          </w:p>
        </w:tc>
        <w:tc>
          <w:tcPr>
            <w:tcW w:w="2880" w:type="dxa"/>
            <w:vAlign w:val="center"/>
          </w:tcPr>
          <w:p w:rsidR="00A73EB8" w:rsidRPr="00DB305D" w:rsidRDefault="00E018A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Summative/formative assessments, translating into Latin correctly using the imperfect tense,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018A7" w:rsidP="00A5565A">
            <w:pPr>
              <w:jc w:val="center"/>
            </w:pPr>
            <w:r>
              <w:t>Imperfect tense of IRREGULAR verbs (</w:t>
            </w:r>
            <w:proofErr w:type="spellStart"/>
            <w:r>
              <w:t>ferre</w:t>
            </w:r>
            <w:proofErr w:type="spellEnd"/>
            <w:r>
              <w:t xml:space="preserve">, </w:t>
            </w:r>
            <w:proofErr w:type="spellStart"/>
            <w:r>
              <w:t>esse</w:t>
            </w:r>
            <w:proofErr w:type="spellEnd"/>
            <w:r>
              <w:t xml:space="preserve">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  <w:tc>
          <w:tcPr>
            <w:tcW w:w="1890" w:type="dxa"/>
            <w:vAlign w:val="center"/>
          </w:tcPr>
          <w:p w:rsidR="0080537B" w:rsidRPr="00A73EB8" w:rsidRDefault="00E018A7" w:rsidP="00A5565A">
            <w:pPr>
              <w:jc w:val="center"/>
            </w:pPr>
            <w:r>
              <w:t>1:1:1-3, 1:2:1-3, 3:2:1, 4:1:1-3</w:t>
            </w:r>
          </w:p>
        </w:tc>
        <w:tc>
          <w:tcPr>
            <w:tcW w:w="3420" w:type="dxa"/>
            <w:vAlign w:val="center"/>
          </w:tcPr>
          <w:p w:rsidR="00430277" w:rsidRPr="00A73EB8" w:rsidRDefault="007349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Imperfect tense of irregular verbs-</w:t>
            </w:r>
            <w:proofErr w:type="spellStart"/>
            <w:r>
              <w:t>eram</w:t>
            </w:r>
            <w:proofErr w:type="spellEnd"/>
            <w:r>
              <w:t xml:space="preserve"> eras… </w:t>
            </w:r>
            <w:proofErr w:type="spellStart"/>
            <w:r>
              <w:t>ferre</w:t>
            </w:r>
            <w:proofErr w:type="spellEnd"/>
            <w:r>
              <w:t xml:space="preserve">, ire, posse, </w:t>
            </w:r>
            <w:proofErr w:type="spellStart"/>
            <w:r>
              <w:t>nolle</w:t>
            </w:r>
            <w:proofErr w:type="spellEnd"/>
            <w:r>
              <w:t xml:space="preserve">, </w:t>
            </w:r>
            <w:proofErr w:type="spellStart"/>
            <w:r>
              <w:t>velle</w:t>
            </w:r>
            <w:proofErr w:type="spellEnd"/>
            <w:r w:rsidR="00AF23DB">
              <w:t xml:space="preserve">-used for repeated action in the past </w:t>
            </w:r>
          </w:p>
        </w:tc>
        <w:tc>
          <w:tcPr>
            <w:tcW w:w="3420" w:type="dxa"/>
            <w:vAlign w:val="center"/>
          </w:tcPr>
          <w:p w:rsidR="0080537B" w:rsidRPr="002F1426" w:rsidRDefault="00734958" w:rsidP="00A5565A">
            <w:pPr>
              <w:jc w:val="center"/>
              <w:rPr>
                <w:b/>
              </w:rPr>
            </w:pPr>
            <w:r w:rsidRPr="00E018A7">
              <w:t>Guided notes, distributed practice, translations into and out of Latin, internet activities, games</w:t>
            </w:r>
            <w:r>
              <w:t xml:space="preserve"> such as a the dice game</w:t>
            </w:r>
          </w:p>
        </w:tc>
        <w:tc>
          <w:tcPr>
            <w:tcW w:w="2880" w:type="dxa"/>
            <w:vAlign w:val="center"/>
          </w:tcPr>
          <w:p w:rsidR="0080537B" w:rsidRPr="00DB305D" w:rsidRDefault="00734958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Summative/formative assessments, translating into</w:t>
            </w:r>
            <w:r w:rsidR="00AF23DB">
              <w:rPr>
                <w:sz w:val="18"/>
              </w:rPr>
              <w:t xml:space="preserve"> and out of</w:t>
            </w:r>
            <w:r>
              <w:rPr>
                <w:sz w:val="18"/>
              </w:rPr>
              <w:t xml:space="preserve"> Latin correctly using the imperfect tense</w:t>
            </w:r>
            <w:r>
              <w:rPr>
                <w:sz w:val="18"/>
              </w:rPr>
              <w:t xml:space="preserve"> from an authentic Latin text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F23DB" w:rsidP="00A5565A">
            <w:pPr>
              <w:jc w:val="center"/>
            </w:pPr>
            <w:r>
              <w:t>Adverbs</w:t>
            </w:r>
          </w:p>
        </w:tc>
        <w:tc>
          <w:tcPr>
            <w:tcW w:w="1890" w:type="dxa"/>
            <w:vAlign w:val="center"/>
          </w:tcPr>
          <w:p w:rsidR="0080537B" w:rsidRPr="00A73EB8" w:rsidRDefault="00AF23DB" w:rsidP="00A5565A">
            <w:pPr>
              <w:jc w:val="center"/>
            </w:pPr>
            <w:r>
              <w:t>1:1:1-3, 1:2:1-3, 3:2:1, 4:1:1-3</w:t>
            </w:r>
          </w:p>
        </w:tc>
        <w:tc>
          <w:tcPr>
            <w:tcW w:w="3420" w:type="dxa"/>
            <w:vAlign w:val="center"/>
          </w:tcPr>
          <w:p w:rsidR="00430277" w:rsidRPr="00A73EB8" w:rsidRDefault="00AF23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Adverbs often indicate the time, manner or place of the verb</w:t>
            </w:r>
          </w:p>
        </w:tc>
        <w:tc>
          <w:tcPr>
            <w:tcW w:w="3420" w:type="dxa"/>
            <w:vAlign w:val="center"/>
          </w:tcPr>
          <w:p w:rsidR="0080537B" w:rsidRPr="002F1426" w:rsidRDefault="00AF23DB" w:rsidP="00A5565A">
            <w:pPr>
              <w:jc w:val="center"/>
              <w:rPr>
                <w:b/>
              </w:rPr>
            </w:pPr>
            <w:r w:rsidRPr="00E018A7">
              <w:t>Guided notes, distributed practice, translations into and out of Latin, internet activities, games</w:t>
            </w:r>
            <w:r>
              <w:t xml:space="preserve"> such as a the dice game</w:t>
            </w:r>
          </w:p>
        </w:tc>
        <w:tc>
          <w:tcPr>
            <w:tcW w:w="2880" w:type="dxa"/>
            <w:vAlign w:val="center"/>
          </w:tcPr>
          <w:p w:rsidR="0080537B" w:rsidRPr="00DB305D" w:rsidRDefault="00AF23DB" w:rsidP="00AF23DB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Summative/formative assessments, translating into and out of Latin correctly </w:t>
            </w:r>
            <w:r>
              <w:rPr>
                <w:sz w:val="18"/>
              </w:rPr>
              <w:t>using various adverbs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3495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AF23DB"/>
    <w:rsid w:val="00B149C5"/>
    <w:rsid w:val="00B477DC"/>
    <w:rsid w:val="00B963EA"/>
    <w:rsid w:val="00BE53BF"/>
    <w:rsid w:val="00C94F98"/>
    <w:rsid w:val="00D97955"/>
    <w:rsid w:val="00DB305D"/>
    <w:rsid w:val="00DE5063"/>
    <w:rsid w:val="00E018A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DCC92-AA24-42FD-90D3-C5E8370FA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dcterms:created xsi:type="dcterms:W3CDTF">2018-06-13T22:48:00Z</dcterms:created>
  <dcterms:modified xsi:type="dcterms:W3CDTF">2018-06-13T22:55:00Z</dcterms:modified>
</cp:coreProperties>
</file>