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F130DF">
        <w:rPr>
          <w:u w:val="single"/>
        </w:rPr>
        <w:t>General Music</w:t>
      </w:r>
      <w:r>
        <w:tab/>
      </w:r>
      <w:r>
        <w:tab/>
      </w:r>
      <w:r w:rsidR="002F1426">
        <w:t xml:space="preserve">                      </w:t>
      </w:r>
      <w:r w:rsidRPr="002F1426">
        <w:rPr>
          <w:b/>
        </w:rPr>
        <w:t xml:space="preserve">Grade: </w:t>
      </w:r>
      <w:r w:rsidR="00F130DF">
        <w:rPr>
          <w:u w:val="single"/>
        </w:rPr>
        <w:t>7</w:t>
      </w:r>
      <w:r w:rsidR="00F130DF" w:rsidRPr="00F130DF">
        <w:rPr>
          <w:u w:val="single"/>
          <w:vertAlign w:val="superscript"/>
        </w:rPr>
        <w:t>th</w:t>
      </w:r>
      <w:r w:rsidR="00F130DF">
        <w:rPr>
          <w:u w:val="single"/>
        </w:rPr>
        <w:t>/8</w:t>
      </w:r>
      <w:r w:rsidR="00F130DF" w:rsidRPr="00F130DF">
        <w:rPr>
          <w:u w:val="single"/>
          <w:vertAlign w:val="superscript"/>
        </w:rPr>
        <w:t>th</w:t>
      </w:r>
      <w:r w:rsidR="00F130DF">
        <w:rPr>
          <w:u w:val="single"/>
        </w:rPr>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F130DF">
            <w:pPr>
              <w:rPr>
                <w:b/>
              </w:rPr>
            </w:pPr>
            <w:r w:rsidRPr="002F1426">
              <w:rPr>
                <w:b/>
              </w:rPr>
              <w:t>Unit (Name/Number):</w:t>
            </w:r>
            <w:r w:rsidR="00DB305D">
              <w:rPr>
                <w:b/>
              </w:rPr>
              <w:t xml:space="preserve"> </w:t>
            </w:r>
            <w:r w:rsidR="00F130DF">
              <w:t>Historical Context Communicates a Story of Humanity</w:t>
            </w:r>
          </w:p>
        </w:tc>
        <w:tc>
          <w:tcPr>
            <w:tcW w:w="7920" w:type="dxa"/>
          </w:tcPr>
          <w:p w:rsidR="009A0FC1" w:rsidRPr="00B477DC" w:rsidRDefault="002F1426" w:rsidP="009A0FC1">
            <w:r w:rsidRPr="002F1426">
              <w:rPr>
                <w:b/>
              </w:rPr>
              <w:t>Pacing:</w:t>
            </w:r>
            <w:r w:rsidR="00DB305D">
              <w:rPr>
                <w:b/>
              </w:rPr>
              <w:t xml:space="preserve"> </w:t>
            </w:r>
            <w:r w:rsidR="004536F2">
              <w:t xml:space="preserve">Approximately 10 days (spaced throughout the course as examples arise) </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D3527A">
              <w:rPr>
                <w:rFonts w:ascii="Arial" w:eastAsia="Times New Roman" w:hAnsi="Arial" w:cs="Times New Roman"/>
                <w:sz w:val="24"/>
                <w:szCs w:val="20"/>
              </w:rPr>
              <w:t>How does music’s historical context c</w:t>
            </w:r>
            <w:r w:rsidR="004536F2">
              <w:rPr>
                <w:rFonts w:ascii="Arial" w:eastAsia="Times New Roman" w:hAnsi="Arial" w:cs="Times New Roman"/>
                <w:sz w:val="24"/>
                <w:szCs w:val="20"/>
              </w:rPr>
              <w:t xml:space="preserve">ommunicate the Story of Humanity? </w:t>
            </w:r>
            <w:bookmarkStart w:id="0" w:name="_GoBack"/>
            <w:bookmarkEnd w:id="0"/>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F130DF" w:rsidP="00A5565A">
            <w:pPr>
              <w:jc w:val="center"/>
            </w:pPr>
            <w:r>
              <w:t>What is historical context?</w:t>
            </w:r>
          </w:p>
        </w:tc>
        <w:tc>
          <w:tcPr>
            <w:tcW w:w="1890" w:type="dxa"/>
            <w:vAlign w:val="center"/>
          </w:tcPr>
          <w:p w:rsidR="00A73EB8" w:rsidRPr="00A73EB8" w:rsidRDefault="00F130DF" w:rsidP="00A5565A">
            <w:pPr>
              <w:jc w:val="center"/>
            </w:pPr>
            <w:r>
              <w:t>9.2.A, 9.2.B, 9.2.C, 9.2.D, 9.2.E, 9.2.F, 9.2.G, 9.2.I, 9.2.J, 9.2.K, 9.2.L</w:t>
            </w:r>
          </w:p>
        </w:tc>
        <w:tc>
          <w:tcPr>
            <w:tcW w:w="3420" w:type="dxa"/>
            <w:vAlign w:val="center"/>
          </w:tcPr>
          <w:p w:rsidR="00430277" w:rsidRPr="00A73EB8" w:rsidRDefault="00F130DF" w:rsidP="003A1F67">
            <w:pPr>
              <w:pStyle w:val="ListParagraph"/>
              <w:numPr>
                <w:ilvl w:val="0"/>
                <w:numId w:val="2"/>
              </w:numPr>
              <w:ind w:left="360"/>
            </w:pPr>
            <w:r>
              <w:t>historical context</w:t>
            </w:r>
          </w:p>
        </w:tc>
        <w:tc>
          <w:tcPr>
            <w:tcW w:w="3420" w:type="dxa"/>
            <w:vAlign w:val="center"/>
          </w:tcPr>
          <w:p w:rsidR="002A53FB" w:rsidRDefault="002A53FB" w:rsidP="002A53FB">
            <w:pPr>
              <w:ind w:left="75"/>
            </w:pPr>
            <w:r>
              <w:t xml:space="preserve">Begin with a piece(s) of music with a clearly defined Historical Context. Using the music as a source, begin to explore the attitudes/beliefs, popular issues, new products/inventions, and world events that make up the historical context of the work. </w:t>
            </w:r>
          </w:p>
          <w:p w:rsidR="00A73EB8" w:rsidRPr="002F1426" w:rsidRDefault="00A73EB8" w:rsidP="00A5565A">
            <w:pPr>
              <w:jc w:val="center"/>
              <w:rPr>
                <w:b/>
              </w:rPr>
            </w:pPr>
          </w:p>
        </w:tc>
        <w:tc>
          <w:tcPr>
            <w:tcW w:w="2880" w:type="dxa"/>
            <w:vAlign w:val="center"/>
          </w:tcPr>
          <w:p w:rsidR="00A73EB8" w:rsidRDefault="002A53FB" w:rsidP="00A5565A">
            <w:pPr>
              <w:spacing w:after="120"/>
              <w:jc w:val="center"/>
            </w:pPr>
            <w:r>
              <w:t>Written and oral response</w:t>
            </w:r>
          </w:p>
          <w:p w:rsidR="002A53FB" w:rsidRDefault="002A53FB" w:rsidP="00A5565A">
            <w:pPr>
              <w:spacing w:after="120"/>
              <w:jc w:val="center"/>
            </w:pPr>
            <w:r>
              <w:t>Class discussion</w:t>
            </w:r>
          </w:p>
          <w:p w:rsidR="002A53FB" w:rsidRPr="00DB305D" w:rsidRDefault="002A53FB" w:rsidP="00A5565A">
            <w:pPr>
              <w:spacing w:after="120"/>
              <w:jc w:val="center"/>
              <w:rPr>
                <w:sz w:val="18"/>
              </w:rPr>
            </w:pPr>
            <w:r>
              <w:t>Presentation</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F130DF" w:rsidP="00A5565A">
            <w:pPr>
              <w:jc w:val="center"/>
            </w:pPr>
            <w:r>
              <w:t>How do I determine the historical context for a piece of music?</w:t>
            </w:r>
          </w:p>
        </w:tc>
        <w:tc>
          <w:tcPr>
            <w:tcW w:w="1890" w:type="dxa"/>
            <w:vAlign w:val="center"/>
          </w:tcPr>
          <w:p w:rsidR="0080537B" w:rsidRPr="00A73EB8" w:rsidRDefault="00F130DF" w:rsidP="00A5565A">
            <w:pPr>
              <w:jc w:val="center"/>
            </w:pPr>
            <w:r>
              <w:t>9.2.A, 9.2.B, 9.2.C, 9.2.D, 9.2.E, 9.2.F, 9.2.G, 9.2.I, 9.2.J, 9.2.K, 9.2.L, 9.3.A, 9.3.B, 9.3.C, 9.3.E, 9.3.F, 9.3.G</w:t>
            </w:r>
          </w:p>
        </w:tc>
        <w:tc>
          <w:tcPr>
            <w:tcW w:w="3420" w:type="dxa"/>
            <w:vAlign w:val="center"/>
          </w:tcPr>
          <w:p w:rsidR="00430277" w:rsidRPr="00A73EB8" w:rsidRDefault="00430277" w:rsidP="004536F2">
            <w:pPr>
              <w:pStyle w:val="ListParagraph"/>
              <w:ind w:left="360"/>
            </w:pPr>
          </w:p>
        </w:tc>
        <w:tc>
          <w:tcPr>
            <w:tcW w:w="3420" w:type="dxa"/>
            <w:vAlign w:val="center"/>
          </w:tcPr>
          <w:p w:rsidR="002A53FB" w:rsidRDefault="002A53FB" w:rsidP="002A53FB">
            <w:pPr>
              <w:ind w:left="75"/>
            </w:pPr>
            <w:r>
              <w:t>Explore what the composer is trying to “speak” through their music. Biographical, historical, and geographical information will be necessary to complete this section. Class discussion, individual reflection, personal communication would all be components of this exploration.</w:t>
            </w:r>
          </w:p>
          <w:p w:rsidR="0080537B" w:rsidRPr="002F1426" w:rsidRDefault="0080537B" w:rsidP="00A5565A">
            <w:pPr>
              <w:jc w:val="center"/>
              <w:rPr>
                <w:b/>
              </w:rPr>
            </w:pPr>
          </w:p>
        </w:tc>
        <w:tc>
          <w:tcPr>
            <w:tcW w:w="2880" w:type="dxa"/>
            <w:vAlign w:val="center"/>
          </w:tcPr>
          <w:p w:rsidR="0080537B" w:rsidRDefault="002A53FB" w:rsidP="00A5565A">
            <w:pPr>
              <w:spacing w:after="120"/>
              <w:jc w:val="center"/>
            </w:pPr>
            <w:r>
              <w:t>Presentation</w:t>
            </w:r>
          </w:p>
          <w:p w:rsidR="002A53FB" w:rsidRDefault="002A53FB" w:rsidP="00A5565A">
            <w:pPr>
              <w:spacing w:after="120"/>
              <w:jc w:val="center"/>
            </w:pPr>
            <w:r>
              <w:t>Class discussion</w:t>
            </w:r>
          </w:p>
          <w:p w:rsidR="002A53FB" w:rsidRDefault="002A53FB" w:rsidP="00A5565A">
            <w:pPr>
              <w:spacing w:after="120"/>
              <w:jc w:val="center"/>
            </w:pPr>
            <w:r>
              <w:t>Reflection</w:t>
            </w:r>
          </w:p>
          <w:p w:rsidR="002A53FB" w:rsidRPr="00DB305D" w:rsidRDefault="002A53FB" w:rsidP="00A5565A">
            <w:pPr>
              <w:spacing w:after="120"/>
              <w:jc w:val="center"/>
              <w:rPr>
                <w:sz w:val="18"/>
              </w:rPr>
            </w:pPr>
            <w:r>
              <w:t>Personal communication</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F130DF" w:rsidP="00A5565A">
            <w:pPr>
              <w:jc w:val="center"/>
            </w:pPr>
            <w:r>
              <w:t xml:space="preserve">What if today’s society </w:t>
            </w:r>
            <w:proofErr w:type="gramStart"/>
            <w:r>
              <w:t>doesn’t</w:t>
            </w:r>
            <w:proofErr w:type="gramEnd"/>
            <w:r>
              <w:t xml:space="preserve"> believe the same things that people believed in a given time period?</w:t>
            </w:r>
          </w:p>
        </w:tc>
        <w:tc>
          <w:tcPr>
            <w:tcW w:w="1890" w:type="dxa"/>
            <w:vAlign w:val="center"/>
          </w:tcPr>
          <w:p w:rsidR="0080537B" w:rsidRPr="00A73EB8" w:rsidRDefault="00F130DF" w:rsidP="00A5565A">
            <w:pPr>
              <w:jc w:val="center"/>
            </w:pPr>
            <w:r>
              <w:t>9.2.A, 9.2.B, 9.2.C, 9.2.D, 9.2.E, 9.2.F, 9.2.G, 9.2.I, 9.2.J, 9.2.K, 9.2.L, 9.3.A, 9.3.B, 9.3.E, 9.3.G, 9.4.A, 9.4.B</w:t>
            </w:r>
          </w:p>
        </w:tc>
        <w:tc>
          <w:tcPr>
            <w:tcW w:w="3420" w:type="dxa"/>
            <w:vAlign w:val="center"/>
          </w:tcPr>
          <w:p w:rsidR="00430277" w:rsidRPr="00A73EB8" w:rsidRDefault="002A53FB" w:rsidP="00B149C5">
            <w:pPr>
              <w:pStyle w:val="ListParagraph"/>
              <w:numPr>
                <w:ilvl w:val="0"/>
                <w:numId w:val="2"/>
              </w:numPr>
              <w:ind w:left="360"/>
            </w:pPr>
            <w:r>
              <w:t>censorship</w:t>
            </w:r>
          </w:p>
        </w:tc>
        <w:tc>
          <w:tcPr>
            <w:tcW w:w="3420" w:type="dxa"/>
            <w:vAlign w:val="center"/>
          </w:tcPr>
          <w:p w:rsidR="002A53FB" w:rsidRDefault="002A53FB" w:rsidP="002A53FB">
            <w:pPr>
              <w:ind w:left="75"/>
            </w:pPr>
            <w:r>
              <w:t xml:space="preserve">Make proposals for appropriate ways for the current </w:t>
            </w:r>
            <w:proofErr w:type="gramStart"/>
            <w:r>
              <w:t>time period</w:t>
            </w:r>
            <w:proofErr w:type="gramEnd"/>
            <w:r>
              <w:t xml:space="preserve"> to interpret this piece.  What does it say to us? Do its ideas still have a place? If the ideas are out of date, how do we handle it? What does the piece have to say to students, personally? </w:t>
            </w:r>
          </w:p>
          <w:p w:rsidR="0080537B" w:rsidRPr="002F1426" w:rsidRDefault="0080537B" w:rsidP="00A5565A">
            <w:pPr>
              <w:jc w:val="center"/>
              <w:rPr>
                <w:b/>
              </w:rPr>
            </w:pPr>
          </w:p>
        </w:tc>
        <w:tc>
          <w:tcPr>
            <w:tcW w:w="2880" w:type="dxa"/>
            <w:vAlign w:val="center"/>
          </w:tcPr>
          <w:p w:rsidR="0080537B" w:rsidRDefault="002A53FB" w:rsidP="00A5565A">
            <w:pPr>
              <w:spacing w:after="120"/>
              <w:jc w:val="center"/>
            </w:pPr>
            <w:r>
              <w:t>Interpretation</w:t>
            </w:r>
          </w:p>
          <w:p w:rsidR="002A53FB" w:rsidRDefault="002A53FB" w:rsidP="00A5565A">
            <w:pPr>
              <w:spacing w:after="120"/>
              <w:jc w:val="center"/>
            </w:pPr>
            <w:r>
              <w:t>Communicate a position</w:t>
            </w:r>
          </w:p>
          <w:p w:rsidR="002A53FB" w:rsidRPr="00DB305D" w:rsidRDefault="002A53FB" w:rsidP="00A5565A">
            <w:pPr>
              <w:spacing w:after="120"/>
              <w:jc w:val="center"/>
              <w:rPr>
                <w:sz w:val="18"/>
              </w:rPr>
            </w:pPr>
            <w:r>
              <w:t>Express a viewpoint</w:t>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F130DF" w:rsidP="00A5565A">
            <w:pPr>
              <w:jc w:val="center"/>
            </w:pPr>
            <w:r>
              <w:lastRenderedPageBreak/>
              <w:t>What does historical context teach us about humanity?</w:t>
            </w:r>
          </w:p>
        </w:tc>
        <w:tc>
          <w:tcPr>
            <w:tcW w:w="1890" w:type="dxa"/>
            <w:vAlign w:val="center"/>
          </w:tcPr>
          <w:p w:rsidR="002717B6" w:rsidRPr="00A73EB8" w:rsidRDefault="002A53FB" w:rsidP="00A5565A">
            <w:pPr>
              <w:jc w:val="center"/>
            </w:pPr>
            <w:r>
              <w:t>9.2</w:t>
            </w:r>
          </w:p>
        </w:tc>
        <w:tc>
          <w:tcPr>
            <w:tcW w:w="3420" w:type="dxa"/>
            <w:vAlign w:val="center"/>
          </w:tcPr>
          <w:p w:rsidR="00990086" w:rsidRPr="00A73EB8" w:rsidRDefault="00990086" w:rsidP="004536F2">
            <w:pPr>
              <w:pStyle w:val="ListParagraph"/>
              <w:ind w:left="360"/>
            </w:pPr>
          </w:p>
        </w:tc>
        <w:tc>
          <w:tcPr>
            <w:tcW w:w="3420" w:type="dxa"/>
            <w:vAlign w:val="center"/>
          </w:tcPr>
          <w:p w:rsidR="002A53FB" w:rsidRDefault="002A53FB" w:rsidP="002A53FB">
            <w:pPr>
              <w:ind w:left="75"/>
            </w:pPr>
            <w:r>
              <w:t xml:space="preserve">What has this process (examining the role of historical context for a work) revealed about humanity </w:t>
            </w:r>
            <w:r w:rsidRPr="00441450">
              <w:rPr>
                <w:i/>
              </w:rPr>
              <w:t>in general</w:t>
            </w:r>
            <w:r>
              <w:t xml:space="preserve">? What is the lesson to be learned from this </w:t>
            </w:r>
            <w:r w:rsidRPr="00963280">
              <w:rPr>
                <w:i/>
              </w:rPr>
              <w:t>inquiry</w:t>
            </w:r>
            <w:r>
              <w:t xml:space="preserve"> rather than from the individual pieces of </w:t>
            </w:r>
            <w:proofErr w:type="gramStart"/>
            <w:r>
              <w:t>music</w:t>
            </w:r>
            <w:proofErr w:type="gramEnd"/>
            <w:r>
              <w:t xml:space="preserve"> you studied?</w:t>
            </w:r>
          </w:p>
          <w:p w:rsidR="002717B6" w:rsidRPr="002F1426" w:rsidRDefault="002717B6" w:rsidP="00A5565A">
            <w:pPr>
              <w:jc w:val="center"/>
              <w:rPr>
                <w:b/>
              </w:rPr>
            </w:pPr>
          </w:p>
        </w:tc>
        <w:tc>
          <w:tcPr>
            <w:tcW w:w="2880" w:type="dxa"/>
            <w:vAlign w:val="center"/>
          </w:tcPr>
          <w:p w:rsidR="002717B6" w:rsidRDefault="002A53FB" w:rsidP="00A5565A">
            <w:pPr>
              <w:spacing w:after="120"/>
              <w:jc w:val="center"/>
            </w:pPr>
            <w:r>
              <w:t>Personal reflection</w:t>
            </w:r>
          </w:p>
          <w:p w:rsidR="002A53FB" w:rsidRPr="00DB305D" w:rsidRDefault="002A53FB" w:rsidP="00A5565A">
            <w:pPr>
              <w:spacing w:after="120"/>
              <w:jc w:val="center"/>
              <w:rPr>
                <w:sz w:val="18"/>
              </w:rPr>
            </w:pPr>
            <w:r>
              <w:t>Class discussion</w:t>
            </w:r>
          </w:p>
        </w:tc>
      </w:tr>
    </w:tbl>
    <w:p w:rsidR="002717B6" w:rsidRPr="001951E8" w:rsidRDefault="002717B6" w:rsidP="007A147C">
      <w:pPr>
        <w:spacing w:after="0"/>
        <w:rPr>
          <w:sz w:val="4"/>
          <w:szCs w:val="4"/>
        </w:rPr>
      </w:pPr>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951E8"/>
    <w:rsid w:val="001E1FF2"/>
    <w:rsid w:val="00243906"/>
    <w:rsid w:val="002717B6"/>
    <w:rsid w:val="002A53FB"/>
    <w:rsid w:val="002F1426"/>
    <w:rsid w:val="002F1966"/>
    <w:rsid w:val="003154BD"/>
    <w:rsid w:val="003A1F67"/>
    <w:rsid w:val="00430277"/>
    <w:rsid w:val="004536F2"/>
    <w:rsid w:val="004D4FCE"/>
    <w:rsid w:val="005E38FC"/>
    <w:rsid w:val="00611B54"/>
    <w:rsid w:val="007A147C"/>
    <w:rsid w:val="007F0C34"/>
    <w:rsid w:val="0080537B"/>
    <w:rsid w:val="008902B0"/>
    <w:rsid w:val="00990086"/>
    <w:rsid w:val="009A0FC1"/>
    <w:rsid w:val="00A73EB8"/>
    <w:rsid w:val="00AC2828"/>
    <w:rsid w:val="00B149C5"/>
    <w:rsid w:val="00B477DC"/>
    <w:rsid w:val="00B963EA"/>
    <w:rsid w:val="00BE53BF"/>
    <w:rsid w:val="00C94F98"/>
    <w:rsid w:val="00D3527A"/>
    <w:rsid w:val="00D97955"/>
    <w:rsid w:val="00DB305D"/>
    <w:rsid w:val="00DE5063"/>
    <w:rsid w:val="00EF1B39"/>
    <w:rsid w:val="00F13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187C2"/>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4A7B8-C8ED-4F00-9FA5-4ACF507E3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18</TotalTime>
  <Pages>2</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Dickinson, Matthew</cp:lastModifiedBy>
  <cp:revision>4</cp:revision>
  <dcterms:created xsi:type="dcterms:W3CDTF">2017-02-28T18:56:00Z</dcterms:created>
  <dcterms:modified xsi:type="dcterms:W3CDTF">2017-06-15T15:14:00Z</dcterms:modified>
</cp:coreProperties>
</file>