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90D80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85E4D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90D8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90D80">
              <w:t>Quadrilaterals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E026A">
              <w:t>18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90D80">
              <w:t>How do I compare and contrast quadrilaterals and use their properties?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85E4D" w:rsidTr="0080537B">
        <w:tc>
          <w:tcPr>
            <w:tcW w:w="2785" w:type="dxa"/>
            <w:vAlign w:val="center"/>
          </w:tcPr>
          <w:p w:rsidR="00185E4D" w:rsidRPr="00DE5063" w:rsidRDefault="00185E4D" w:rsidP="00185E4D">
            <w:pPr>
              <w:jc w:val="center"/>
            </w:pPr>
            <w:r>
              <w:t>Polygons</w:t>
            </w:r>
          </w:p>
        </w:tc>
        <w:tc>
          <w:tcPr>
            <w:tcW w:w="1890" w:type="dxa"/>
            <w:vAlign w:val="center"/>
          </w:tcPr>
          <w:p w:rsidR="00185E4D" w:rsidRPr="00A73EB8" w:rsidRDefault="005E026A" w:rsidP="00185E4D">
            <w:pPr>
              <w:jc w:val="center"/>
            </w:pPr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185E4D" w:rsidRDefault="005E026A" w:rsidP="00185E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185E4D">
              <w:t>olygon</w:t>
            </w:r>
          </w:p>
          <w:p w:rsidR="005E026A" w:rsidRDefault="005E026A" w:rsidP="00185E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Sides</w:t>
            </w:r>
          </w:p>
          <w:p w:rsidR="005E026A" w:rsidRDefault="005E026A" w:rsidP="00185E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</w:t>
            </w:r>
          </w:p>
          <w:p w:rsidR="00185E4D" w:rsidRDefault="00185E4D" w:rsidP="00185E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convex polygon</w:t>
            </w:r>
          </w:p>
          <w:p w:rsidR="00185E4D" w:rsidRDefault="00185E4D" w:rsidP="00185E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concave polygon</w:t>
            </w:r>
          </w:p>
          <w:p w:rsidR="00185E4D" w:rsidRDefault="00185E4D" w:rsidP="00185E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equilateral polygon</w:t>
            </w:r>
          </w:p>
          <w:p w:rsidR="00185E4D" w:rsidRDefault="00185E4D" w:rsidP="00185E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equiangular polygon</w:t>
            </w:r>
          </w:p>
          <w:p w:rsidR="00185E4D" w:rsidRDefault="00185E4D" w:rsidP="00185E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regular polygon</w:t>
            </w:r>
          </w:p>
          <w:p w:rsidR="005E026A" w:rsidRPr="00A73EB8" w:rsidRDefault="005E026A" w:rsidP="00185E4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diagonal</w:t>
            </w:r>
          </w:p>
        </w:tc>
        <w:tc>
          <w:tcPr>
            <w:tcW w:w="3420" w:type="dxa"/>
            <w:vAlign w:val="center"/>
          </w:tcPr>
          <w:p w:rsidR="00185E4D" w:rsidRDefault="005E026A" w:rsidP="00185E4D">
            <w:pPr>
              <w:jc w:val="center"/>
            </w:pPr>
            <w:r>
              <w:t>Pre-Test</w:t>
            </w:r>
          </w:p>
          <w:p w:rsidR="005E026A" w:rsidRDefault="005E026A" w:rsidP="00185E4D">
            <w:pPr>
              <w:jc w:val="center"/>
            </w:pPr>
            <w:r>
              <w:t>Postulate/Theorem Notecards</w:t>
            </w:r>
          </w:p>
          <w:p w:rsidR="005E026A" w:rsidRPr="002F1426" w:rsidRDefault="005E026A" w:rsidP="00185E4D">
            <w:pPr>
              <w:jc w:val="center"/>
              <w:rPr>
                <w:b/>
              </w:rPr>
            </w:pPr>
            <w:r>
              <w:t>Naming Figures</w:t>
            </w:r>
          </w:p>
        </w:tc>
        <w:tc>
          <w:tcPr>
            <w:tcW w:w="2880" w:type="dxa"/>
            <w:vAlign w:val="center"/>
          </w:tcPr>
          <w:p w:rsidR="00185E4D" w:rsidRDefault="005E026A" w:rsidP="00185E4D">
            <w:pPr>
              <w:spacing w:after="120"/>
              <w:jc w:val="center"/>
            </w:pPr>
            <w:r>
              <w:t>HW/Warmups</w:t>
            </w:r>
          </w:p>
          <w:p w:rsidR="005E026A" w:rsidRPr="00DB305D" w:rsidRDefault="005E026A" w:rsidP="00185E4D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  <w:tr w:rsidR="00A73EB8" w:rsidTr="0080537B">
        <w:tc>
          <w:tcPr>
            <w:tcW w:w="2785" w:type="dxa"/>
            <w:vAlign w:val="center"/>
          </w:tcPr>
          <w:p w:rsidR="00A73EB8" w:rsidRPr="00DE5063" w:rsidRDefault="00E90D80" w:rsidP="00A5565A">
            <w:pPr>
              <w:jc w:val="center"/>
            </w:pPr>
            <w:r>
              <w:t>Classifying Quadrilaterals</w:t>
            </w:r>
          </w:p>
        </w:tc>
        <w:tc>
          <w:tcPr>
            <w:tcW w:w="1890" w:type="dxa"/>
            <w:vAlign w:val="center"/>
          </w:tcPr>
          <w:p w:rsidR="00A73EB8" w:rsidRPr="00A73EB8" w:rsidRDefault="00E90D80" w:rsidP="00A5565A">
            <w:pPr>
              <w:jc w:val="center"/>
            </w:pPr>
            <w:r>
              <w:t>M11.C.1.2.2</w:t>
            </w:r>
          </w:p>
        </w:tc>
        <w:tc>
          <w:tcPr>
            <w:tcW w:w="3420" w:type="dxa"/>
            <w:vAlign w:val="center"/>
          </w:tcPr>
          <w:p w:rsidR="00E90D80" w:rsidRPr="00A73EB8" w:rsidRDefault="00E90D80" w:rsidP="005E026A"/>
        </w:tc>
        <w:tc>
          <w:tcPr>
            <w:tcW w:w="3420" w:type="dxa"/>
            <w:vAlign w:val="center"/>
          </w:tcPr>
          <w:p w:rsidR="005E026A" w:rsidRDefault="005E026A" w:rsidP="005E026A">
            <w:pPr>
              <w:jc w:val="center"/>
            </w:pPr>
            <w:r>
              <w:t>Postulate/Theorem Notecards</w:t>
            </w:r>
          </w:p>
          <w:p w:rsidR="005E026A" w:rsidRDefault="005E026A" w:rsidP="005E026A">
            <w:pPr>
              <w:jc w:val="center"/>
            </w:pPr>
            <w:r>
              <w:t>Two-Column Proofs</w:t>
            </w:r>
          </w:p>
          <w:p w:rsidR="005E026A" w:rsidRDefault="005E026A" w:rsidP="005E026A">
            <w:pPr>
              <w:jc w:val="center"/>
            </w:pPr>
            <w:r>
              <w:t>Kahoot Questions</w:t>
            </w:r>
          </w:p>
          <w:p w:rsidR="005E026A" w:rsidRDefault="005E026A" w:rsidP="005E026A">
            <w:pPr>
              <w:jc w:val="center"/>
            </w:pPr>
            <w:r>
              <w:t>Practice Worksheets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E026A" w:rsidRDefault="005E026A" w:rsidP="005E026A">
            <w:pPr>
              <w:spacing w:after="120"/>
              <w:jc w:val="center"/>
            </w:pPr>
            <w:r>
              <w:t>HW/Warmups</w:t>
            </w:r>
          </w:p>
          <w:p w:rsidR="00A73EB8" w:rsidRPr="00DB305D" w:rsidRDefault="005E026A" w:rsidP="005E026A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90D80" w:rsidP="00A5565A">
            <w:pPr>
              <w:jc w:val="center"/>
            </w:pPr>
            <w:r>
              <w:t>Parallelograms</w:t>
            </w:r>
          </w:p>
        </w:tc>
        <w:tc>
          <w:tcPr>
            <w:tcW w:w="1890" w:type="dxa"/>
            <w:vAlign w:val="center"/>
          </w:tcPr>
          <w:p w:rsidR="0080537B" w:rsidRPr="00A73EB8" w:rsidRDefault="00E90D80" w:rsidP="00A5565A">
            <w:pPr>
              <w:jc w:val="center"/>
            </w:pPr>
            <w:r>
              <w:t>M11.C.1.2.2</w:t>
            </w:r>
          </w:p>
        </w:tc>
        <w:tc>
          <w:tcPr>
            <w:tcW w:w="3420" w:type="dxa"/>
            <w:vAlign w:val="center"/>
          </w:tcPr>
          <w:p w:rsidR="005E026A" w:rsidRDefault="005E026A" w:rsidP="005E02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parallelogram</w:t>
            </w:r>
          </w:p>
          <w:p w:rsidR="00990086" w:rsidRDefault="00E90D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consecutive angles</w:t>
            </w:r>
          </w:p>
          <w:p w:rsidR="005E026A" w:rsidRDefault="005E026A" w:rsidP="005E02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rhombus</w:t>
            </w:r>
          </w:p>
          <w:p w:rsidR="005E026A" w:rsidRDefault="005E026A" w:rsidP="005E02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rectangle</w:t>
            </w:r>
          </w:p>
          <w:p w:rsidR="005E026A" w:rsidRPr="00A73EB8" w:rsidRDefault="005E026A" w:rsidP="005E02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</w:t>
            </w:r>
          </w:p>
        </w:tc>
        <w:tc>
          <w:tcPr>
            <w:tcW w:w="3420" w:type="dxa"/>
            <w:vAlign w:val="center"/>
          </w:tcPr>
          <w:p w:rsidR="005E026A" w:rsidRDefault="005E026A" w:rsidP="005E026A">
            <w:pPr>
              <w:jc w:val="center"/>
            </w:pPr>
            <w:r>
              <w:t>Postulate/Theorem Notecards</w:t>
            </w:r>
          </w:p>
          <w:p w:rsidR="005E026A" w:rsidRDefault="005E026A" w:rsidP="005E026A">
            <w:pPr>
              <w:jc w:val="center"/>
            </w:pPr>
            <w:r>
              <w:t>Two-Column Proofs</w:t>
            </w:r>
          </w:p>
          <w:p w:rsidR="005E026A" w:rsidRDefault="005E026A" w:rsidP="005E026A">
            <w:pPr>
              <w:jc w:val="center"/>
            </w:pPr>
            <w:r>
              <w:t>Partner Problems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E026A" w:rsidRDefault="005E026A" w:rsidP="005E026A">
            <w:pPr>
              <w:spacing w:after="120"/>
              <w:jc w:val="center"/>
            </w:pPr>
            <w:r>
              <w:t>HW/Warmups</w:t>
            </w:r>
          </w:p>
          <w:p w:rsidR="0080537B" w:rsidRDefault="005E026A" w:rsidP="005E026A">
            <w:pPr>
              <w:spacing w:after="120"/>
              <w:jc w:val="center"/>
            </w:pPr>
            <w:r>
              <w:t>Effective Questioning</w:t>
            </w:r>
          </w:p>
          <w:p w:rsidR="005E026A" w:rsidRPr="00DB305D" w:rsidRDefault="005E026A" w:rsidP="005E026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90D80" w:rsidP="00A5565A">
            <w:pPr>
              <w:jc w:val="center"/>
            </w:pPr>
            <w:r>
              <w:t>Trapezoids and Kites</w:t>
            </w:r>
          </w:p>
        </w:tc>
        <w:tc>
          <w:tcPr>
            <w:tcW w:w="1890" w:type="dxa"/>
            <w:vAlign w:val="center"/>
          </w:tcPr>
          <w:p w:rsidR="0080537B" w:rsidRPr="00A73EB8" w:rsidRDefault="00E90D80" w:rsidP="00A5565A">
            <w:pPr>
              <w:jc w:val="center"/>
            </w:pPr>
            <w:r>
              <w:t>M11.C.1.2.2</w:t>
            </w:r>
          </w:p>
        </w:tc>
        <w:tc>
          <w:tcPr>
            <w:tcW w:w="3420" w:type="dxa"/>
            <w:vAlign w:val="center"/>
          </w:tcPr>
          <w:p w:rsidR="005E026A" w:rsidRDefault="005E026A" w:rsidP="005E02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kite</w:t>
            </w:r>
          </w:p>
          <w:p w:rsidR="005E026A" w:rsidRDefault="005E026A" w:rsidP="005E02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trapezoid</w:t>
            </w:r>
          </w:p>
          <w:p w:rsidR="005E026A" w:rsidRDefault="005E026A" w:rsidP="005E02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isosceles trapezoid </w:t>
            </w:r>
          </w:p>
          <w:p w:rsidR="005E026A" w:rsidRDefault="005E026A" w:rsidP="005E02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legs</w:t>
            </w:r>
          </w:p>
          <w:p w:rsidR="00990086" w:rsidRPr="00A73EB8" w:rsidRDefault="00E90D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angles</w:t>
            </w:r>
          </w:p>
        </w:tc>
        <w:tc>
          <w:tcPr>
            <w:tcW w:w="3420" w:type="dxa"/>
            <w:vAlign w:val="center"/>
          </w:tcPr>
          <w:p w:rsidR="005E026A" w:rsidRDefault="005E026A" w:rsidP="005E026A">
            <w:pPr>
              <w:jc w:val="center"/>
            </w:pPr>
            <w:r>
              <w:t>Postulate/Theorem Notecards</w:t>
            </w:r>
          </w:p>
          <w:p w:rsidR="005E026A" w:rsidRDefault="005E026A" w:rsidP="005E026A">
            <w:pPr>
              <w:jc w:val="center"/>
            </w:pPr>
            <w:r>
              <w:t>Two-Column Proofs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E026A" w:rsidRDefault="005E026A" w:rsidP="005E026A">
            <w:pPr>
              <w:spacing w:after="120"/>
              <w:jc w:val="center"/>
            </w:pPr>
            <w:r>
              <w:t>HW/Warmups</w:t>
            </w:r>
          </w:p>
          <w:p w:rsidR="0080537B" w:rsidRPr="00DB305D" w:rsidRDefault="005E026A" w:rsidP="005E026A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90D80" w:rsidP="00A5565A">
            <w:pPr>
              <w:jc w:val="center"/>
            </w:pPr>
            <w:r>
              <w:t>Figures in the Coordinate Plane</w:t>
            </w:r>
          </w:p>
        </w:tc>
        <w:tc>
          <w:tcPr>
            <w:tcW w:w="1890" w:type="dxa"/>
            <w:vAlign w:val="center"/>
          </w:tcPr>
          <w:p w:rsidR="002717B6" w:rsidRPr="00A73EB8" w:rsidRDefault="00E90D80" w:rsidP="00A5565A">
            <w:pPr>
              <w:jc w:val="center"/>
            </w:pPr>
            <w:r>
              <w:t>M11.C.3.1</w:t>
            </w:r>
          </w:p>
        </w:tc>
        <w:tc>
          <w:tcPr>
            <w:tcW w:w="3420" w:type="dxa"/>
            <w:vAlign w:val="center"/>
          </w:tcPr>
          <w:p w:rsidR="00990086" w:rsidRPr="00A73EB8" w:rsidRDefault="00E90D8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midsegment of a trapezoid</w:t>
            </w:r>
          </w:p>
        </w:tc>
        <w:tc>
          <w:tcPr>
            <w:tcW w:w="3420" w:type="dxa"/>
            <w:vAlign w:val="center"/>
          </w:tcPr>
          <w:p w:rsidR="005E026A" w:rsidRDefault="005E026A" w:rsidP="005E026A">
            <w:pPr>
              <w:jc w:val="center"/>
            </w:pPr>
            <w:r>
              <w:t>Postulate/Theorem Notecards</w:t>
            </w:r>
          </w:p>
          <w:p w:rsidR="005E026A" w:rsidRDefault="005E026A" w:rsidP="005E026A">
            <w:pPr>
              <w:jc w:val="center"/>
            </w:pPr>
            <w:r>
              <w:t>Whiteboard Questions</w:t>
            </w:r>
          </w:p>
          <w:p w:rsidR="005E026A" w:rsidRDefault="005E026A" w:rsidP="005E026A">
            <w:pPr>
              <w:jc w:val="center"/>
            </w:pPr>
            <w:r>
              <w:t>Pre-Test Questions</w:t>
            </w:r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E026A" w:rsidRDefault="005E026A" w:rsidP="005E026A">
            <w:pPr>
              <w:spacing w:after="120"/>
              <w:jc w:val="center"/>
            </w:pPr>
            <w:r>
              <w:t>HW/Warmups</w:t>
            </w:r>
          </w:p>
          <w:p w:rsidR="002717B6" w:rsidRDefault="005E026A" w:rsidP="005E026A">
            <w:pPr>
              <w:spacing w:after="120"/>
              <w:jc w:val="center"/>
            </w:pPr>
            <w:r>
              <w:t>Effective Questioning</w:t>
            </w:r>
          </w:p>
          <w:p w:rsidR="005E026A" w:rsidRPr="00DB305D" w:rsidRDefault="00375D46" w:rsidP="005E026A">
            <w:pPr>
              <w:spacing w:after="120"/>
              <w:jc w:val="center"/>
              <w:rPr>
                <w:sz w:val="18"/>
              </w:rPr>
            </w:pPr>
            <w:r>
              <w:t xml:space="preserve">Summative </w:t>
            </w:r>
            <w:bookmarkStart w:id="0" w:name="_GoBack"/>
            <w:bookmarkEnd w:id="0"/>
            <w:r w:rsidR="005E026A">
              <w:t>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5E026A">
      <w:pgSz w:w="15840" w:h="12240" w:orient="landscape"/>
      <w:pgMar w:top="360" w:right="72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85E4D"/>
    <w:rsid w:val="001951E8"/>
    <w:rsid w:val="001E1FF2"/>
    <w:rsid w:val="00243906"/>
    <w:rsid w:val="002717B6"/>
    <w:rsid w:val="002F1426"/>
    <w:rsid w:val="002F1966"/>
    <w:rsid w:val="00375D46"/>
    <w:rsid w:val="005E026A"/>
    <w:rsid w:val="005E38FC"/>
    <w:rsid w:val="00611B54"/>
    <w:rsid w:val="006A27E8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90D80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C6A15-4B62-4FFA-BA38-08BA7612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350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 Milsteen</cp:lastModifiedBy>
  <cp:revision>5</cp:revision>
  <dcterms:created xsi:type="dcterms:W3CDTF">2017-02-03T15:19:00Z</dcterms:created>
  <dcterms:modified xsi:type="dcterms:W3CDTF">2017-07-12T19:13:00Z</dcterms:modified>
</cp:coreProperties>
</file>