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CC" w:rsidRDefault="007B7C5F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Curriculum Map</w:t>
      </w:r>
    </w:p>
    <w:p w:rsidR="005355CC" w:rsidRDefault="007B7C5F">
      <w:r>
        <w:t xml:space="preserve">Course Title: </w:t>
      </w:r>
      <w:r>
        <w:rPr>
          <w:u w:val="single"/>
        </w:rPr>
        <w:t>Middle School STEM</w:t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Grade: ___</w:t>
      </w:r>
      <w:r>
        <w:rPr>
          <w:u w:val="single"/>
        </w:rPr>
        <w:t>7</w:t>
      </w:r>
      <w:r>
        <w:t>__</w:t>
      </w:r>
    </w:p>
    <w:tbl>
      <w:tblPr>
        <w:tblStyle w:val="a"/>
        <w:tblW w:w="144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50"/>
        <w:gridCol w:w="2850"/>
      </w:tblGrid>
      <w:tr w:rsidR="005355CC">
        <w:tc>
          <w:tcPr>
            <w:tcW w:w="11550" w:type="dxa"/>
          </w:tcPr>
          <w:p w:rsidR="005355CC" w:rsidRDefault="007B7C5F">
            <w:r>
              <w:t>Unit 2-Who is a STEM Professional? The goal of this unit is to address diversity, equity, inclusion, and belonging (DEIB) in STEM careers.</w:t>
            </w:r>
          </w:p>
        </w:tc>
        <w:tc>
          <w:tcPr>
            <w:tcW w:w="2850" w:type="dxa"/>
          </w:tcPr>
          <w:p w:rsidR="005355CC" w:rsidRDefault="007B7C5F">
            <w:r>
              <w:t>Pacing:  5 Days</w:t>
            </w:r>
          </w:p>
          <w:p w:rsidR="005355CC" w:rsidRDefault="005355CC"/>
        </w:tc>
      </w:tr>
      <w:tr w:rsidR="005355CC">
        <w:trPr>
          <w:gridAfter w:val="1"/>
          <w:wAfter w:w="2850" w:type="dxa"/>
        </w:trPr>
        <w:tc>
          <w:tcPr>
            <w:tcW w:w="11550" w:type="dxa"/>
          </w:tcPr>
          <w:p w:rsidR="005355CC" w:rsidRDefault="007B7C5F">
            <w:r>
              <w:t>Essential Question(s): What does a STEM professional look like?</w:t>
            </w:r>
          </w:p>
        </w:tc>
      </w:tr>
    </w:tbl>
    <w:p w:rsidR="005355CC" w:rsidRDefault="005355CC"/>
    <w:tbl>
      <w:tblPr>
        <w:tblStyle w:val="a0"/>
        <w:tblW w:w="144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5"/>
        <w:gridCol w:w="2670"/>
        <w:gridCol w:w="2490"/>
        <w:gridCol w:w="3015"/>
        <w:gridCol w:w="2010"/>
      </w:tblGrid>
      <w:tr w:rsidR="005355CC">
        <w:tc>
          <w:tcPr>
            <w:tcW w:w="4215" w:type="dxa"/>
          </w:tcPr>
          <w:p w:rsidR="005355CC" w:rsidRDefault="007B7C5F">
            <w:pPr>
              <w:jc w:val="center"/>
            </w:pPr>
            <w:r>
              <w:t>Content/Key Concepts</w:t>
            </w:r>
          </w:p>
        </w:tc>
        <w:tc>
          <w:tcPr>
            <w:tcW w:w="2670" w:type="dxa"/>
          </w:tcPr>
          <w:p w:rsidR="005355CC" w:rsidRDefault="007B7C5F">
            <w:pPr>
              <w:jc w:val="center"/>
            </w:pPr>
            <w:r>
              <w:t>Standards (NGSS)</w:t>
            </w:r>
          </w:p>
        </w:tc>
        <w:tc>
          <w:tcPr>
            <w:tcW w:w="2490" w:type="dxa"/>
          </w:tcPr>
          <w:p w:rsidR="005355CC" w:rsidRDefault="007B7C5F">
            <w:pPr>
              <w:jc w:val="center"/>
            </w:pPr>
            <w:r>
              <w:t>Key Vocabulary</w:t>
            </w:r>
          </w:p>
        </w:tc>
        <w:tc>
          <w:tcPr>
            <w:tcW w:w="3015" w:type="dxa"/>
          </w:tcPr>
          <w:p w:rsidR="005355CC" w:rsidRDefault="007B7C5F">
            <w:pPr>
              <w:jc w:val="center"/>
            </w:pPr>
            <w:r>
              <w:t xml:space="preserve"> Learning Activities/Resources</w:t>
            </w:r>
          </w:p>
        </w:tc>
        <w:tc>
          <w:tcPr>
            <w:tcW w:w="2010" w:type="dxa"/>
          </w:tcPr>
          <w:p w:rsidR="005355CC" w:rsidRDefault="007B7C5F">
            <w:pPr>
              <w:jc w:val="center"/>
            </w:pPr>
            <w:r>
              <w:t>Learning Evidence</w:t>
            </w:r>
          </w:p>
        </w:tc>
      </w:tr>
      <w:tr w:rsidR="005355CC">
        <w:tc>
          <w:tcPr>
            <w:tcW w:w="4215" w:type="dxa"/>
          </w:tcPr>
          <w:p w:rsidR="005355CC" w:rsidRDefault="005355CC"/>
          <w:p w:rsidR="005355CC" w:rsidRDefault="007B7C5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rPr>
                <w:sz w:val="24"/>
                <w:szCs w:val="24"/>
              </w:rPr>
              <w:t>What does a STEM professional look like?</w:t>
            </w:r>
          </w:p>
          <w:p w:rsidR="005355CC" w:rsidRDefault="007B7C5F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Draw, describe, and name a living scientist and engineer.</w:t>
            </w:r>
          </w:p>
          <w:p w:rsidR="005355CC" w:rsidRDefault="007B7C5F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stereotypes and discuss how they may be harmful.</w:t>
            </w:r>
          </w:p>
          <w:p w:rsidR="005355CC" w:rsidRDefault="007B7C5F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photos-guess whether the person is a scientist/engineer/neither.</w:t>
            </w:r>
          </w:p>
          <w:p w:rsidR="005355CC" w:rsidRDefault="007B7C5F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Research and describe the professions of two living scientists and eng</w:t>
            </w:r>
            <w:r>
              <w:rPr>
                <w:sz w:val="24"/>
                <w:szCs w:val="24"/>
              </w:rPr>
              <w:t>ineers.</w:t>
            </w:r>
          </w:p>
          <w:p w:rsidR="005355CC" w:rsidRDefault="007B7C5F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Reflect on whether appearance is a good predictor of a STEM professional.</w:t>
            </w:r>
          </w:p>
          <w:p w:rsidR="005355CC" w:rsidRDefault="00535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0"/>
              <w:rPr>
                <w:sz w:val="24"/>
                <w:szCs w:val="24"/>
              </w:rPr>
            </w:pPr>
          </w:p>
          <w:p w:rsidR="005355CC" w:rsidRDefault="00535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24"/>
                <w:szCs w:val="24"/>
              </w:rPr>
            </w:pPr>
          </w:p>
          <w:p w:rsidR="005355CC" w:rsidRDefault="00535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5355CC" w:rsidRDefault="00535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:rsidR="005355CC" w:rsidRDefault="005355CC"/>
        </w:tc>
        <w:tc>
          <w:tcPr>
            <w:tcW w:w="2670" w:type="dxa"/>
          </w:tcPr>
          <w:p w:rsidR="005355CC" w:rsidRDefault="005355CC"/>
          <w:p w:rsidR="005355CC" w:rsidRDefault="007B7C5F">
            <w:r>
              <w:t>PA Career Readiness</w:t>
            </w:r>
          </w:p>
          <w:p w:rsidR="005355CC" w:rsidRDefault="005355CC"/>
          <w:p w:rsidR="005355CC" w:rsidRDefault="007B7C5F">
            <w:r>
              <w:t xml:space="preserve">13.1.8 Career Awareness and Preparation </w:t>
            </w:r>
          </w:p>
          <w:p w:rsidR="005355CC" w:rsidRDefault="005355CC"/>
          <w:p w:rsidR="005355CC" w:rsidRDefault="007B7C5F">
            <w:r>
              <w:t xml:space="preserve">13.4.8 Entrepreneurship </w:t>
            </w:r>
          </w:p>
        </w:tc>
        <w:tc>
          <w:tcPr>
            <w:tcW w:w="2490" w:type="dxa"/>
          </w:tcPr>
          <w:p w:rsidR="005355CC" w:rsidRDefault="005355CC">
            <w:pPr>
              <w:rPr>
                <w:sz w:val="24"/>
                <w:szCs w:val="24"/>
              </w:rPr>
            </w:pP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professional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stereotype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scientist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engineer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electrical engineer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aerospace engineer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neuroscientist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mechanical engineer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planetary scientist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molecular biologist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physicist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medical doctor</w:t>
            </w:r>
          </w:p>
          <w:p w:rsidR="005355CC" w:rsidRDefault="007B7C5F">
            <w:pPr>
              <w:numPr>
                <w:ilvl w:val="0"/>
                <w:numId w:val="1"/>
              </w:numPr>
              <w:ind w:left="360"/>
            </w:pPr>
            <w:r>
              <w:t>astrophysicist</w:t>
            </w:r>
          </w:p>
          <w:p w:rsidR="005355CC" w:rsidRDefault="005355CC"/>
        </w:tc>
        <w:tc>
          <w:tcPr>
            <w:tcW w:w="3015" w:type="dxa"/>
          </w:tcPr>
          <w:p w:rsidR="005355CC" w:rsidRDefault="005355CC"/>
          <w:p w:rsidR="005355CC" w:rsidRDefault="007B7C5F">
            <w:r>
              <w:t>Activities-</w:t>
            </w:r>
            <w:hyperlink r:id="rId7">
              <w:r>
                <w:rPr>
                  <w:color w:val="1155CC"/>
                  <w:u w:val="single"/>
                </w:rPr>
                <w:t>Vivify STEM</w:t>
              </w:r>
            </w:hyperlink>
            <w:r>
              <w:t xml:space="preserve"> </w:t>
            </w:r>
          </w:p>
          <w:p w:rsidR="005355CC" w:rsidRDefault="007B7C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Who is a STEM Professional?</w:t>
            </w:r>
          </w:p>
          <w:p w:rsidR="005355CC" w:rsidRDefault="007B7C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Engineer vs. Scientis</w:t>
            </w:r>
            <w:r>
              <w:t>t game</w:t>
            </w:r>
          </w:p>
          <w:p w:rsidR="005355CC" w:rsidRDefault="007B7C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Research STEM professionals</w:t>
            </w:r>
          </w:p>
          <w:p w:rsidR="005355CC" w:rsidRDefault="007B7C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 xml:space="preserve">Reflection </w:t>
            </w:r>
          </w:p>
        </w:tc>
        <w:tc>
          <w:tcPr>
            <w:tcW w:w="2010" w:type="dxa"/>
          </w:tcPr>
          <w:p w:rsidR="005355CC" w:rsidRDefault="005355CC"/>
          <w:p w:rsidR="005355CC" w:rsidRDefault="007B7C5F">
            <w:r>
              <w:t>Student Videos</w:t>
            </w:r>
          </w:p>
          <w:p w:rsidR="005355CC" w:rsidRDefault="007B7C5F">
            <w:r>
              <w:t>Handouts</w:t>
            </w:r>
          </w:p>
          <w:p w:rsidR="005355CC" w:rsidRDefault="007B7C5F">
            <w:r>
              <w:t>Vocabulary quizzes</w:t>
            </w:r>
          </w:p>
          <w:p w:rsidR="005355CC" w:rsidRDefault="005355CC"/>
        </w:tc>
      </w:tr>
    </w:tbl>
    <w:p w:rsidR="005355CC" w:rsidRDefault="005355CC"/>
    <w:sectPr w:rsidR="005355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576" w:right="720" w:bottom="576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B7C5F">
      <w:pPr>
        <w:spacing w:after="0" w:line="240" w:lineRule="auto"/>
      </w:pPr>
      <w:r>
        <w:separator/>
      </w:r>
    </w:p>
  </w:endnote>
  <w:endnote w:type="continuationSeparator" w:id="0">
    <w:p w:rsidR="00000000" w:rsidRDefault="007B7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CC" w:rsidRDefault="005355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CC" w:rsidRDefault="005355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CC" w:rsidRDefault="005355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B7C5F">
      <w:pPr>
        <w:spacing w:after="0" w:line="240" w:lineRule="auto"/>
      </w:pPr>
      <w:r>
        <w:separator/>
      </w:r>
    </w:p>
  </w:footnote>
  <w:footnote w:type="continuationSeparator" w:id="0">
    <w:p w:rsidR="00000000" w:rsidRDefault="007B7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CC" w:rsidRDefault="005355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CC" w:rsidRDefault="005355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CC" w:rsidRDefault="005355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729C7"/>
    <w:multiLevelType w:val="multilevel"/>
    <w:tmpl w:val="C666D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9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FB35A96"/>
    <w:multiLevelType w:val="multilevel"/>
    <w:tmpl w:val="DB98F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BF4483"/>
    <w:multiLevelType w:val="multilevel"/>
    <w:tmpl w:val="2A94B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5CC"/>
    <w:rsid w:val="005355CC"/>
    <w:rsid w:val="007B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79420B1-CF01-411D-80EC-EB2053CE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vivifystem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Barbara A</dc:creator>
  <cp:lastModifiedBy>Brown, Barbara A</cp:lastModifiedBy>
  <cp:revision>2</cp:revision>
  <dcterms:created xsi:type="dcterms:W3CDTF">2023-10-24T16:53:00Z</dcterms:created>
  <dcterms:modified xsi:type="dcterms:W3CDTF">2023-10-24T16:53:00Z</dcterms:modified>
</cp:coreProperties>
</file>