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C681A" w:rsidRPr="00FC681A" w:rsidRDefault="00FC681A" w:rsidP="00FC681A">
      <w:pPr>
        <w:spacing w:after="0" w:line="240" w:lineRule="auto"/>
        <w:textAlignment w:val="baseline"/>
        <w:rPr>
          <w:rFonts w:ascii="Open Sans" w:eastAsia="Times New Roman" w:hAnsi="Open Sans" w:cs="Open Sans"/>
          <w:color w:val="000000"/>
          <w:kern w:val="0"/>
          <w:sz w:val="27"/>
          <w:szCs w:val="27"/>
          <w14:ligatures w14:val="none"/>
        </w:rPr>
      </w:pPr>
      <w:r w:rsidRPr="00FC681A">
        <w:rPr>
          <w:rFonts w:ascii="Open Sans" w:eastAsia="Times New Roman" w:hAnsi="Open Sans" w:cs="Open Sans"/>
          <w:color w:val="000000"/>
          <w:kern w:val="0"/>
          <w:sz w:val="27"/>
          <w:szCs w:val="27"/>
          <w14:ligatures w14:val="none"/>
        </w:rPr>
        <w:t>Typically, the </w:t>
      </w:r>
      <w:hyperlink r:id="rId4" w:history="1">
        <w:r w:rsidRPr="00FC681A">
          <w:rPr>
            <w:rFonts w:ascii="Open Sans" w:eastAsia="Times New Roman" w:hAnsi="Open Sans" w:cs="Open Sans"/>
            <w:color w:val="0000FF"/>
            <w:kern w:val="0"/>
            <w:sz w:val="27"/>
            <w:szCs w:val="27"/>
            <w:u w:val="single"/>
            <w:bdr w:val="none" w:sz="0" w:space="0" w:color="auto" w:frame="1"/>
            <w14:ligatures w14:val="none"/>
          </w:rPr>
          <w:t>discussion</w:t>
        </w:r>
      </w:hyperlink>
      <w:r w:rsidRPr="00FC681A">
        <w:rPr>
          <w:rFonts w:ascii="Open Sans" w:eastAsia="Times New Roman" w:hAnsi="Open Sans" w:cs="Open Sans"/>
          <w:color w:val="000000"/>
          <w:kern w:val="0"/>
          <w:sz w:val="27"/>
          <w:szCs w:val="27"/>
          <w14:ligatures w14:val="none"/>
        </w:rPr>
        <w:t> around cellphones in school — whether they are learning tools or distractions — has revolved around their impact on measures of academic success like test scores or grades. But in his research, Ed School alum Dylan Lukes looks at other outcomes policymakers should be considering.</w:t>
      </w:r>
    </w:p>
    <w:p w:rsidR="00FC681A" w:rsidRPr="00FC681A" w:rsidRDefault="00FC681A" w:rsidP="00FC681A">
      <w:pPr>
        <w:spacing w:before="450" w:after="300" w:line="240" w:lineRule="auto"/>
        <w:textAlignment w:val="baseline"/>
        <w:rPr>
          <w:rFonts w:ascii="Open Sans" w:eastAsia="Times New Roman" w:hAnsi="Open Sans" w:cs="Open Sans"/>
          <w:color w:val="000000"/>
          <w:kern w:val="0"/>
          <w:sz w:val="27"/>
          <w:szCs w:val="27"/>
          <w14:ligatures w14:val="none"/>
        </w:rPr>
      </w:pPr>
      <w:r w:rsidRPr="00FC681A">
        <w:rPr>
          <w:rFonts w:ascii="Open Sans" w:eastAsia="Times New Roman" w:hAnsi="Open Sans" w:cs="Open Sans"/>
          <w:color w:val="000000"/>
          <w:kern w:val="0"/>
          <w:sz w:val="27"/>
          <w:szCs w:val="27"/>
          <w14:ligatures w14:val="none"/>
        </w:rPr>
        <w:t>“I’m hoping to move beyond thinking about test scores and consider the potential importance of other outcomes like discipline and school culture which may factor into student wellbeing,” says Lukes, Ph.D.’22.</w:t>
      </w:r>
    </w:p>
    <w:p w:rsidR="00FC681A" w:rsidRPr="00FC681A" w:rsidRDefault="00FC681A" w:rsidP="00FC681A">
      <w:pPr>
        <w:spacing w:after="0" w:line="240" w:lineRule="auto"/>
        <w:textAlignment w:val="baseline"/>
        <w:rPr>
          <w:rFonts w:ascii="Open Sans" w:eastAsia="Times New Roman" w:hAnsi="Open Sans" w:cs="Open Sans"/>
          <w:color w:val="000000"/>
          <w:kern w:val="0"/>
          <w:sz w:val="27"/>
          <w:szCs w:val="27"/>
          <w14:ligatures w14:val="none"/>
        </w:rPr>
      </w:pPr>
      <w:r w:rsidRPr="00FC681A">
        <w:rPr>
          <w:rFonts w:ascii="Open Sans" w:eastAsia="Times New Roman" w:hAnsi="Open Sans" w:cs="Open Sans"/>
          <w:color w:val="000000"/>
          <w:kern w:val="0"/>
          <w:sz w:val="27"/>
          <w:szCs w:val="27"/>
          <w14:ligatures w14:val="none"/>
        </w:rPr>
        <w:t>As schools are gearing up for the fall, with </w:t>
      </w:r>
      <w:hyperlink r:id="rId5" w:history="1">
        <w:r w:rsidRPr="00FC681A">
          <w:rPr>
            <w:rFonts w:ascii="Open Sans" w:eastAsia="Times New Roman" w:hAnsi="Open Sans" w:cs="Open Sans"/>
            <w:color w:val="0000FF"/>
            <w:kern w:val="0"/>
            <w:sz w:val="27"/>
            <w:szCs w:val="27"/>
            <w:u w:val="single"/>
            <w:bdr w:val="none" w:sz="0" w:space="0" w:color="auto" w:frame="1"/>
            <w14:ligatures w14:val="none"/>
          </w:rPr>
          <w:t>some considering</w:t>
        </w:r>
      </w:hyperlink>
      <w:r w:rsidRPr="00FC681A">
        <w:rPr>
          <w:rFonts w:ascii="Open Sans" w:eastAsia="Times New Roman" w:hAnsi="Open Sans" w:cs="Open Sans"/>
          <w:color w:val="000000"/>
          <w:kern w:val="0"/>
          <w:sz w:val="27"/>
          <w:szCs w:val="27"/>
          <w14:ligatures w14:val="none"/>
        </w:rPr>
        <w:t> new and amended policies on the use of cellphones in class, Luke gets into his findings — including how the New York City Department of Education’s (NYCDOE) recently reversed </w:t>
      </w:r>
      <w:hyperlink r:id="rId6" w:history="1">
        <w:r w:rsidRPr="00FC681A">
          <w:rPr>
            <w:rFonts w:ascii="Open Sans" w:eastAsia="Times New Roman" w:hAnsi="Open Sans" w:cs="Open Sans"/>
            <w:color w:val="0000FF"/>
            <w:kern w:val="0"/>
            <w:sz w:val="27"/>
            <w:szCs w:val="27"/>
            <w:u w:val="single"/>
            <w:bdr w:val="none" w:sz="0" w:space="0" w:color="auto" w:frame="1"/>
            <w14:ligatures w14:val="none"/>
          </w:rPr>
          <w:t>cellphone ban</w:t>
        </w:r>
      </w:hyperlink>
      <w:r w:rsidRPr="00FC681A">
        <w:rPr>
          <w:rFonts w:ascii="Open Sans" w:eastAsia="Times New Roman" w:hAnsi="Open Sans" w:cs="Open Sans"/>
          <w:color w:val="000000"/>
          <w:kern w:val="0"/>
          <w:sz w:val="27"/>
          <w:szCs w:val="27"/>
          <w14:ligatures w14:val="none"/>
        </w:rPr>
        <w:t> impacted student suspensions and school culture — and gives his thoughts on what schools and districts should be considering when creating policies around technology moving forward. </w:t>
      </w:r>
    </w:p>
    <w:p w:rsidR="00FC681A" w:rsidRPr="00FC681A" w:rsidRDefault="00FC681A" w:rsidP="00FC681A">
      <w:pPr>
        <w:spacing w:line="240" w:lineRule="auto"/>
        <w:textAlignment w:val="baseline"/>
        <w:rPr>
          <w:rFonts w:ascii="Open Sans" w:eastAsia="Times New Roman" w:hAnsi="Open Sans" w:cs="Open Sans"/>
          <w:color w:val="000000"/>
          <w:kern w:val="0"/>
          <w:sz w:val="27"/>
          <w:szCs w:val="27"/>
          <w14:ligatures w14:val="none"/>
        </w:rPr>
      </w:pPr>
    </w:p>
    <w:p w:rsidR="00FC681A" w:rsidRDefault="00FC681A" w:rsidP="00FC681A">
      <w:pPr>
        <w:spacing w:after="0" w:line="240" w:lineRule="auto"/>
        <w:textAlignment w:val="baseline"/>
        <w:rPr>
          <w:rFonts w:ascii="inherit" w:eastAsia="Times New Roman" w:hAnsi="inherit" w:cs="Open Sans"/>
          <w:b/>
          <w:bCs/>
          <w:color w:val="000000"/>
          <w:kern w:val="0"/>
          <w:sz w:val="27"/>
          <w:szCs w:val="27"/>
          <w:bdr w:val="none" w:sz="0" w:space="0" w:color="auto" w:frame="1"/>
          <w14:ligatures w14:val="none"/>
        </w:rPr>
      </w:pPr>
      <w:r w:rsidRPr="00FC681A">
        <w:rPr>
          <w:rFonts w:ascii="inherit" w:eastAsia="Times New Roman" w:hAnsi="inherit" w:cs="Open Sans"/>
          <w:b/>
          <w:bCs/>
          <w:color w:val="000000"/>
          <w:kern w:val="0"/>
          <w:sz w:val="27"/>
          <w:szCs w:val="27"/>
          <w:bdr w:val="none" w:sz="0" w:space="0" w:color="auto" w:frame="1"/>
          <w14:ligatures w14:val="none"/>
        </w:rPr>
        <w:t>Why are cellphones in schools such a contested topic among educators, parents, and students?</w:t>
      </w:r>
    </w:p>
    <w:p w:rsidR="00FC681A" w:rsidRDefault="00FC681A" w:rsidP="00FC681A">
      <w:pPr>
        <w:spacing w:after="0" w:line="240" w:lineRule="auto"/>
        <w:textAlignment w:val="baseline"/>
        <w:rPr>
          <w:rFonts w:ascii="Open Sans" w:eastAsia="Times New Roman" w:hAnsi="Open Sans" w:cs="Open Sans"/>
          <w:color w:val="000000"/>
          <w:kern w:val="0"/>
          <w:sz w:val="27"/>
          <w:szCs w:val="27"/>
          <w14:ligatures w14:val="none"/>
        </w:rPr>
      </w:pPr>
      <w:r w:rsidRPr="00FC681A">
        <w:rPr>
          <w:rFonts w:ascii="Open Sans" w:eastAsia="Times New Roman" w:hAnsi="Open Sans" w:cs="Open Sans"/>
          <w:color w:val="000000"/>
          <w:kern w:val="0"/>
          <w:sz w:val="27"/>
          <w:szCs w:val="27"/>
          <w14:ligatures w14:val="none"/>
        </w:rPr>
        <w:br/>
        <w:t>The motivation for many of these policies comes from a desire to limit distractions. If you think about it, from a school’s perspective, if a cellphone ban can improve student learning, that’s a great low-cost intervention with a favorable benefit-cost ratio. However, from a parent’s perspective, the calculus is a bit different, and the cost of not being able to get a hold of their kid(s) may outweigh any potential benefit accrued from the ban. </w:t>
      </w:r>
    </w:p>
    <w:p w:rsidR="00FC681A" w:rsidRPr="00FC681A" w:rsidRDefault="00FC681A" w:rsidP="00FC681A">
      <w:pPr>
        <w:spacing w:after="0" w:line="240" w:lineRule="auto"/>
        <w:textAlignment w:val="baseline"/>
        <w:rPr>
          <w:rFonts w:ascii="Open Sans" w:eastAsia="Times New Roman" w:hAnsi="Open Sans" w:cs="Open Sans"/>
          <w:color w:val="000000"/>
          <w:kern w:val="0"/>
          <w:sz w:val="27"/>
          <w:szCs w:val="27"/>
          <w14:ligatures w14:val="none"/>
        </w:rPr>
      </w:pPr>
    </w:p>
    <w:p w:rsidR="00FC681A" w:rsidRDefault="00FC681A" w:rsidP="00FC681A">
      <w:pPr>
        <w:spacing w:after="0" w:line="240" w:lineRule="auto"/>
        <w:textAlignment w:val="baseline"/>
        <w:rPr>
          <w:rFonts w:ascii="inherit" w:eastAsia="Times New Roman" w:hAnsi="inherit" w:cs="Open Sans"/>
          <w:b/>
          <w:bCs/>
          <w:color w:val="000000"/>
          <w:kern w:val="0"/>
          <w:sz w:val="27"/>
          <w:szCs w:val="27"/>
          <w:bdr w:val="none" w:sz="0" w:space="0" w:color="auto" w:frame="1"/>
          <w14:ligatures w14:val="none"/>
        </w:rPr>
      </w:pPr>
      <w:r w:rsidRPr="00FC681A">
        <w:rPr>
          <w:rFonts w:ascii="inherit" w:eastAsia="Times New Roman" w:hAnsi="inherit" w:cs="Open Sans"/>
          <w:b/>
          <w:bCs/>
          <w:color w:val="000000"/>
          <w:kern w:val="0"/>
          <w:sz w:val="27"/>
          <w:szCs w:val="27"/>
          <w:bdr w:val="none" w:sz="0" w:space="0" w:color="auto" w:frame="1"/>
          <w14:ligatures w14:val="none"/>
        </w:rPr>
        <w:t>How have cellphone policies evolved over the years?</w:t>
      </w:r>
    </w:p>
    <w:p w:rsidR="00FC681A" w:rsidRDefault="00FC681A" w:rsidP="00FC681A">
      <w:pPr>
        <w:spacing w:after="0" w:line="240" w:lineRule="auto"/>
        <w:textAlignment w:val="baseline"/>
        <w:rPr>
          <w:rFonts w:ascii="Open Sans" w:eastAsia="Times New Roman" w:hAnsi="Open Sans" w:cs="Open Sans"/>
          <w:color w:val="000000"/>
          <w:kern w:val="0"/>
          <w:sz w:val="27"/>
          <w:szCs w:val="27"/>
          <w14:ligatures w14:val="none"/>
        </w:rPr>
      </w:pPr>
      <w:r w:rsidRPr="00FC681A">
        <w:rPr>
          <w:rFonts w:ascii="Open Sans" w:eastAsia="Times New Roman" w:hAnsi="Open Sans" w:cs="Open Sans"/>
          <w:color w:val="000000"/>
          <w:kern w:val="0"/>
          <w:sz w:val="27"/>
          <w:szCs w:val="27"/>
          <w14:ligatures w14:val="none"/>
        </w:rPr>
        <w:br/>
        <w:t>Over the past several decades, many large urban school districts have intermittently experimented with cellphone bans. However, most cellphone bans have been repealed due to their unpopularity with parents and students and concerns over equity [</w:t>
      </w:r>
      <w:hyperlink r:id="rId7" w:history="1">
        <w:r w:rsidRPr="00FC681A">
          <w:rPr>
            <w:rFonts w:ascii="Open Sans" w:eastAsia="Times New Roman" w:hAnsi="Open Sans" w:cs="Open Sans"/>
            <w:color w:val="0000FF"/>
            <w:kern w:val="0"/>
            <w:sz w:val="27"/>
            <w:szCs w:val="27"/>
            <w:u w:val="single"/>
            <w:bdr w:val="none" w:sz="0" w:space="0" w:color="auto" w:frame="1"/>
            <w14:ligatures w14:val="none"/>
          </w:rPr>
          <w:t xml:space="preserve">as low income students often </w:t>
        </w:r>
        <w:r w:rsidRPr="00FC681A">
          <w:rPr>
            <w:rFonts w:ascii="Open Sans" w:eastAsia="Times New Roman" w:hAnsi="Open Sans" w:cs="Open Sans"/>
            <w:color w:val="0000FF"/>
            <w:kern w:val="0"/>
            <w:sz w:val="27"/>
            <w:szCs w:val="27"/>
            <w:u w:val="single"/>
            <w:bdr w:val="none" w:sz="0" w:space="0" w:color="auto" w:frame="1"/>
            <w14:ligatures w14:val="none"/>
          </w:rPr>
          <w:lastRenderedPageBreak/>
          <w:t>have mobile-only access to the internet</w:t>
        </w:r>
      </w:hyperlink>
      <w:r w:rsidRPr="00FC681A">
        <w:rPr>
          <w:rFonts w:ascii="Open Sans" w:eastAsia="Times New Roman" w:hAnsi="Open Sans" w:cs="Open Sans"/>
          <w:color w:val="000000"/>
          <w:kern w:val="0"/>
          <w:sz w:val="27"/>
          <w:szCs w:val="27"/>
          <w14:ligatures w14:val="none"/>
        </w:rPr>
        <w:t>]. In March 2015, the NYCDOE lifted their longstanding districtwide cellphone ban and provided schools with significant discretion in designing and implementing school-level policies governing student cellphone use — and that shift is what I explore in my research.</w:t>
      </w:r>
    </w:p>
    <w:p w:rsidR="00FC681A" w:rsidRPr="00FC681A" w:rsidRDefault="00FC681A" w:rsidP="00FC681A">
      <w:pPr>
        <w:spacing w:after="0" w:line="240" w:lineRule="auto"/>
        <w:textAlignment w:val="baseline"/>
        <w:rPr>
          <w:rFonts w:ascii="Open Sans" w:eastAsia="Times New Roman" w:hAnsi="Open Sans" w:cs="Open Sans"/>
          <w:color w:val="000000"/>
          <w:kern w:val="0"/>
          <w:sz w:val="27"/>
          <w:szCs w:val="27"/>
          <w14:ligatures w14:val="none"/>
        </w:rPr>
      </w:pPr>
    </w:p>
    <w:p w:rsidR="00FC681A" w:rsidRDefault="00FC681A" w:rsidP="00FC681A">
      <w:pPr>
        <w:spacing w:after="0" w:line="240" w:lineRule="auto"/>
        <w:textAlignment w:val="baseline"/>
        <w:rPr>
          <w:rFonts w:ascii="inherit" w:eastAsia="Times New Roman" w:hAnsi="inherit" w:cs="Open Sans"/>
          <w:b/>
          <w:bCs/>
          <w:color w:val="000000"/>
          <w:kern w:val="0"/>
          <w:sz w:val="27"/>
          <w:szCs w:val="27"/>
          <w:bdr w:val="none" w:sz="0" w:space="0" w:color="auto" w:frame="1"/>
          <w14:ligatures w14:val="none"/>
        </w:rPr>
      </w:pPr>
      <w:r w:rsidRPr="00FC681A">
        <w:rPr>
          <w:rFonts w:ascii="inherit" w:eastAsia="Times New Roman" w:hAnsi="inherit" w:cs="Open Sans"/>
          <w:b/>
          <w:bCs/>
          <w:color w:val="000000"/>
          <w:kern w:val="0"/>
          <w:sz w:val="27"/>
          <w:szCs w:val="27"/>
          <w:bdr w:val="none" w:sz="0" w:space="0" w:color="auto" w:frame="1"/>
          <w14:ligatures w14:val="none"/>
        </w:rPr>
        <w:t>Most research around cellphone use in schools looks at the impact on test scores, reaction time, and the ability to focus. You look instead at two areas: discipline and a sense of safety. </w:t>
      </w:r>
    </w:p>
    <w:p w:rsidR="00FC681A" w:rsidRPr="00FC681A" w:rsidRDefault="00FC681A" w:rsidP="00FC681A">
      <w:pPr>
        <w:spacing w:after="0" w:line="240" w:lineRule="auto"/>
        <w:textAlignment w:val="baseline"/>
        <w:rPr>
          <w:rFonts w:ascii="Open Sans" w:eastAsia="Times New Roman" w:hAnsi="Open Sans" w:cs="Open Sans"/>
          <w:color w:val="000000"/>
          <w:kern w:val="0"/>
          <w:sz w:val="27"/>
          <w:szCs w:val="27"/>
          <w14:ligatures w14:val="none"/>
        </w:rPr>
      </w:pPr>
      <w:r w:rsidRPr="00FC681A">
        <w:rPr>
          <w:rFonts w:ascii="Open Sans" w:eastAsia="Times New Roman" w:hAnsi="Open Sans" w:cs="Open Sans"/>
          <w:color w:val="000000"/>
          <w:kern w:val="0"/>
          <w:sz w:val="27"/>
          <w:szCs w:val="27"/>
          <w14:ligatures w14:val="none"/>
        </w:rPr>
        <w:br/>
        <w:t>The existing studies provide evidence that allowing phones in the classroom negatively impacts test scores and long-term learning retention. There are some correlational studies that suggest negative relationships between off-task device use and student achievement. Further, in psychology, research on multitasking generally finds negative effects on learning and task completion and, more generally, research has shown that cellphones distract and negatively impact reaction times, performance, enjoyment of focal tasks, and cognitive capacity.</w:t>
      </w:r>
    </w:p>
    <w:p w:rsidR="00FC681A" w:rsidRPr="00FC681A" w:rsidRDefault="00FC681A" w:rsidP="00FC681A">
      <w:pPr>
        <w:spacing w:before="450" w:after="300" w:line="240" w:lineRule="auto"/>
        <w:textAlignment w:val="baseline"/>
        <w:rPr>
          <w:rFonts w:ascii="Open Sans" w:eastAsia="Times New Roman" w:hAnsi="Open Sans" w:cs="Open Sans"/>
          <w:color w:val="000000"/>
          <w:kern w:val="0"/>
          <w:sz w:val="27"/>
          <w:szCs w:val="27"/>
          <w14:ligatures w14:val="none"/>
        </w:rPr>
      </w:pPr>
      <w:r w:rsidRPr="00FC681A">
        <w:rPr>
          <w:rFonts w:ascii="Open Sans" w:eastAsia="Times New Roman" w:hAnsi="Open Sans" w:cs="Open Sans"/>
          <w:color w:val="000000"/>
          <w:kern w:val="0"/>
          <w:sz w:val="27"/>
          <w:szCs w:val="27"/>
          <w14:ligatures w14:val="none"/>
        </w:rPr>
        <w:t>In my research, my thinking was that as schools consider removal of bans or enforcement, they should also consider often overlooked dimensions of school culture that could play a role in educational productivity and student wellbeing. That is not to say academic achievement is not important — it is — but there are other potentially important inputs that contribute to educational productivity such as school discipline and culture.  </w:t>
      </w:r>
    </w:p>
    <w:p w:rsidR="00FC681A" w:rsidRDefault="00FC681A" w:rsidP="00FC681A">
      <w:pPr>
        <w:spacing w:after="0" w:line="240" w:lineRule="auto"/>
        <w:textAlignment w:val="baseline"/>
        <w:rPr>
          <w:rFonts w:ascii="inherit" w:eastAsia="Times New Roman" w:hAnsi="inherit" w:cs="Open Sans"/>
          <w:b/>
          <w:bCs/>
          <w:color w:val="000000"/>
          <w:kern w:val="0"/>
          <w:sz w:val="27"/>
          <w:szCs w:val="27"/>
          <w:bdr w:val="none" w:sz="0" w:space="0" w:color="auto" w:frame="1"/>
          <w14:ligatures w14:val="none"/>
        </w:rPr>
      </w:pPr>
      <w:r w:rsidRPr="00FC681A">
        <w:rPr>
          <w:rFonts w:ascii="inherit" w:eastAsia="Times New Roman" w:hAnsi="inherit" w:cs="Open Sans"/>
          <w:b/>
          <w:bCs/>
          <w:color w:val="000000"/>
          <w:kern w:val="0"/>
          <w:sz w:val="27"/>
          <w:szCs w:val="27"/>
          <w:bdr w:val="none" w:sz="0" w:space="0" w:color="auto" w:frame="1"/>
          <w14:ligatures w14:val="none"/>
        </w:rPr>
        <w:t>Why?</w:t>
      </w:r>
    </w:p>
    <w:p w:rsidR="00FC681A" w:rsidRPr="00FC681A" w:rsidRDefault="00FC681A" w:rsidP="00FC681A">
      <w:pPr>
        <w:spacing w:after="0" w:line="240" w:lineRule="auto"/>
        <w:textAlignment w:val="baseline"/>
        <w:rPr>
          <w:rFonts w:ascii="Open Sans" w:eastAsia="Times New Roman" w:hAnsi="Open Sans" w:cs="Open Sans"/>
          <w:color w:val="000000"/>
          <w:kern w:val="0"/>
          <w:sz w:val="27"/>
          <w:szCs w:val="27"/>
          <w14:ligatures w14:val="none"/>
        </w:rPr>
      </w:pPr>
      <w:r w:rsidRPr="00FC681A">
        <w:rPr>
          <w:rFonts w:ascii="Open Sans" w:eastAsia="Times New Roman" w:hAnsi="Open Sans" w:cs="Open Sans"/>
          <w:color w:val="000000"/>
          <w:kern w:val="0"/>
          <w:sz w:val="27"/>
          <w:szCs w:val="27"/>
          <w14:ligatures w14:val="none"/>
        </w:rPr>
        <w:br/>
        <w:t xml:space="preserve">From a disciplinary standpoint, if the school has a cellphone ban and there are students breaking that cellphone ban, it’s possible that over time — and I’ve seen this from survey responses from NYCDOE school principals and parent coordinators — at some point there can be some punitive measures if you’re caught breaking that ban. That’s one of the reasons I explore the impact on discipline and suspension — you could be using a </w:t>
      </w:r>
      <w:r w:rsidRPr="00FC681A">
        <w:rPr>
          <w:rFonts w:ascii="Open Sans" w:eastAsia="Times New Roman" w:hAnsi="Open Sans" w:cs="Open Sans"/>
          <w:color w:val="000000"/>
          <w:kern w:val="0"/>
          <w:sz w:val="27"/>
          <w:szCs w:val="27"/>
          <w14:ligatures w14:val="none"/>
        </w:rPr>
        <w:lastRenderedPageBreak/>
        <w:t>cellphone which, yes, could be distracting, but even more negatively, have the student removed from school. That kind of impact on learning could be a net-negative, even when you consider that against the positive effects a cellphone ban may have on a student’s learning and their peers’ learning. </w:t>
      </w:r>
    </w:p>
    <w:p w:rsidR="00FC681A" w:rsidRPr="00FC681A" w:rsidRDefault="00FC681A" w:rsidP="00FC681A">
      <w:pPr>
        <w:spacing w:before="450" w:after="300" w:line="240" w:lineRule="auto"/>
        <w:textAlignment w:val="baseline"/>
        <w:rPr>
          <w:rFonts w:ascii="Open Sans" w:eastAsia="Times New Roman" w:hAnsi="Open Sans" w:cs="Open Sans"/>
          <w:color w:val="000000"/>
          <w:kern w:val="0"/>
          <w:sz w:val="27"/>
          <w:szCs w:val="27"/>
          <w14:ligatures w14:val="none"/>
        </w:rPr>
      </w:pPr>
      <w:r w:rsidRPr="00FC681A">
        <w:rPr>
          <w:rFonts w:ascii="Open Sans" w:eastAsia="Times New Roman" w:hAnsi="Open Sans" w:cs="Open Sans"/>
          <w:color w:val="000000"/>
          <w:kern w:val="0"/>
          <w:sz w:val="27"/>
          <w:szCs w:val="27"/>
          <w14:ligatures w14:val="none"/>
        </w:rPr>
        <w:t>I also think it’s important to look at other factors we don’t typically think about, like school culture, that might also have a big impact on learning. </w:t>
      </w:r>
    </w:p>
    <w:p w:rsidR="00FC681A" w:rsidRDefault="00FC681A" w:rsidP="00FC681A">
      <w:pPr>
        <w:spacing w:after="0" w:line="240" w:lineRule="auto"/>
        <w:textAlignment w:val="baseline"/>
        <w:rPr>
          <w:rFonts w:ascii="inherit" w:eastAsia="Times New Roman" w:hAnsi="inherit" w:cs="Open Sans"/>
          <w:b/>
          <w:bCs/>
          <w:color w:val="000000"/>
          <w:kern w:val="0"/>
          <w:sz w:val="27"/>
          <w:szCs w:val="27"/>
          <w:bdr w:val="none" w:sz="0" w:space="0" w:color="auto" w:frame="1"/>
          <w14:ligatures w14:val="none"/>
        </w:rPr>
      </w:pPr>
      <w:r w:rsidRPr="00FC681A">
        <w:rPr>
          <w:rFonts w:ascii="inherit" w:eastAsia="Times New Roman" w:hAnsi="inherit" w:cs="Open Sans"/>
          <w:b/>
          <w:bCs/>
          <w:color w:val="000000"/>
          <w:kern w:val="0"/>
          <w:sz w:val="27"/>
          <w:szCs w:val="27"/>
          <w:bdr w:val="none" w:sz="0" w:space="0" w:color="auto" w:frame="1"/>
          <w14:ligatures w14:val="none"/>
        </w:rPr>
        <w:t>And what did you find?</w:t>
      </w:r>
    </w:p>
    <w:p w:rsidR="00FC681A" w:rsidRDefault="00FC681A" w:rsidP="00FC681A">
      <w:pPr>
        <w:spacing w:after="0" w:line="240" w:lineRule="auto"/>
        <w:textAlignment w:val="baseline"/>
        <w:rPr>
          <w:rFonts w:ascii="Open Sans" w:eastAsia="Times New Roman" w:hAnsi="Open Sans" w:cs="Open Sans"/>
          <w:color w:val="000000"/>
          <w:kern w:val="0"/>
          <w:sz w:val="27"/>
          <w:szCs w:val="27"/>
          <w14:ligatures w14:val="none"/>
        </w:rPr>
      </w:pPr>
      <w:r w:rsidRPr="00FC681A">
        <w:rPr>
          <w:rFonts w:ascii="Open Sans" w:eastAsia="Times New Roman" w:hAnsi="Open Sans" w:cs="Open Sans"/>
          <w:color w:val="000000"/>
          <w:kern w:val="0"/>
          <w:sz w:val="27"/>
          <w:szCs w:val="27"/>
          <w14:ligatures w14:val="none"/>
        </w:rPr>
        <w:br/>
        <w:t>So just as a disclaimer, there might be policies I can’t control for that impact these outcomes. For example, in 2014, there was a new chancellor [in New York] who made changes to the discipline code. With that caveat, I do find that the ban removal positively impacted school discipline but had negative impacts on student perception of school culture across the dimensions of respect, student behavior, and school safety. It also had negative impacts on teacher perception of school safety. My findings suggest an improvement in educational productivity due to the NYCDOE’s ban removal. But there’s a tradeoff — a cost to school culture. </w:t>
      </w:r>
    </w:p>
    <w:p w:rsidR="00FC681A" w:rsidRPr="00FC681A" w:rsidRDefault="00FC681A" w:rsidP="00FC681A">
      <w:pPr>
        <w:spacing w:after="0" w:line="240" w:lineRule="auto"/>
        <w:textAlignment w:val="baseline"/>
        <w:rPr>
          <w:rFonts w:ascii="Open Sans" w:eastAsia="Times New Roman" w:hAnsi="Open Sans" w:cs="Open Sans"/>
          <w:color w:val="000000"/>
          <w:kern w:val="0"/>
          <w:sz w:val="27"/>
          <w:szCs w:val="27"/>
          <w14:ligatures w14:val="none"/>
        </w:rPr>
      </w:pPr>
    </w:p>
    <w:p w:rsidR="00FC681A" w:rsidRDefault="00FC681A" w:rsidP="00FC681A">
      <w:pPr>
        <w:spacing w:after="0" w:line="240" w:lineRule="auto"/>
        <w:textAlignment w:val="baseline"/>
        <w:rPr>
          <w:rFonts w:ascii="inherit" w:eastAsia="Times New Roman" w:hAnsi="inherit" w:cs="Open Sans"/>
          <w:b/>
          <w:bCs/>
          <w:color w:val="000000"/>
          <w:kern w:val="0"/>
          <w:sz w:val="27"/>
          <w:szCs w:val="27"/>
          <w:bdr w:val="none" w:sz="0" w:space="0" w:color="auto" w:frame="1"/>
          <w14:ligatures w14:val="none"/>
        </w:rPr>
      </w:pPr>
      <w:r w:rsidRPr="00FC681A">
        <w:rPr>
          <w:rFonts w:ascii="inherit" w:eastAsia="Times New Roman" w:hAnsi="inherit" w:cs="Open Sans"/>
          <w:b/>
          <w:bCs/>
          <w:color w:val="000000"/>
          <w:kern w:val="0"/>
          <w:sz w:val="27"/>
          <w:szCs w:val="27"/>
          <w:bdr w:val="none" w:sz="0" w:space="0" w:color="auto" w:frame="1"/>
          <w14:ligatures w14:val="none"/>
        </w:rPr>
        <w:t>What do you mean by safety?</w:t>
      </w:r>
    </w:p>
    <w:p w:rsidR="00FC681A" w:rsidRDefault="00FC681A" w:rsidP="00FC681A">
      <w:pPr>
        <w:spacing w:after="0" w:line="240" w:lineRule="auto"/>
        <w:textAlignment w:val="baseline"/>
        <w:rPr>
          <w:rFonts w:ascii="Open Sans" w:eastAsia="Times New Roman" w:hAnsi="Open Sans" w:cs="Open Sans"/>
          <w:color w:val="000000"/>
          <w:kern w:val="0"/>
          <w:sz w:val="27"/>
          <w:szCs w:val="27"/>
          <w14:ligatures w14:val="none"/>
        </w:rPr>
      </w:pPr>
      <w:r w:rsidRPr="00FC681A">
        <w:rPr>
          <w:rFonts w:ascii="Open Sans" w:eastAsia="Times New Roman" w:hAnsi="Open Sans" w:cs="Open Sans"/>
          <w:color w:val="000000"/>
          <w:kern w:val="0"/>
          <w:sz w:val="27"/>
          <w:szCs w:val="27"/>
          <w14:ligatures w14:val="none"/>
        </w:rPr>
        <w:br/>
        <w:t xml:space="preserve">When it comes to emergencies, students likely feel safer having access to a phone. But the day-in and day-out component of school safety is how students use phones within school. This might include things like bullying, harassment, videotaping, and posting to social media. Those are reasons why having phones within schools could potentially be accelerators of negative student behavior. These safety measures which look at how safe students feel in classrooms, hallways, locker rooms, cafeterias, show a </w:t>
      </w:r>
      <w:proofErr w:type="gramStart"/>
      <w:r w:rsidRPr="00FC681A">
        <w:rPr>
          <w:rFonts w:ascii="Open Sans" w:eastAsia="Times New Roman" w:hAnsi="Open Sans" w:cs="Open Sans"/>
          <w:color w:val="000000"/>
          <w:kern w:val="0"/>
          <w:sz w:val="27"/>
          <w:szCs w:val="27"/>
          <w14:ligatures w14:val="none"/>
        </w:rPr>
        <w:t>pretty negative</w:t>
      </w:r>
      <w:proofErr w:type="gramEnd"/>
      <w:r w:rsidRPr="00FC681A">
        <w:rPr>
          <w:rFonts w:ascii="Open Sans" w:eastAsia="Times New Roman" w:hAnsi="Open Sans" w:cs="Open Sans"/>
          <w:color w:val="000000"/>
          <w:kern w:val="0"/>
          <w:sz w:val="27"/>
          <w:szCs w:val="27"/>
          <w14:ligatures w14:val="none"/>
        </w:rPr>
        <w:t xml:space="preserve"> jump after the ban has been lifted, which suggest to me that having a phone is at least interrupting a student’s ability to safely navigate those spaces.</w:t>
      </w:r>
    </w:p>
    <w:p w:rsidR="00FC681A" w:rsidRPr="00FC681A" w:rsidRDefault="00FC681A" w:rsidP="00FC681A">
      <w:pPr>
        <w:spacing w:after="0" w:line="240" w:lineRule="auto"/>
        <w:textAlignment w:val="baseline"/>
        <w:rPr>
          <w:rFonts w:ascii="Open Sans" w:eastAsia="Times New Roman" w:hAnsi="Open Sans" w:cs="Open Sans"/>
          <w:color w:val="000000"/>
          <w:kern w:val="0"/>
          <w:sz w:val="27"/>
          <w:szCs w:val="27"/>
          <w14:ligatures w14:val="none"/>
        </w:rPr>
      </w:pPr>
    </w:p>
    <w:p w:rsidR="00FC681A" w:rsidRDefault="00FC681A" w:rsidP="00FC681A">
      <w:pPr>
        <w:spacing w:after="0" w:line="240" w:lineRule="auto"/>
        <w:textAlignment w:val="baseline"/>
        <w:rPr>
          <w:rFonts w:ascii="inherit" w:eastAsia="Times New Roman" w:hAnsi="inherit" w:cs="Open Sans"/>
          <w:b/>
          <w:bCs/>
          <w:color w:val="000000"/>
          <w:kern w:val="0"/>
          <w:sz w:val="27"/>
          <w:szCs w:val="27"/>
          <w:bdr w:val="none" w:sz="0" w:space="0" w:color="auto" w:frame="1"/>
          <w14:ligatures w14:val="none"/>
        </w:rPr>
      </w:pPr>
      <w:proofErr w:type="gramStart"/>
      <w:r w:rsidRPr="00FC681A">
        <w:rPr>
          <w:rFonts w:ascii="inherit" w:eastAsia="Times New Roman" w:hAnsi="inherit" w:cs="Open Sans"/>
          <w:b/>
          <w:bCs/>
          <w:color w:val="000000"/>
          <w:kern w:val="0"/>
          <w:sz w:val="27"/>
          <w:szCs w:val="27"/>
          <w:bdr w:val="none" w:sz="0" w:space="0" w:color="auto" w:frame="1"/>
          <w14:ligatures w14:val="none"/>
        </w:rPr>
        <w:t>So</w:t>
      </w:r>
      <w:proofErr w:type="gramEnd"/>
      <w:r w:rsidRPr="00FC681A">
        <w:rPr>
          <w:rFonts w:ascii="inherit" w:eastAsia="Times New Roman" w:hAnsi="inherit" w:cs="Open Sans"/>
          <w:b/>
          <w:bCs/>
          <w:color w:val="000000"/>
          <w:kern w:val="0"/>
          <w:sz w:val="27"/>
          <w:szCs w:val="27"/>
          <w:bdr w:val="none" w:sz="0" w:space="0" w:color="auto" w:frame="1"/>
          <w14:ligatures w14:val="none"/>
        </w:rPr>
        <w:t xml:space="preserve"> what should policymakers think about moving forward?</w:t>
      </w:r>
    </w:p>
    <w:p w:rsidR="00FC681A" w:rsidRPr="00FC681A" w:rsidRDefault="00FC681A" w:rsidP="00FC681A">
      <w:pPr>
        <w:spacing w:after="0" w:line="240" w:lineRule="auto"/>
        <w:textAlignment w:val="baseline"/>
        <w:rPr>
          <w:rFonts w:ascii="Open Sans" w:eastAsia="Times New Roman" w:hAnsi="Open Sans" w:cs="Open Sans"/>
          <w:color w:val="000000"/>
          <w:kern w:val="0"/>
          <w:sz w:val="27"/>
          <w:szCs w:val="27"/>
          <w14:ligatures w14:val="none"/>
        </w:rPr>
      </w:pPr>
      <w:r w:rsidRPr="00FC681A">
        <w:rPr>
          <w:rFonts w:ascii="Open Sans" w:eastAsia="Times New Roman" w:hAnsi="Open Sans" w:cs="Open Sans"/>
          <w:color w:val="000000"/>
          <w:kern w:val="0"/>
          <w:sz w:val="27"/>
          <w:szCs w:val="27"/>
          <w14:ligatures w14:val="none"/>
        </w:rPr>
        <w:lastRenderedPageBreak/>
        <w:br/>
        <w:t xml:space="preserve">This is just the tip of the iceberg. It would be interesting to look at how cellphones further contribute to school culture using more robust measures across time. And to be clear, I don’t think there’s anything inherently bad about </w:t>
      </w:r>
      <w:proofErr w:type="gramStart"/>
      <w:r w:rsidRPr="00FC681A">
        <w:rPr>
          <w:rFonts w:ascii="Open Sans" w:eastAsia="Times New Roman" w:hAnsi="Open Sans" w:cs="Open Sans"/>
          <w:color w:val="000000"/>
          <w:kern w:val="0"/>
          <w:sz w:val="27"/>
          <w:szCs w:val="27"/>
          <w14:ligatures w14:val="none"/>
        </w:rPr>
        <w:t>cellphones</w:t>
      </w:r>
      <w:proofErr w:type="gramEnd"/>
      <w:r w:rsidRPr="00FC681A">
        <w:rPr>
          <w:rFonts w:ascii="Open Sans" w:eastAsia="Times New Roman" w:hAnsi="Open Sans" w:cs="Open Sans"/>
          <w:color w:val="000000"/>
          <w:kern w:val="0"/>
          <w:sz w:val="27"/>
          <w:szCs w:val="27"/>
          <w14:ligatures w14:val="none"/>
        </w:rPr>
        <w:t xml:space="preserve"> but I do think it’s key to engage in a discussion around the tradeoffs of having them in schools and classrooms. There might be some interesting ways to balance the tradeoffs of their distractions and their benefits — something like having magnetized pouches and allowing students to take out cellphones under special circumstances (e.g., class activity, lunch). Some schools are already experimenting with these alternatives and there are some prime opportunities in this space to evaluate impacts of these polices on educational outcomes, including school discipline and school culture. </w:t>
      </w:r>
    </w:p>
    <w:p w:rsidR="00C32A47" w:rsidRDefault="00C32A47"/>
    <w:sectPr w:rsidR="00C32A4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Open Sans">
    <w:charset w:val="00"/>
    <w:family w:val="swiss"/>
    <w:pitch w:val="variable"/>
    <w:sig w:usb0="E00002EF" w:usb1="4000205B" w:usb2="00000028" w:usb3="00000000" w:csb0="0000019F" w:csb1="00000000"/>
  </w:font>
  <w:font w:name="inherit">
    <w:altName w:val="Cambria"/>
    <w:panose1 w:val="00000000000000000000"/>
    <w:charset w:val="00"/>
    <w:family w:val="roman"/>
    <w:notTrueType/>
    <w:pitch w:val="default"/>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681A"/>
    <w:rsid w:val="00C17915"/>
    <w:rsid w:val="00C32A47"/>
    <w:rsid w:val="00FC681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E288A3"/>
  <w15:chartTrackingRefBased/>
  <w15:docId w15:val="{96C5A097-EA52-4328-95C5-A9F34228AB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FC681A"/>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styleId="Hyperlink">
    <w:name w:val="Hyperlink"/>
    <w:basedOn w:val="DefaultParagraphFont"/>
    <w:uiPriority w:val="99"/>
    <w:semiHidden/>
    <w:unhideWhenUsed/>
    <w:rsid w:val="00FC681A"/>
    <w:rPr>
      <w:color w:val="0000FF"/>
      <w:u w:val="single"/>
    </w:rPr>
  </w:style>
  <w:style w:type="character" w:styleId="Strong">
    <w:name w:val="Strong"/>
    <w:basedOn w:val="DefaultParagraphFont"/>
    <w:uiPriority w:val="22"/>
    <w:qFormat/>
    <w:rsid w:val="00FC681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79464501">
      <w:bodyDiv w:val="1"/>
      <w:marLeft w:val="0"/>
      <w:marRight w:val="0"/>
      <w:marTop w:val="0"/>
      <w:marBottom w:val="0"/>
      <w:divBdr>
        <w:top w:val="none" w:sz="0" w:space="0" w:color="auto"/>
        <w:left w:val="none" w:sz="0" w:space="0" w:color="auto"/>
        <w:bottom w:val="none" w:sz="0" w:space="0" w:color="auto"/>
        <w:right w:val="none" w:sz="0" w:space="0" w:color="auto"/>
      </w:divBdr>
      <w:divsChild>
        <w:div w:id="1041050966">
          <w:marLeft w:val="300"/>
          <w:marRight w:val="0"/>
          <w:marTop w:val="300"/>
          <w:marBottom w:val="300"/>
          <w:divBdr>
            <w:top w:val="none" w:sz="0" w:space="0" w:color="auto"/>
            <w:left w:val="none" w:sz="0" w:space="0" w:color="auto"/>
            <w:bottom w:val="none" w:sz="0" w:space="0" w:color="auto"/>
            <w:right w:val="none" w:sz="0" w:space="0" w:color="auto"/>
          </w:divBdr>
          <w:divsChild>
            <w:div w:id="618876932">
              <w:marLeft w:val="0"/>
              <w:marRight w:val="0"/>
              <w:marTop w:val="0"/>
              <w:marBottom w:val="0"/>
              <w:divBdr>
                <w:top w:val="none" w:sz="0" w:space="0" w:color="auto"/>
                <w:left w:val="none" w:sz="0" w:space="0" w:color="auto"/>
                <w:bottom w:val="none" w:sz="0" w:space="0" w:color="auto"/>
                <w:right w:val="none" w:sz="0" w:space="0" w:color="auto"/>
              </w:divBdr>
              <w:divsChild>
                <w:div w:id="6206507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digitalequityforlearning.org/wp-content/uploads/2015/12/jgcc_opportunityforall.pdf"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ny.chalkbeat.org/2019/12/17/21055617/five-years-later-nyc-schools-still-struggle-with-de-blasio-s-cell-phone-policy" TargetMode="External"/><Relationship Id="rId5" Type="http://schemas.openxmlformats.org/officeDocument/2006/relationships/hyperlink" Target="https://www.cbsnews.com/news/back-to-school-cellphone-ban-policies/" TargetMode="External"/><Relationship Id="rId4" Type="http://schemas.openxmlformats.org/officeDocument/2006/relationships/hyperlink" Target="https://www.edweek.org/technology/schools-say-no-to-cellphones-in-class-but-is-it-a-smart-move/2019/09" TargetMode="Externa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1030</Words>
  <Characters>5871</Characters>
  <Application>Microsoft Office Word</Application>
  <DocSecurity>0</DocSecurity>
  <Lines>48</Lines>
  <Paragraphs>13</Paragraphs>
  <ScaleCrop>false</ScaleCrop>
  <Company/>
  <LinksUpToDate>false</LinksUpToDate>
  <CharactersWithSpaces>6888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Wells William</dc:creator>
  <cp:keywords/>
  <dc:description/>
  <cp:lastModifiedBy>Wells William</cp:lastModifiedBy>
  <cp:revision>1</cp:revision>
  <dcterms:created xsi:type="dcterms:W3CDTF">2024-06-28T17:18:00Z</dcterms:created>
  <dcterms:modified xsi:type="dcterms:W3CDTF">2024-06-28T17:19:00Z</dcterms:modified>
</cp:coreProperties>
</file>