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PARA:</w:t>
        <w:tab/>
        <w:tab/>
        <w:t xml:space="preserve">Todos los padres y tutores</w:t>
      </w:r>
    </w:p>
    <w:p w:rsidR="00000000" w:rsidDel="00000000" w:rsidP="00000000" w:rsidRDefault="00000000" w:rsidRPr="00000000" w14:paraId="00000002">
      <w:pPr>
        <w:pageBreakBefore w:val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440" w:hanging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DE:</w:t>
        <w:tab/>
        <w:t xml:space="preserve">Marta Audino, Directora de Servicios y Programas Estudiantiles, Distrito Escolar del                               Municipio de Hamilton</w:t>
      </w:r>
    </w:p>
    <w:p w:rsidR="00000000" w:rsidDel="00000000" w:rsidP="00000000" w:rsidRDefault="00000000" w:rsidRPr="00000000" w14:paraId="00000004">
      <w:pPr>
        <w:pageBreakBefore w:val="0"/>
        <w:ind w:left="72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Jeffrey Rednor, DO, Inspector Médico Jefe del Distrito Escolar del Municipio de Hamilton</w:t>
      </w:r>
    </w:p>
    <w:p w:rsidR="00000000" w:rsidDel="00000000" w:rsidP="00000000" w:rsidRDefault="00000000" w:rsidRPr="00000000" w14:paraId="00000005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 xml:space="preserve">Christopher Hellwig, Oficial de Salud, División de Salud del Municipio de Hamilton</w:t>
      </w:r>
    </w:p>
    <w:p w:rsidR="00000000" w:rsidDel="00000000" w:rsidP="00000000" w:rsidRDefault="00000000" w:rsidRPr="00000000" w14:paraId="00000006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Giovanna Guarraggi, Director de Enfermería, División de Salud del Municipio de      Hamilton</w:t>
      </w:r>
    </w:p>
    <w:p w:rsidR="00000000" w:rsidDel="00000000" w:rsidP="00000000" w:rsidRDefault="00000000" w:rsidRPr="00000000" w14:paraId="00000007">
      <w:pPr>
        <w:pageBreakBefore w:val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RE: </w:t>
        <w:tab/>
        <w:tab/>
        <w:t xml:space="preserve">Exclusión de Enfermedades</w:t>
      </w:r>
    </w:p>
    <w:p w:rsidR="00000000" w:rsidDel="00000000" w:rsidP="00000000" w:rsidRDefault="00000000" w:rsidRPr="00000000" w14:paraId="00000009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 pedimos su cooperación para ayudar a asegurar la salud de toda la comunidad escolar. Las siguientes pautas están destinadas a controlar la propagación de enfermedades transmisibles en el salón de clase. Tenga en cuenta la salud de su hijo y la de toda la escuela al tomar la decisión de enviar a su hijo a la escuela. Un niño enfermo puede exponer una clase entera de estudiantes a infecciones.</w:t>
      </w:r>
    </w:p>
    <w:p w:rsidR="00000000" w:rsidDel="00000000" w:rsidP="00000000" w:rsidRDefault="00000000" w:rsidRPr="00000000" w14:paraId="0000000B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Fiebre</w:t>
      </w:r>
      <w:r w:rsidDel="00000000" w:rsidR="00000000" w:rsidRPr="00000000">
        <w:rPr>
          <w:sz w:val="20"/>
          <w:szCs w:val="20"/>
          <w:rtl w:val="0"/>
        </w:rPr>
        <w:t xml:space="preserve">: cualquier estudiante con una temperatura de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100.4 </w:t>
      </w:r>
      <w:r w:rsidDel="00000000" w:rsidR="00000000" w:rsidRPr="00000000">
        <w:rPr>
          <w:sz w:val="20"/>
          <w:szCs w:val="20"/>
          <w:rtl w:val="0"/>
        </w:rPr>
        <w:t xml:space="preserve">grados o más será excluido de la escuela y no debe regresar a la escuela hasta que esté libre de fiebre durante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24 horas</w:t>
      </w:r>
      <w:r w:rsidDel="00000000" w:rsidR="00000000" w:rsidRPr="00000000">
        <w:rPr>
          <w:sz w:val="20"/>
          <w:szCs w:val="20"/>
          <w:rtl w:val="0"/>
        </w:rPr>
        <w:t xml:space="preserve"> sin la ayuda de medicamentos para reducir la fiebre. (Tylenol, Ibuprofeno)</w:t>
      </w:r>
    </w:p>
    <w:p w:rsidR="00000000" w:rsidDel="00000000" w:rsidP="00000000" w:rsidRDefault="00000000" w:rsidRPr="00000000" w14:paraId="0000000D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Tos</w:t>
      </w:r>
      <w:r w:rsidDel="00000000" w:rsidR="00000000" w:rsidRPr="00000000">
        <w:rPr>
          <w:sz w:val="20"/>
          <w:szCs w:val="20"/>
          <w:rtl w:val="0"/>
        </w:rPr>
        <w:t xml:space="preserve">: los estudiantes que tosen continuamente deben quedarse en casa si la tos interfiere con la capacidad del niño o la capacidad de otros estudiantes de concentrarse en su trabajo escolar.</w:t>
      </w:r>
    </w:p>
    <w:p w:rsidR="00000000" w:rsidDel="00000000" w:rsidP="00000000" w:rsidRDefault="00000000" w:rsidRPr="00000000" w14:paraId="0000000F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Vómitos</w:t>
      </w:r>
      <w:r w:rsidDel="00000000" w:rsidR="00000000" w:rsidRPr="00000000">
        <w:rPr>
          <w:sz w:val="20"/>
          <w:szCs w:val="20"/>
          <w:rtl w:val="0"/>
        </w:rPr>
        <w:t xml:space="preserve">: cualquier estudiante que vomite será excluido de la escuela y no debe regresar a la escuela hasta que pueda tolerar las comidas normales.</w:t>
      </w:r>
    </w:p>
    <w:p w:rsidR="00000000" w:rsidDel="00000000" w:rsidP="00000000" w:rsidRDefault="00000000" w:rsidRPr="00000000" w14:paraId="00000011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Estreptococo (infecciones estreptocócicas)</w:t>
      </w:r>
      <w:r w:rsidDel="00000000" w:rsidR="00000000" w:rsidRPr="00000000">
        <w:rPr>
          <w:sz w:val="20"/>
          <w:szCs w:val="20"/>
          <w:rtl w:val="0"/>
        </w:rPr>
        <w:t xml:space="preserve">: notifique a la enfermera de la escuela si a su hijo le han diagnosticado estreptococo. Los estudiantes deben tomar antibióticos y fiebre sin fiebre (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por debajo de 100.4) durante 24</w:t>
      </w:r>
      <w:r w:rsidDel="00000000" w:rsidR="00000000" w:rsidRPr="00000000">
        <w:rPr>
          <w:sz w:val="20"/>
          <w:szCs w:val="20"/>
          <w:rtl w:val="0"/>
        </w:rPr>
        <w:t xml:space="preserve"> horas antes de regresar a la escuela.</w:t>
      </w:r>
    </w:p>
    <w:p w:rsidR="00000000" w:rsidDel="00000000" w:rsidP="00000000" w:rsidRDefault="00000000" w:rsidRPr="00000000" w14:paraId="00000013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Ojo rosado (conjuntivitis bacteriana)</w:t>
      </w:r>
      <w:r w:rsidDel="00000000" w:rsidR="00000000" w:rsidRPr="00000000">
        <w:rPr>
          <w:sz w:val="20"/>
          <w:szCs w:val="20"/>
          <w:rtl w:val="0"/>
        </w:rPr>
        <w:t xml:space="preserve">: los estudiantes deben tomar un antibiótico durante 24 horas y no tener secreción purulenta del ojo.</w:t>
      </w:r>
    </w:p>
    <w:p w:rsidR="00000000" w:rsidDel="00000000" w:rsidP="00000000" w:rsidRDefault="00000000" w:rsidRPr="00000000" w14:paraId="00000015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Tenga en cuenta los siguientes síntomas como indicaciones de enfermedad:</w:t>
      </w:r>
    </w:p>
    <w:p w:rsidR="00000000" w:rsidDel="00000000" w:rsidP="00000000" w:rsidRDefault="00000000" w:rsidRPr="00000000" w14:paraId="00000017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● Fiebre de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100.4 </w:t>
      </w:r>
      <w:r w:rsidDel="00000000" w:rsidR="00000000" w:rsidRPr="00000000">
        <w:rPr>
          <w:sz w:val="20"/>
          <w:szCs w:val="20"/>
          <w:rtl w:val="0"/>
        </w:rPr>
        <w:t xml:space="preserve">grados o más </w:t>
      </w:r>
    </w:p>
    <w:p w:rsidR="00000000" w:rsidDel="00000000" w:rsidP="00000000" w:rsidRDefault="00000000" w:rsidRPr="00000000" w14:paraId="00000018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● Una secreción nasal de color prolongada acompañada de otros síntomas</w:t>
      </w:r>
    </w:p>
    <w:p w:rsidR="00000000" w:rsidDel="00000000" w:rsidP="00000000" w:rsidRDefault="00000000" w:rsidRPr="00000000" w14:paraId="00000019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● Tos persistente</w:t>
      </w:r>
    </w:p>
    <w:p w:rsidR="00000000" w:rsidDel="00000000" w:rsidP="00000000" w:rsidRDefault="00000000" w:rsidRPr="00000000" w14:paraId="0000001A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● Malestar estomacal</w:t>
      </w:r>
    </w:p>
    <w:p w:rsidR="00000000" w:rsidDel="00000000" w:rsidP="00000000" w:rsidRDefault="00000000" w:rsidRPr="00000000" w14:paraId="0000001B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● Diarrea</w:t>
      </w:r>
    </w:p>
    <w:p w:rsidR="00000000" w:rsidDel="00000000" w:rsidP="00000000" w:rsidRDefault="00000000" w:rsidRPr="00000000" w14:paraId="0000001C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● Dolor de cabeza y / o irritabilidad</w:t>
      </w:r>
    </w:p>
    <w:p w:rsidR="00000000" w:rsidDel="00000000" w:rsidP="00000000" w:rsidRDefault="00000000" w:rsidRPr="00000000" w14:paraId="0000001D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b w:val="1"/>
          <w:sz w:val="20"/>
          <w:szCs w:val="20"/>
          <w:highlight w:val="yellow"/>
          <w:u w:val="single"/>
        </w:rPr>
      </w:pPr>
      <w:r w:rsidDel="00000000" w:rsidR="00000000" w:rsidRPr="00000000">
        <w:rPr>
          <w:b w:val="1"/>
          <w:sz w:val="20"/>
          <w:szCs w:val="20"/>
          <w:highlight w:val="yellow"/>
          <w:u w:val="single"/>
          <w:rtl w:val="0"/>
        </w:rPr>
        <w:t xml:space="preserve">Si usted o su familia tienen alguna de estos síntomas relacionados con COVID 19, consulte a su médico para una evaluación adicional y el contacto con la enfermera escolar con cualquier caso confirmado:</w:t>
      </w:r>
    </w:p>
    <w:p w:rsidR="00000000" w:rsidDel="00000000" w:rsidP="00000000" w:rsidRDefault="00000000" w:rsidRPr="00000000" w14:paraId="0000001F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Fiebre (100.4) o escalofríos</w:t>
      </w:r>
    </w:p>
    <w:p w:rsidR="00000000" w:rsidDel="00000000" w:rsidP="00000000" w:rsidRDefault="00000000" w:rsidRPr="00000000" w14:paraId="00000020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Tos</w:t>
      </w:r>
    </w:p>
    <w:p w:rsidR="00000000" w:rsidDel="00000000" w:rsidP="00000000" w:rsidRDefault="00000000" w:rsidRPr="00000000" w14:paraId="00000021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Falta de aliento o dificultad para respirar</w:t>
      </w:r>
    </w:p>
    <w:p w:rsidR="00000000" w:rsidDel="00000000" w:rsidP="00000000" w:rsidRDefault="00000000" w:rsidRPr="00000000" w14:paraId="00000022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fatiga</w:t>
      </w:r>
    </w:p>
    <w:p w:rsidR="00000000" w:rsidDel="00000000" w:rsidP="00000000" w:rsidRDefault="00000000" w:rsidRPr="00000000" w14:paraId="00000023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muscular o dolores en el cuerpo</w:t>
      </w:r>
    </w:p>
    <w:p w:rsidR="00000000" w:rsidDel="00000000" w:rsidP="00000000" w:rsidRDefault="00000000" w:rsidRPr="00000000" w14:paraId="00000024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de cabeza</w:t>
      </w:r>
    </w:p>
    <w:p w:rsidR="00000000" w:rsidDel="00000000" w:rsidP="00000000" w:rsidRDefault="00000000" w:rsidRPr="00000000" w14:paraId="00000025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Pérdida del olfato o del gusto</w:t>
      </w:r>
    </w:p>
    <w:p w:rsidR="00000000" w:rsidDel="00000000" w:rsidP="00000000" w:rsidRDefault="00000000" w:rsidRPr="00000000" w14:paraId="00000026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Dolor de garganta</w:t>
      </w:r>
    </w:p>
    <w:p w:rsidR="00000000" w:rsidDel="00000000" w:rsidP="00000000" w:rsidRDefault="00000000" w:rsidRPr="00000000" w14:paraId="00000027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Congestión o secreción nasal</w:t>
      </w:r>
    </w:p>
    <w:p w:rsidR="00000000" w:rsidDel="00000000" w:rsidP="00000000" w:rsidRDefault="00000000" w:rsidRPr="00000000" w14:paraId="00000028">
      <w:pPr>
        <w:pageBreakBefore w:val="0"/>
        <w:widowControl w:val="0"/>
        <w:numPr>
          <w:ilvl w:val="0"/>
          <w:numId w:val="1"/>
        </w:numPr>
        <w:spacing w:line="240" w:lineRule="auto"/>
        <w:ind w:left="720" w:right="4243.200000000001" w:hanging="36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Náuseas o vómitos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