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pBdr>
          <w:top w:space="0" w:sz="0" w:val="nil"/>
          <w:left w:space="0" w:sz="0" w:val="nil"/>
          <w:bottom w:space="0" w:sz="0" w:val="nil"/>
          <w:right w:space="0" w:sz="0" w:val="nil"/>
          <w:between w:space="0" w:sz="0" w:val="nil"/>
        </w:pBdr>
        <w:spacing w:before="216" w:line="240" w:lineRule="auto"/>
        <w:ind w:right="39"/>
        <w:jc w:val="right"/>
        <w:rPr>
          <w:color w:val="000000"/>
        </w:rPr>
      </w:pPr>
      <w:sdt>
        <w:sdtPr>
          <w:tag w:val="goog_rdk_0"/>
        </w:sdtPr>
        <w:sdtContent>
          <w:r w:rsidDel="00000000" w:rsidR="00000000" w:rsidRPr="00000000">
            <w:rPr>
              <w:rFonts w:ascii="Arial Unicode MS" w:cs="Arial Unicode MS" w:eastAsia="Arial Unicode MS" w:hAnsi="Arial Unicode MS"/>
              <w:rtl w:val="0"/>
            </w:rPr>
            <w:t xml:space="preserve">研究和评估部门</w:t>
          </w:r>
        </w:sdtContent>
      </w:sdt>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114300</wp:posOffset>
            </wp:positionV>
            <wp:extent cx="1903842" cy="690563"/>
            <wp:effectExtent b="0" l="0" r="0" t="0"/>
            <wp:wrapTopAndBottom distB="114300" distT="114300"/>
            <wp:docPr id="4" name="image3.png"/>
            <a:graphic>
              <a:graphicData uri="http://schemas.openxmlformats.org/drawingml/2006/picture">
                <pic:pic>
                  <pic:nvPicPr>
                    <pic:cNvPr id="0" name="image3.png"/>
                    <pic:cNvPicPr preferRelativeResize="0"/>
                  </pic:nvPicPr>
                  <pic:blipFill>
                    <a:blip r:embed="rId7"/>
                    <a:srcRect b="0" l="0" r="0" t="0"/>
                    <a:stretch>
                      <a:fillRect/>
                    </a:stretch>
                  </pic:blipFill>
                  <pic:spPr>
                    <a:xfrm>
                      <a:off x="0" y="0"/>
                      <a:ext cx="1903842" cy="690563"/>
                    </a:xfrm>
                    <a:prstGeom prst="rect"/>
                    <a:ln/>
                  </pic:spPr>
                </pic:pic>
              </a:graphicData>
            </a:graphic>
          </wp:anchor>
        </w:drawing>
      </w:r>
    </w:p>
    <w:p w:rsidR="00000000" w:rsidDel="00000000" w:rsidP="00000000" w:rsidRDefault="00000000" w:rsidRPr="00000000" w14:paraId="00000002">
      <w:pPr>
        <w:widowControl w:val="0"/>
        <w:pBdr>
          <w:top w:space="0" w:sz="0" w:val="nil"/>
          <w:left w:space="0" w:sz="0" w:val="nil"/>
          <w:bottom w:space="0" w:sz="0" w:val="nil"/>
          <w:right w:space="0" w:sz="0" w:val="nil"/>
          <w:between w:space="0" w:sz="0" w:val="nil"/>
        </w:pBdr>
        <w:spacing w:before="43" w:line="240" w:lineRule="auto"/>
        <w:ind w:right="27"/>
        <w:jc w:val="right"/>
        <w:rPr>
          <w:color w:val="000000"/>
        </w:rPr>
      </w:pPr>
      <w:sdt>
        <w:sdtPr>
          <w:tag w:val="goog_rdk_1"/>
        </w:sdtPr>
        <w:sdtContent>
          <w:r w:rsidDel="00000000" w:rsidR="00000000" w:rsidRPr="00000000">
            <w:rPr>
              <w:rFonts w:ascii="Arial Unicode MS" w:cs="Arial Unicode MS" w:eastAsia="Arial Unicode MS" w:hAnsi="Arial Unicode MS"/>
              <w:color w:val="000000"/>
              <w:rtl w:val="0"/>
            </w:rPr>
            <w:t xml:space="preserve">Pleasanton联合学区（PUSD） </w:t>
          </w:r>
        </w:sdtContent>
      </w:sdt>
    </w:p>
    <w:p w:rsidR="00000000" w:rsidDel="00000000" w:rsidP="00000000" w:rsidRDefault="00000000" w:rsidRPr="00000000" w14:paraId="00000003">
      <w:pPr>
        <w:widowControl w:val="0"/>
        <w:pBdr>
          <w:top w:space="0" w:sz="0" w:val="nil"/>
          <w:left w:space="0" w:sz="0" w:val="nil"/>
          <w:bottom w:space="0" w:sz="0" w:val="nil"/>
          <w:right w:space="0" w:sz="0" w:val="nil"/>
          <w:between w:space="0" w:sz="0" w:val="nil"/>
        </w:pBdr>
        <w:spacing w:before="43" w:line="240" w:lineRule="auto"/>
        <w:ind w:right="27"/>
        <w:jc w:val="right"/>
        <w:rPr/>
      </w:pPr>
      <w:r w:rsidDel="00000000" w:rsidR="00000000" w:rsidRPr="00000000">
        <w:rPr>
          <w:rtl w:val="0"/>
        </w:rPr>
        <w:t xml:space="preserve">5758 West Las Positas Blvd</w:t>
      </w:r>
    </w:p>
    <w:p w:rsidR="00000000" w:rsidDel="00000000" w:rsidP="00000000" w:rsidRDefault="00000000" w:rsidRPr="00000000" w14:paraId="00000004">
      <w:pPr>
        <w:widowControl w:val="0"/>
        <w:pBdr>
          <w:top w:space="0" w:sz="0" w:val="nil"/>
          <w:left w:space="0" w:sz="0" w:val="nil"/>
          <w:bottom w:space="0" w:sz="0" w:val="nil"/>
          <w:right w:space="0" w:sz="0" w:val="nil"/>
          <w:between w:space="0" w:sz="0" w:val="nil"/>
        </w:pBdr>
        <w:spacing w:before="43" w:line="240" w:lineRule="auto"/>
        <w:ind w:right="27"/>
        <w:jc w:val="right"/>
        <w:rPr/>
      </w:pPr>
      <w:r w:rsidDel="00000000" w:rsidR="00000000" w:rsidRPr="00000000">
        <w:rPr>
          <w:rtl w:val="0"/>
        </w:rPr>
        <w:t xml:space="preserve">Pleasanton, CA 94588</w:t>
      </w:r>
    </w:p>
    <w:p w:rsidR="00000000" w:rsidDel="00000000" w:rsidP="00000000" w:rsidRDefault="00000000" w:rsidRPr="00000000" w14:paraId="00000005">
      <w:pPr>
        <w:widowControl w:val="0"/>
        <w:pBdr>
          <w:top w:space="0" w:sz="0" w:val="nil"/>
          <w:left w:space="0" w:sz="0" w:val="nil"/>
          <w:bottom w:space="0" w:sz="0" w:val="nil"/>
          <w:right w:space="0" w:sz="0" w:val="nil"/>
          <w:between w:space="0" w:sz="0" w:val="nil"/>
        </w:pBdr>
        <w:spacing w:before="43" w:line="240" w:lineRule="auto"/>
        <w:ind w:right="27"/>
        <w:jc w:val="right"/>
        <w:rPr/>
      </w:pPr>
      <w:r w:rsidDel="00000000" w:rsidR="00000000" w:rsidRPr="00000000">
        <w:rPr>
          <w:rtl w:val="0"/>
        </w:rPr>
        <w:t xml:space="preserve">(925) 426-4350</w:t>
      </w:r>
    </w:p>
    <w:p w:rsidR="00000000" w:rsidDel="00000000" w:rsidP="00000000" w:rsidRDefault="00000000" w:rsidRPr="00000000" w14:paraId="00000006">
      <w:pPr>
        <w:widowControl w:val="0"/>
        <w:pBdr>
          <w:top w:space="0" w:sz="0" w:val="nil"/>
          <w:left w:space="0" w:sz="0" w:val="nil"/>
          <w:bottom w:space="0" w:sz="0" w:val="nil"/>
          <w:right w:space="0" w:sz="0" w:val="nil"/>
          <w:between w:space="0" w:sz="0" w:val="nil"/>
        </w:pBdr>
        <w:spacing w:before="43" w:line="240" w:lineRule="auto"/>
        <w:ind w:right="27"/>
        <w:jc w:val="right"/>
        <w:rPr/>
      </w:pPr>
      <w:r w:rsidDel="00000000" w:rsidR="00000000" w:rsidRPr="00000000">
        <w:rPr>
          <w:rtl w:val="0"/>
        </w:rPr>
      </w:r>
    </w:p>
    <w:p w:rsidR="00000000" w:rsidDel="00000000" w:rsidP="00000000" w:rsidRDefault="00000000" w:rsidRPr="00000000" w14:paraId="00000007">
      <w:pPr>
        <w:widowControl w:val="0"/>
        <w:pBdr>
          <w:top w:space="0" w:sz="0" w:val="nil"/>
          <w:left w:space="0" w:sz="0" w:val="nil"/>
          <w:bottom w:space="0" w:sz="0" w:val="nil"/>
          <w:right w:space="0" w:sz="0" w:val="nil"/>
          <w:between w:space="0" w:sz="0" w:val="nil"/>
        </w:pBdr>
        <w:spacing w:before="43" w:line="240" w:lineRule="auto"/>
        <w:ind w:right="27"/>
        <w:jc w:val="right"/>
        <w:rPr/>
      </w:pPr>
      <w:r w:rsidDel="00000000" w:rsidR="00000000" w:rsidRPr="00000000">
        <w:rPr>
          <w:rtl w:val="0"/>
        </w:rPr>
      </w:r>
    </w:p>
    <w:p w:rsidR="00000000" w:rsidDel="00000000" w:rsidP="00000000" w:rsidRDefault="00000000" w:rsidRPr="00000000" w14:paraId="00000008">
      <w:pPr>
        <w:widowControl w:val="0"/>
        <w:pBdr>
          <w:top w:space="0" w:sz="0" w:val="nil"/>
          <w:left w:space="0" w:sz="0" w:val="nil"/>
          <w:bottom w:space="0" w:sz="0" w:val="nil"/>
          <w:right w:space="0" w:sz="0" w:val="nil"/>
          <w:between w:space="0" w:sz="0" w:val="nil"/>
        </w:pBdr>
        <w:spacing w:before="43" w:line="240" w:lineRule="auto"/>
        <w:ind w:right="27"/>
        <w:rPr>
          <w:color w:val="000000"/>
        </w:rPr>
      </w:pPr>
      <w:sdt>
        <w:sdtPr>
          <w:tag w:val="goog_rdk_2"/>
        </w:sdtPr>
        <w:sdtContent>
          <w:r w:rsidDel="00000000" w:rsidR="00000000" w:rsidRPr="00000000">
            <w:rPr>
              <w:rFonts w:ascii="Arial Unicode MS" w:cs="Arial Unicode MS" w:eastAsia="Arial Unicode MS" w:hAnsi="Arial Unicode MS"/>
              <w:color w:val="000000"/>
              <w:rtl w:val="0"/>
            </w:rPr>
            <w:t xml:space="preserve">尊敬的父母/监护人： </w:t>
          </w:r>
        </w:sdtContent>
      </w:sdt>
    </w:p>
    <w:p w:rsidR="00000000" w:rsidDel="00000000" w:rsidP="00000000" w:rsidRDefault="00000000" w:rsidRPr="00000000" w14:paraId="00000009">
      <w:pPr>
        <w:widowControl w:val="0"/>
        <w:pBdr>
          <w:top w:space="0" w:sz="0" w:val="nil"/>
          <w:left w:space="0" w:sz="0" w:val="nil"/>
          <w:bottom w:space="0" w:sz="0" w:val="nil"/>
          <w:right w:space="0" w:sz="0" w:val="nil"/>
          <w:between w:space="0" w:sz="0" w:val="nil"/>
        </w:pBdr>
        <w:spacing w:before="343" w:line="272" w:lineRule="auto"/>
        <w:ind w:left="3" w:right="14" w:firstLine="0"/>
        <w:jc w:val="both"/>
        <w:rPr/>
      </w:pPr>
      <w:sdt>
        <w:sdtPr>
          <w:tag w:val="goog_rdk_3"/>
        </w:sdtPr>
        <w:sdtContent>
          <w:r w:rsidDel="00000000" w:rsidR="00000000" w:rsidRPr="00000000">
            <w:rPr>
              <w:rFonts w:ascii="Arial Unicode MS" w:cs="Arial Unicode MS" w:eastAsia="Arial Unicode MS" w:hAnsi="Arial Unicode MS"/>
              <w:color w:val="000000"/>
              <w:rtl w:val="0"/>
            </w:rPr>
            <w:t xml:space="preserve">每年，所有英语学习者的学生都要通过加州英语学习者能力评估（ELPAC）来评估</w:t>
          </w:r>
        </w:sdtContent>
      </w:sdt>
      <w:r w:rsidDel="00000000" w:rsidR="00000000" w:rsidRPr="00000000">
        <w:rPr>
          <w:rtl w:val="0"/>
        </w:rPr>
        <w:t xml:space="preserve"> </w:t>
      </w:r>
      <w:sdt>
        <w:sdtPr>
          <w:tag w:val="goog_rdk_4"/>
        </w:sdtPr>
        <w:sdtContent>
          <w:r w:rsidDel="00000000" w:rsidR="00000000" w:rsidRPr="00000000">
            <w:rPr>
              <w:rFonts w:ascii="Arial Unicode MS" w:cs="Arial Unicode MS" w:eastAsia="Arial Unicode MS" w:hAnsi="Arial Unicode MS"/>
              <w:color w:val="000000"/>
              <w:rtl w:val="0"/>
            </w:rPr>
            <w:t xml:space="preserve">他们的英语语言能力，3-8年级和11年级的所有学生都要通过《加州学生成绩和进步评估》（CAASPP）来评估他们对加州英语语言艺术、数学和科学标准的掌握情况。加州教育部为每个学区开发了一个电子程序，以分享ELPAC和CAASPP的学生分数</w:t>
          </w:r>
        </w:sdtContent>
      </w:sdt>
      <w:sdt>
        <w:sdtPr>
          <w:tag w:val="goog_rdk_5"/>
        </w:sdtPr>
        <w:sdtContent>
          <w:r w:rsidDel="00000000" w:rsidR="00000000" w:rsidRPr="00000000">
            <w:rPr>
              <w:rFonts w:ascii="Arial Unicode MS" w:cs="Arial Unicode MS" w:eastAsia="Arial Unicode MS" w:hAnsi="Arial Unicode MS"/>
              <w:rtl w:val="0"/>
            </w:rPr>
            <w:t xml:space="preserve">报告</w:t>
          </w:r>
        </w:sdtContent>
      </w:sdt>
      <w:sdt>
        <w:sdtPr>
          <w:tag w:val="goog_rdk_6"/>
        </w:sdtPr>
        <w:sdtContent>
          <w:r w:rsidDel="00000000" w:rsidR="00000000" w:rsidRPr="00000000">
            <w:rPr>
              <w:rFonts w:ascii="Arial Unicode MS" w:cs="Arial Unicode MS" w:eastAsia="Arial Unicode MS" w:hAnsi="Arial Unicode MS"/>
              <w:color w:val="000000"/>
              <w:rtl w:val="0"/>
            </w:rPr>
            <w:t xml:space="preserve">。所有州评估学生分数报告</w:t>
          </w:r>
        </w:sdtContent>
      </w:sdt>
      <w:sdt>
        <w:sdtPr>
          <w:tag w:val="goog_rdk_7"/>
        </w:sdtPr>
        <w:sdtContent>
          <w:r w:rsidDel="00000000" w:rsidR="00000000" w:rsidRPr="00000000">
            <w:rPr>
              <w:rFonts w:ascii="Arial Unicode MS" w:cs="Arial Unicode MS" w:eastAsia="Arial Unicode MS" w:hAnsi="Arial Unicode MS"/>
              <w:rtl w:val="0"/>
            </w:rPr>
            <w:t xml:space="preserve">将</w:t>
          </w:r>
        </w:sdtContent>
      </w:sdt>
      <w:sdt>
        <w:sdtPr>
          <w:tag w:val="goog_rdk_8"/>
        </w:sdtPr>
        <w:sdtContent>
          <w:r w:rsidDel="00000000" w:rsidR="00000000" w:rsidRPr="00000000">
            <w:rPr>
              <w:rFonts w:ascii="Arial Unicode MS" w:cs="Arial Unicode MS" w:eastAsia="Arial Unicode MS" w:hAnsi="Arial Unicode MS"/>
              <w:color w:val="000000"/>
              <w:rtl w:val="0"/>
            </w:rPr>
            <w:t xml:space="preserve">以PDF格式通过我们的学生信息系统的Parent </w:t>
          </w:r>
        </w:sdtContent>
      </w:sdt>
      <w:sdt>
        <w:sdtPr>
          <w:tag w:val="goog_rdk_9"/>
        </w:sdtPr>
        <w:sdtContent>
          <w:r w:rsidDel="00000000" w:rsidR="00000000" w:rsidRPr="00000000">
            <w:rPr>
              <w:rFonts w:ascii="Arial Unicode MS" w:cs="Arial Unicode MS" w:eastAsia="Arial Unicode MS" w:hAnsi="Arial Unicode MS"/>
              <w:rtl w:val="0"/>
            </w:rPr>
            <w:t xml:space="preserve">Vue门户网站</w:t>
          </w:r>
        </w:sdtContent>
      </w:sdt>
      <w:sdt>
        <w:sdtPr>
          <w:tag w:val="goog_rdk_10"/>
        </w:sdtPr>
        <w:sdtContent>
          <w:r w:rsidDel="00000000" w:rsidR="00000000" w:rsidRPr="00000000">
            <w:rPr>
              <w:rFonts w:ascii="Arial Unicode MS" w:cs="Arial Unicode MS" w:eastAsia="Arial Unicode MS" w:hAnsi="Arial Unicode MS"/>
              <w:color w:val="000000"/>
              <w:rtl w:val="0"/>
            </w:rPr>
            <w:t xml:space="preserve">，Synergy，提供。</w:t>
          </w:r>
        </w:sdtContent>
      </w:sdt>
      <w:r w:rsidDel="00000000" w:rsidR="00000000" w:rsidRPr="00000000">
        <w:rPr>
          <w:rtl w:val="0"/>
        </w:rPr>
        <w:t xml:space="preserve">[2 </w:t>
      </w:r>
    </w:p>
    <w:p w:rsidR="00000000" w:rsidDel="00000000" w:rsidP="00000000" w:rsidRDefault="00000000" w:rsidRPr="00000000" w14:paraId="0000000A">
      <w:pPr>
        <w:widowControl w:val="0"/>
        <w:pBdr>
          <w:top w:space="0" w:sz="0" w:val="nil"/>
          <w:left w:space="0" w:sz="0" w:val="nil"/>
          <w:bottom w:space="0" w:sz="0" w:val="nil"/>
          <w:right w:space="0" w:sz="0" w:val="nil"/>
          <w:between w:space="0" w:sz="0" w:val="nil"/>
        </w:pBdr>
        <w:spacing w:before="343" w:line="272" w:lineRule="auto"/>
        <w:ind w:right="14"/>
        <w:jc w:val="both"/>
        <w:rPr/>
      </w:pPr>
      <w:r w:rsidDel="00000000" w:rsidR="00000000" w:rsidRPr="00000000">
        <w:rPr/>
        <w:drawing>
          <wp:inline distB="114300" distT="114300" distL="114300" distR="114300">
            <wp:extent cx="5974097" cy="812800"/>
            <wp:effectExtent b="0" l="0" r="0" t="0"/>
            <wp:docPr id="6" name="image1.png"/>
            <a:graphic>
              <a:graphicData uri="http://schemas.openxmlformats.org/drawingml/2006/picture">
                <pic:pic>
                  <pic:nvPicPr>
                    <pic:cNvPr id="0" name="image1.png"/>
                    <pic:cNvPicPr preferRelativeResize="0"/>
                  </pic:nvPicPr>
                  <pic:blipFill>
                    <a:blip r:embed="rId8"/>
                    <a:srcRect b="0" l="0" r="0" t="0"/>
                    <a:stretch>
                      <a:fillRect/>
                    </a:stretch>
                  </pic:blipFill>
                  <pic:spPr>
                    <a:xfrm>
                      <a:off x="0" y="0"/>
                      <a:ext cx="5974097" cy="812800"/>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widowControl w:val="0"/>
        <w:pBdr>
          <w:top w:space="0" w:sz="0" w:val="nil"/>
          <w:left w:space="0" w:sz="0" w:val="nil"/>
          <w:bottom w:space="0" w:sz="0" w:val="nil"/>
          <w:right w:space="0" w:sz="0" w:val="nil"/>
          <w:between w:space="0" w:sz="0" w:val="nil"/>
        </w:pBdr>
        <w:spacing w:before="343" w:line="272" w:lineRule="auto"/>
        <w:ind w:right="14"/>
        <w:jc w:val="both"/>
        <w:rPr/>
      </w:pPr>
      <w:r w:rsidDel="00000000" w:rsidR="00000000" w:rsidRPr="00000000">
        <w:rPr/>
        <w:drawing>
          <wp:inline distB="114300" distT="114300" distL="114300" distR="114300">
            <wp:extent cx="5972175" cy="1422679"/>
            <wp:effectExtent b="0" l="0" r="0" t="0"/>
            <wp:docPr id="5" name="image2.png"/>
            <a:graphic>
              <a:graphicData uri="http://schemas.openxmlformats.org/drawingml/2006/picture">
                <pic:pic>
                  <pic:nvPicPr>
                    <pic:cNvPr id="0" name="image2.png"/>
                    <pic:cNvPicPr preferRelativeResize="0"/>
                  </pic:nvPicPr>
                  <pic:blipFill>
                    <a:blip r:embed="rId9"/>
                    <a:srcRect b="0" l="0" r="0" t="0"/>
                    <a:stretch>
                      <a:fillRect/>
                    </a:stretch>
                  </pic:blipFill>
                  <pic:spPr>
                    <a:xfrm>
                      <a:off x="0" y="0"/>
                      <a:ext cx="5972175" cy="1422679"/>
                    </a:xfrm>
                    <a:prstGeom prst="rect"/>
                    <a:ln/>
                  </pic:spPr>
                </pic:pic>
              </a:graphicData>
            </a:graphic>
          </wp:inline>
        </w:drawing>
      </w:r>
      <w:r w:rsidDel="00000000" w:rsidR="00000000" w:rsidRPr="00000000">
        <w:rPr>
          <w:rtl w:val="0"/>
        </w:rPr>
      </w:r>
    </w:p>
    <w:p w:rsidR="00000000" w:rsidDel="00000000" w:rsidP="00000000" w:rsidRDefault="00000000" w:rsidRPr="00000000" w14:paraId="0000000C">
      <w:pPr>
        <w:widowControl w:val="0"/>
        <w:spacing w:before="665" w:line="272" w:lineRule="auto"/>
        <w:ind w:left="0" w:firstLine="0"/>
        <w:jc w:val="both"/>
        <w:rPr/>
      </w:pPr>
      <w:sdt>
        <w:sdtPr>
          <w:tag w:val="goog_rdk_11"/>
        </w:sdtPr>
        <w:sdtContent>
          <w:r w:rsidDel="00000000" w:rsidR="00000000" w:rsidRPr="00000000">
            <w:rPr>
              <w:rFonts w:ascii="Arial Unicode MS" w:cs="Arial Unicode MS" w:eastAsia="Arial Unicode MS" w:hAnsi="Arial Unicode MS"/>
              <w:rtl w:val="0"/>
            </w:rPr>
            <w:t xml:space="preserve">这个获取学生分数报告的过程有助于我们保持高效和及时地将学生分数报告发送给家长和监护人。对于无法使用互联网设备的家长/监护人，可以向学生所在学校的管理员索取CAASPP或ELPAC学生分数报告的打印副本。 </w:t>
          </w:r>
        </w:sdtContent>
      </w:sdt>
    </w:p>
    <w:p w:rsidR="00000000" w:rsidDel="00000000" w:rsidP="00000000" w:rsidRDefault="00000000" w:rsidRPr="00000000" w14:paraId="0000000D">
      <w:pPr>
        <w:widowControl w:val="0"/>
        <w:spacing w:before="313" w:line="240" w:lineRule="auto"/>
        <w:ind w:left="16" w:firstLine="0"/>
        <w:rPr/>
      </w:pPr>
      <w:sdt>
        <w:sdtPr>
          <w:tag w:val="goog_rdk_12"/>
        </w:sdtPr>
        <w:sdtContent>
          <w:r w:rsidDel="00000000" w:rsidR="00000000" w:rsidRPr="00000000">
            <w:rPr>
              <w:rFonts w:ascii="Arial Unicode MS" w:cs="Arial Unicode MS" w:eastAsia="Arial Unicode MS" w:hAnsi="Arial Unicode MS"/>
              <w:rtl w:val="0"/>
            </w:rPr>
            <w:t xml:space="preserve">如有任何问题，请联系研究与评估部。 </w:t>
          </w:r>
        </w:sdtContent>
      </w:sdt>
    </w:p>
    <w:p w:rsidR="00000000" w:rsidDel="00000000" w:rsidP="00000000" w:rsidRDefault="00000000" w:rsidRPr="00000000" w14:paraId="0000000E">
      <w:pPr>
        <w:widowControl w:val="0"/>
        <w:spacing w:before="343" w:line="240" w:lineRule="auto"/>
        <w:ind w:left="16" w:firstLine="0"/>
        <w:rPr/>
      </w:pPr>
      <w:r w:rsidDel="00000000" w:rsidR="00000000" w:rsidRPr="00000000">
        <w:rPr>
          <w:rtl w:val="0"/>
        </w:rPr>
        <w:t xml:space="preserve">Kevin Bradley</w:t>
      </w:r>
    </w:p>
    <w:p w:rsidR="00000000" w:rsidDel="00000000" w:rsidP="00000000" w:rsidRDefault="00000000" w:rsidRPr="00000000" w14:paraId="0000000F">
      <w:pPr>
        <w:widowControl w:val="0"/>
        <w:spacing w:before="43" w:line="240" w:lineRule="auto"/>
        <w:ind w:left="16" w:firstLine="0"/>
        <w:rPr/>
      </w:pPr>
      <w:sdt>
        <w:sdtPr>
          <w:tag w:val="goog_rdk_13"/>
        </w:sdtPr>
        <w:sdtContent>
          <w:r w:rsidDel="00000000" w:rsidR="00000000" w:rsidRPr="00000000">
            <w:rPr>
              <w:rFonts w:ascii="Arial Unicode MS" w:cs="Arial Unicode MS" w:eastAsia="Arial Unicode MS" w:hAnsi="Arial Unicode MS"/>
              <w:rtl w:val="0"/>
            </w:rPr>
            <w:t xml:space="preserve">研究与评估部高级执行主任</w:t>
          </w:r>
        </w:sdtContent>
      </w:sdt>
    </w:p>
    <w:p w:rsidR="00000000" w:rsidDel="00000000" w:rsidP="00000000" w:rsidRDefault="00000000" w:rsidRPr="00000000" w14:paraId="00000010">
      <w:pPr>
        <w:widowControl w:val="0"/>
        <w:spacing w:before="43" w:line="240" w:lineRule="auto"/>
        <w:ind w:left="14" w:firstLine="0"/>
        <w:rPr/>
      </w:pPr>
      <w:r w:rsidDel="00000000" w:rsidR="00000000" w:rsidRPr="00000000">
        <w:rPr>
          <w:rtl w:val="0"/>
        </w:rPr>
        <w:t xml:space="preserve">kbradley@pleasantonusd.net </w:t>
      </w:r>
      <w:r w:rsidDel="00000000" w:rsidR="00000000" w:rsidRPr="00000000">
        <w:rPr>
          <w:rtl w:val="0"/>
        </w:rPr>
      </w:r>
    </w:p>
    <w:sectPr>
      <w:pgSz w:h="15840" w:w="12240" w:orient="portrait"/>
      <w:pgMar w:bottom="1143" w:top="1428" w:left="1440" w:right="1391"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Georgia"/>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US"/>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120" w:before="480"/>
      <w:outlineLvl w:val="0"/>
    </w:pPr>
    <w:rPr>
      <w:b w:val="1"/>
      <w:sz w:val="48"/>
      <w:szCs w:val="48"/>
    </w:rPr>
  </w:style>
  <w:style w:type="paragraph" w:styleId="Heading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Heading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Heading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semiHidden w:val="1"/>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keepNext w:val="1"/>
      <w:keepLines w:val="1"/>
      <w:spacing w:after="120" w:before="480"/>
    </w:pPr>
    <w:rPr>
      <w:b w:val="1"/>
      <w:sz w:val="72"/>
      <w:szCs w:val="72"/>
    </w:rPr>
  </w:style>
  <w:style w:type="paragraph" w:styleId="Subtitle">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png"/><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3adIfI74x/F3PdhuaEO7j42PZA==">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2023-05-25T18:14:00Z</dcterms:created>
  <dc:creator>Laura Keller</dc:creator>
</cp:coreProperties>
</file>