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6.199951171875" w:line="240" w:lineRule="auto"/>
        <w:ind w:left="0" w:right="39.991455078125" w:firstLine="0"/>
        <w:jc w:val="right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</w:rPr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914400</wp:posOffset>
            </wp:positionH>
            <wp:positionV relativeFrom="page">
              <wp:posOffset>431038</wp:posOffset>
            </wp:positionV>
            <wp:extent cx="1903842" cy="690563"/>
            <wp:effectExtent b="0" l="0" r="0" t="0"/>
            <wp:wrapTopAndBottom distB="114300" distT="114300"/>
            <wp:docPr id="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03842" cy="69056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260498046875" w:line="240" w:lineRule="auto"/>
        <w:ind w:left="0" w:right="27.852783203125" w:firstLine="0"/>
        <w:rPr>
          <w:rFonts w:ascii="Montserrat" w:cs="Montserrat" w:eastAsia="Montserrat" w:hAnsi="Montserrat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Dear Parents/Guardians: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3.260498046875" w:line="272.61817932128906" w:lineRule="auto"/>
        <w:ind w:left="3.520050048828125" w:right="14.9609375" w:firstLine="0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Each year all students who are English Learners are assessed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 </w:t>
      </w:r>
      <w:r w:rsidDel="00000000" w:rsidR="00000000" w:rsidRPr="00000000">
        <w:rPr>
          <w:rFonts w:ascii="Montserrat" w:cs="Montserrat" w:eastAsia="Montserrat" w:hAnsi="Montserrat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on their English Language Proficiency through the English Learner Proficiency Assessment in California (ELPAC)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, and all students in grades 3-8 and grade 11 are assessed for their mastery of California English Language Arts, Math, and Science standards with the California Assessment of Student Performance and Progress (CAASPP). T</w:t>
      </w:r>
      <w:r w:rsidDel="00000000" w:rsidR="00000000" w:rsidRPr="00000000">
        <w:rPr>
          <w:rFonts w:ascii="Montserrat" w:cs="Montserrat" w:eastAsia="Montserrat" w:hAnsi="Montserrat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he California Department of Education has developed an electronic process for each school district to share student score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 reports</w:t>
      </w:r>
      <w:r w:rsidDel="00000000" w:rsidR="00000000" w:rsidRPr="00000000">
        <w:rPr>
          <w:rFonts w:ascii="Montserrat" w:cs="Montserrat" w:eastAsia="Montserrat" w:hAnsi="Montserrat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for ELPAC and CAASPP. All State Assessment Student Score Reports 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will be</w:t>
      </w:r>
      <w:r w:rsidDel="00000000" w:rsidR="00000000" w:rsidRPr="00000000">
        <w:rPr>
          <w:rFonts w:ascii="Montserrat" w:cs="Montserrat" w:eastAsia="Montserrat" w:hAnsi="Montserrat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available electronically in PDF format through the Parent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VUE portal </w:t>
      </w:r>
      <w:r w:rsidDel="00000000" w:rsidR="00000000" w:rsidRPr="00000000">
        <w:rPr>
          <w:rFonts w:ascii="Montserrat" w:cs="Montserrat" w:eastAsia="Montserrat" w:hAnsi="Montserrat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of our 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s</w:t>
      </w:r>
      <w:r w:rsidDel="00000000" w:rsidR="00000000" w:rsidRPr="00000000">
        <w:rPr>
          <w:rFonts w:ascii="Montserrat" w:cs="Montserrat" w:eastAsia="Montserrat" w:hAnsi="Montserrat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tudent 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i</w:t>
      </w:r>
      <w:r w:rsidDel="00000000" w:rsidR="00000000" w:rsidRPr="00000000">
        <w:rPr>
          <w:rFonts w:ascii="Montserrat" w:cs="Montserrat" w:eastAsia="Montserrat" w:hAnsi="Montserrat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nformation 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s</w:t>
      </w:r>
      <w:r w:rsidDel="00000000" w:rsidR="00000000" w:rsidRPr="00000000">
        <w:rPr>
          <w:rFonts w:ascii="Montserrat" w:cs="Montserrat" w:eastAsia="Montserrat" w:hAnsi="Montserrat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ystem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, Synergy: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3.260498046875" w:line="272.61817932128906" w:lineRule="auto"/>
        <w:ind w:left="3.520050048828125" w:right="14.9609375" w:firstLine="0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3.260498046875" w:line="272.61817932128906" w:lineRule="auto"/>
        <w:ind w:left="3.520050048828125" w:right="14.9609375" w:firstLine="0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The Research and Evaluation Department will also email Annual Parent Notification letters to parents of English Learner students every September with the results of the previous spring’s ELPAC assessment. 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19051</wp:posOffset>
            </wp:positionH>
            <wp:positionV relativeFrom="paragraph">
              <wp:posOffset>962025</wp:posOffset>
            </wp:positionV>
            <wp:extent cx="5972175" cy="1422679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142267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57150" distT="57150" distL="57150" distR="57150" hidden="0" layoutInCell="1" locked="0" relativeHeight="0" simplePos="0">
            <wp:simplePos x="0" y="0"/>
            <wp:positionH relativeFrom="column">
              <wp:posOffset>19051</wp:posOffset>
            </wp:positionH>
            <wp:positionV relativeFrom="paragraph">
              <wp:posOffset>66675</wp:posOffset>
            </wp:positionV>
            <wp:extent cx="5974097" cy="812800"/>
            <wp:effectExtent b="0" l="0" r="0" t="0"/>
            <wp:wrapTopAndBottom distB="57150" distT="57150"/>
            <wp:docPr id="2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74097" cy="8128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3.260498046875" w:line="272.61817932128906" w:lineRule="auto"/>
        <w:ind w:left="0" w:right="14.9609375" w:firstLine="0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3.260498046875" w:line="272.61817932128906" w:lineRule="auto"/>
        <w:ind w:left="0" w:right="14.9609375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3.260498046875" w:line="272.61817932128906" w:lineRule="auto"/>
        <w:ind w:left="0" w:right="14.9609375" w:firstLine="0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This process for accessing Student Score reports helps us to maintain an efficient and timely delivery of student score reports to parents and guardians. For parents/guardians without access to the internet enabled devices, it is possible to request a printed copy of the CAASPP or ELPAC Student Score Report from your student’s school site administrator. </w:t>
      </w:r>
    </w:p>
    <w:p w:rsidR="00000000" w:rsidDel="00000000" w:rsidP="00000000" w:rsidRDefault="00000000" w:rsidRPr="00000000" w14:paraId="00000009">
      <w:pPr>
        <w:widowControl w:val="0"/>
        <w:spacing w:before="313.360595703125" w:line="240" w:lineRule="auto"/>
        <w:ind w:left="16.94000244140625" w:firstLine="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Please contact the Research and Evaluation Department with any questions. </w:t>
      </w:r>
    </w:p>
    <w:p w:rsidR="00000000" w:rsidDel="00000000" w:rsidP="00000000" w:rsidRDefault="00000000" w:rsidRPr="00000000" w14:paraId="0000000A">
      <w:pPr>
        <w:widowControl w:val="0"/>
        <w:spacing w:before="343.260498046875" w:line="240" w:lineRule="auto"/>
        <w:ind w:left="16.94000244140625" w:firstLine="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Kevin Bradley</w:t>
      </w:r>
    </w:p>
    <w:p w:rsidR="00000000" w:rsidDel="00000000" w:rsidP="00000000" w:rsidRDefault="00000000" w:rsidRPr="00000000" w14:paraId="0000000B">
      <w:pPr>
        <w:widowControl w:val="0"/>
        <w:spacing w:before="43.260498046875" w:line="240" w:lineRule="auto"/>
        <w:ind w:left="16.94000244140625" w:firstLine="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Senior Director of Research and Evaluation</w:t>
      </w:r>
    </w:p>
    <w:p w:rsidR="00000000" w:rsidDel="00000000" w:rsidP="00000000" w:rsidRDefault="00000000" w:rsidRPr="00000000" w14:paraId="0000000C">
      <w:pPr>
        <w:widowControl w:val="0"/>
        <w:spacing w:before="43.260498046875" w:line="240" w:lineRule="auto"/>
        <w:ind w:left="16.94000244140625" w:firstLine="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Pleasanton Unified School District</w:t>
      </w:r>
    </w:p>
    <w:p w:rsidR="00000000" w:rsidDel="00000000" w:rsidP="00000000" w:rsidRDefault="00000000" w:rsidRPr="00000000" w14:paraId="0000000D">
      <w:pPr>
        <w:widowControl w:val="0"/>
        <w:spacing w:before="43.260498046875" w:line="240" w:lineRule="auto"/>
        <w:ind w:left="16.94000244140625" w:firstLine="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(925) 426-4350</w:t>
      </w:r>
    </w:p>
    <w:p w:rsidR="00000000" w:rsidDel="00000000" w:rsidP="00000000" w:rsidRDefault="00000000" w:rsidRPr="00000000" w14:paraId="0000000E">
      <w:pPr>
        <w:widowControl w:val="0"/>
        <w:spacing w:before="43.260498046875" w:line="240" w:lineRule="auto"/>
        <w:ind w:left="14.51995849609375" w:firstLine="0"/>
        <w:rPr/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kbradley@pleasantonusd.net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headerReference r:id="rId9" w:type="default"/>
      <w:headerReference r:id="rId10" w:type="first"/>
      <w:footerReference r:id="rId11" w:type="first"/>
      <w:pgSz w:h="15840" w:w="12240" w:orient="portrait"/>
      <w:pgMar w:bottom="1143.0000305175781" w:top="1428.800048828125" w:left="1440" w:right="1391.97265625" w:header="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Arial"/>
  <w:font w:name="Georgia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p w:rsidR="00000000" w:rsidDel="00000000" w:rsidP="00000000" w:rsidRDefault="00000000" w:rsidRPr="00000000" w14:paraId="00000016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p w:rsidR="00000000" w:rsidDel="00000000" w:rsidP="00000000" w:rsidRDefault="00000000" w:rsidRPr="00000000" w14:paraId="0000000F">
    <w:pPr>
      <w:tabs>
        <w:tab w:val="center" w:leader="none" w:pos="4680"/>
        <w:tab w:val="right" w:leader="none" w:pos="9360"/>
      </w:tabs>
      <w:spacing w:line="240" w:lineRule="auto"/>
      <w:jc w:val="left"/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p w:rsidR="00000000" w:rsidDel="00000000" w:rsidP="00000000" w:rsidRDefault="00000000" w:rsidRPr="00000000" w14:paraId="00000010">
    <w:pPr>
      <w:tabs>
        <w:tab w:val="center" w:leader="none" w:pos="4680"/>
        <w:tab w:val="right" w:leader="none" w:pos="9360"/>
      </w:tabs>
      <w:spacing w:line="240" w:lineRule="auto"/>
      <w:jc w:val="right"/>
      <w:rPr>
        <w:rFonts w:ascii="Montserrat" w:cs="Montserrat" w:eastAsia="Montserrat" w:hAnsi="Montserrat"/>
        <w:b w:val="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1">
    <w:pPr>
      <w:tabs>
        <w:tab w:val="center" w:leader="none" w:pos="4680"/>
        <w:tab w:val="right" w:leader="none" w:pos="9360"/>
      </w:tabs>
      <w:spacing w:line="240" w:lineRule="auto"/>
      <w:jc w:val="right"/>
      <w:rPr>
        <w:rFonts w:ascii="Montserrat" w:cs="Montserrat" w:eastAsia="Montserrat" w:hAnsi="Montserrat"/>
        <w:b w:val="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2">
    <w:pPr>
      <w:tabs>
        <w:tab w:val="center" w:leader="none" w:pos="4680"/>
        <w:tab w:val="right" w:leader="none" w:pos="9360"/>
      </w:tabs>
      <w:spacing w:line="240" w:lineRule="auto"/>
      <w:jc w:val="right"/>
      <w:rPr>
        <w:rFonts w:ascii="Montserrat" w:cs="Montserrat" w:eastAsia="Montserrat" w:hAnsi="Montserrat"/>
        <w:b w:val="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3">
    <w:pPr>
      <w:tabs>
        <w:tab w:val="center" w:leader="none" w:pos="4680"/>
        <w:tab w:val="right" w:leader="none" w:pos="9360"/>
      </w:tabs>
      <w:spacing w:line="240" w:lineRule="auto"/>
      <w:jc w:val="right"/>
      <w:rPr>
        <w:rFonts w:ascii="Montserrat" w:cs="Montserrat" w:eastAsia="Montserrat" w:hAnsi="Montserrat"/>
        <w:b w:val="1"/>
      </w:rPr>
    </w:pPr>
    <w:r w:rsidDel="00000000" w:rsidR="00000000" w:rsidRPr="00000000">
      <w:rPr>
        <w:rFonts w:ascii="Montserrat" w:cs="Montserrat" w:eastAsia="Montserrat" w:hAnsi="Montserrat"/>
        <w:b w:val="1"/>
        <w:rtl w:val="0"/>
      </w:rPr>
      <w:t xml:space="preserve">Research &amp; Evaluation</w:t>
    </w:r>
  </w:p>
  <w:p w:rsidR="00000000" w:rsidDel="00000000" w:rsidP="00000000" w:rsidRDefault="00000000" w:rsidRPr="00000000" w14:paraId="00000014">
    <w:pPr>
      <w:widowControl w:val="0"/>
      <w:tabs>
        <w:tab w:val="center" w:leader="none" w:pos="4320"/>
        <w:tab w:val="right" w:leader="none" w:pos="8640"/>
      </w:tabs>
      <w:spacing w:line="240" w:lineRule="auto"/>
      <w:jc w:val="right"/>
      <w:rPr>
        <w:rFonts w:ascii="Montserrat" w:cs="Montserrat" w:eastAsia="Montserrat" w:hAnsi="Montserrat"/>
        <w:b w:val="1"/>
        <w:sz w:val="20"/>
        <w:szCs w:val="20"/>
      </w:rPr>
    </w:pPr>
    <w:r w:rsidDel="00000000" w:rsidR="00000000" w:rsidRPr="00000000">
      <w:rPr>
        <w:rFonts w:ascii="Montserrat" w:cs="Montserrat" w:eastAsia="Montserrat" w:hAnsi="Montserrat"/>
        <w:b w:val="1"/>
        <w:sz w:val="20"/>
        <w:szCs w:val="20"/>
        <w:rtl w:val="0"/>
      </w:rPr>
      <w:t xml:space="preserve">5758 W Las Positas Blvd</w:t>
    </w:r>
  </w:p>
  <w:p w:rsidR="00000000" w:rsidDel="00000000" w:rsidP="00000000" w:rsidRDefault="00000000" w:rsidRPr="00000000" w14:paraId="00000015">
    <w:pPr>
      <w:widowControl w:val="0"/>
      <w:tabs>
        <w:tab w:val="center" w:leader="none" w:pos="4320"/>
        <w:tab w:val="right" w:leader="none" w:pos="8640"/>
      </w:tabs>
      <w:spacing w:line="240" w:lineRule="auto"/>
      <w:jc w:val="right"/>
      <w:rPr/>
    </w:pPr>
    <w:r w:rsidDel="00000000" w:rsidR="00000000" w:rsidRPr="00000000">
      <w:rPr>
        <w:rFonts w:ascii="Montserrat" w:cs="Montserrat" w:eastAsia="Montserrat" w:hAnsi="Montserrat"/>
        <w:b w:val="1"/>
        <w:sz w:val="20"/>
        <w:szCs w:val="20"/>
        <w:rtl w:val="0"/>
      </w:rPr>
      <w:t xml:space="preserve">Pleasanton, CA 94588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eader" Target="header2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Relationship Id="rId8" Type="http://schemas.openxmlformats.org/officeDocument/2006/relationships/image" Target="media/image3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