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E6FE9" w14:textId="77777777" w:rsidR="00AD4A0D" w:rsidRPr="00AC1CA7" w:rsidRDefault="00AD4A0D" w:rsidP="00AD4A0D">
      <w:pPr>
        <w:jc w:val="right"/>
        <w:rPr>
          <w:rFonts w:ascii="Times New Roman" w:hAnsi="Times New Roman"/>
          <w:color w:val="000000"/>
          <w:sz w:val="24"/>
          <w:szCs w:val="24"/>
        </w:rPr>
      </w:pPr>
      <w:r>
        <w:rPr>
          <w:rFonts w:ascii="Times New Roman" w:hAnsi="Times New Roman"/>
          <w:b/>
          <w:bCs/>
          <w:color w:val="000000"/>
          <w:sz w:val="24"/>
          <w:szCs w:val="24"/>
        </w:rPr>
        <w:t xml:space="preserve">Operating </w:t>
      </w:r>
      <w:r w:rsidRPr="00AC1CA7">
        <w:rPr>
          <w:rFonts w:ascii="Times New Roman" w:hAnsi="Times New Roman"/>
          <w:b/>
          <w:bCs/>
          <w:color w:val="000000"/>
          <w:sz w:val="24"/>
          <w:szCs w:val="24"/>
        </w:rPr>
        <w:t>Policy</w:t>
      </w:r>
      <w:r>
        <w:rPr>
          <w:rFonts w:ascii="Times New Roman" w:hAnsi="Times New Roman"/>
          <w:b/>
          <w:bCs/>
          <w:color w:val="000000"/>
          <w:sz w:val="24"/>
          <w:szCs w:val="24"/>
        </w:rPr>
        <w:t xml:space="preserve"> No. </w:t>
      </w:r>
      <w:r w:rsidRPr="00AC1CA7">
        <w:rPr>
          <w:rFonts w:ascii="Times New Roman" w:hAnsi="Times New Roman"/>
          <w:b/>
          <w:bCs/>
          <w:color w:val="000000"/>
          <w:sz w:val="24"/>
          <w:szCs w:val="24"/>
        </w:rPr>
        <w:t>3225</w:t>
      </w:r>
      <w:r w:rsidRPr="00AC1CA7">
        <w:rPr>
          <w:rFonts w:ascii="Times New Roman" w:hAnsi="Times New Roman"/>
          <w:b/>
          <w:bCs/>
          <w:color w:val="000000"/>
          <w:sz w:val="24"/>
          <w:szCs w:val="24"/>
        </w:rPr>
        <w:br/>
        <w:t>Students</w:t>
      </w:r>
    </w:p>
    <w:p w14:paraId="31381097" w14:textId="77777777" w:rsidR="00AD4A0D" w:rsidRPr="00AC1CA7" w:rsidRDefault="00AD4A0D" w:rsidP="00AD4A0D">
      <w:pPr>
        <w:jc w:val="center"/>
        <w:rPr>
          <w:rFonts w:ascii="Times New Roman" w:eastAsia="Times New Roman" w:hAnsi="Times New Roman"/>
          <w:color w:val="000000"/>
          <w:sz w:val="24"/>
          <w:szCs w:val="24"/>
        </w:rPr>
      </w:pPr>
    </w:p>
    <w:p w14:paraId="4EE14D9E" w14:textId="77777777" w:rsidR="00AD4A0D" w:rsidRPr="00AC1CA7" w:rsidRDefault="00AD4A0D" w:rsidP="00AD4A0D">
      <w:pPr>
        <w:pStyle w:val="NormalWeb"/>
        <w:jc w:val="center"/>
        <w:rPr>
          <w:rFonts w:ascii="Times New Roman" w:hAnsi="Times New Roman"/>
          <w:color w:val="000000"/>
          <w:sz w:val="24"/>
          <w:szCs w:val="24"/>
        </w:rPr>
      </w:pPr>
      <w:r w:rsidRPr="00AC1CA7">
        <w:rPr>
          <w:rFonts w:ascii="Times New Roman" w:hAnsi="Times New Roman"/>
          <w:b/>
          <w:bCs/>
          <w:color w:val="000000"/>
          <w:sz w:val="24"/>
          <w:szCs w:val="24"/>
        </w:rPr>
        <w:t>SCHOOL-BASED THREAT ASSESSMENT</w:t>
      </w:r>
    </w:p>
    <w:p w14:paraId="346B7B4B" w14:textId="77777777" w:rsidR="00AD4A0D" w:rsidRPr="00AC1CA7" w:rsidRDefault="00AD4A0D" w:rsidP="00AD4A0D">
      <w:pPr>
        <w:rPr>
          <w:rFonts w:ascii="Times New Roman" w:eastAsia="Times New Roman" w:hAnsi="Times New Roman"/>
          <w:color w:val="000000"/>
          <w:sz w:val="24"/>
          <w:szCs w:val="24"/>
        </w:rPr>
      </w:pPr>
    </w:p>
    <w:p w14:paraId="1A65BE5F" w14:textId="77777777" w:rsidR="00AD4A0D" w:rsidRPr="00AC1CA7" w:rsidRDefault="00AD4A0D" w:rsidP="00AD4A0D">
      <w:pPr>
        <w:pStyle w:val="NormalWeb"/>
        <w:rPr>
          <w:rFonts w:ascii="Times New Roman" w:hAnsi="Times New Roman"/>
          <w:color w:val="000000"/>
          <w:sz w:val="24"/>
          <w:szCs w:val="24"/>
        </w:rPr>
      </w:pPr>
      <w:r>
        <w:rPr>
          <w:rFonts w:ascii="Times New Roman" w:hAnsi="Times New Roman"/>
          <w:color w:val="000000"/>
          <w:sz w:val="24"/>
          <w:szCs w:val="24"/>
        </w:rPr>
        <w:t xml:space="preserve">Puget Sound Educational Service District (PSESD) </w:t>
      </w:r>
      <w:r w:rsidRPr="00AC1CA7">
        <w:rPr>
          <w:rFonts w:ascii="Times New Roman" w:hAnsi="Times New Roman"/>
          <w:color w:val="000000"/>
          <w:sz w:val="24"/>
          <w:szCs w:val="24"/>
        </w:rPr>
        <w:t>is committed to providing a safe and secure learning environment for students and staff. This policy establishes a school-based threat assessment program to provide for timely and methodical school-based threat assessment and management</w:t>
      </w:r>
      <w:r>
        <w:rPr>
          <w:rFonts w:ascii="Times New Roman" w:hAnsi="Times New Roman"/>
          <w:color w:val="000000"/>
          <w:sz w:val="24"/>
          <w:szCs w:val="24"/>
        </w:rPr>
        <w:t xml:space="preserve"> for ReLife School</w:t>
      </w:r>
      <w:r w:rsidRPr="00AC1CA7">
        <w:rPr>
          <w:rFonts w:ascii="Times New Roman" w:hAnsi="Times New Roman"/>
          <w:color w:val="000000"/>
          <w:sz w:val="24"/>
          <w:szCs w:val="24"/>
        </w:rPr>
        <w:t>.</w:t>
      </w:r>
    </w:p>
    <w:p w14:paraId="4C44F8FC"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w:t>
      </w:r>
    </w:p>
    <w:p w14:paraId="0D10B76A"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xml:space="preserve">Threat assessment best occurs in school climates of safety, respect, </w:t>
      </w:r>
      <w:r>
        <w:rPr>
          <w:rFonts w:ascii="Times New Roman" w:hAnsi="Times New Roman"/>
          <w:color w:val="000000"/>
          <w:sz w:val="24"/>
          <w:szCs w:val="24"/>
        </w:rPr>
        <w:t xml:space="preserve">equity </w:t>
      </w:r>
      <w:r w:rsidRPr="00AC1CA7">
        <w:rPr>
          <w:rFonts w:ascii="Times New Roman" w:hAnsi="Times New Roman"/>
          <w:color w:val="000000"/>
          <w:sz w:val="24"/>
          <w:szCs w:val="24"/>
        </w:rPr>
        <w:t>and emotional support. Student behavior, rather than a student’s demographic or personal characteristics, will serve as the basis for a school-based threat assessment.</w:t>
      </w:r>
      <w:r>
        <w:rPr>
          <w:rFonts w:ascii="Times New Roman" w:hAnsi="Times New Roman"/>
          <w:color w:val="000000"/>
          <w:sz w:val="24"/>
          <w:szCs w:val="24"/>
        </w:rPr>
        <w:t xml:space="preserve"> </w:t>
      </w:r>
    </w:p>
    <w:p w14:paraId="55590525"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w:t>
      </w:r>
    </w:p>
    <w:p w14:paraId="532739A7"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xml:space="preserve">The threat assessment process is distinct from student discipline procedures. The mere fact that </w:t>
      </w:r>
      <w:r>
        <w:rPr>
          <w:rFonts w:ascii="Times New Roman" w:hAnsi="Times New Roman"/>
          <w:color w:val="000000"/>
          <w:sz w:val="24"/>
          <w:szCs w:val="24"/>
        </w:rPr>
        <w:t xml:space="preserve">ReLife School </w:t>
      </w:r>
      <w:r w:rsidRPr="00AC1CA7">
        <w:rPr>
          <w:rFonts w:ascii="Times New Roman" w:hAnsi="Times New Roman"/>
          <w:color w:val="000000"/>
          <w:sz w:val="24"/>
          <w:szCs w:val="24"/>
        </w:rPr>
        <w:t xml:space="preserve"> is conducting a threat assessment does not by itself necessitate suspension or expulsion and the </w:t>
      </w:r>
      <w:r>
        <w:rPr>
          <w:rFonts w:ascii="Times New Roman" w:hAnsi="Times New Roman"/>
          <w:color w:val="000000"/>
          <w:sz w:val="24"/>
          <w:szCs w:val="24"/>
        </w:rPr>
        <w:t xml:space="preserve">school </w:t>
      </w:r>
      <w:r w:rsidRPr="00AC1CA7">
        <w:rPr>
          <w:rFonts w:ascii="Times New Roman" w:hAnsi="Times New Roman"/>
          <w:color w:val="000000"/>
          <w:sz w:val="24"/>
          <w:szCs w:val="24"/>
        </w:rPr>
        <w:t xml:space="preserve"> will not impose suspension or expulsion, including emergency removal, </w:t>
      </w:r>
      <w:r w:rsidRPr="00AC1CA7">
        <w:rPr>
          <w:rFonts w:ascii="Times New Roman" w:hAnsi="Times New Roman"/>
          <w:i/>
          <w:iCs/>
          <w:color w:val="000000"/>
          <w:sz w:val="24"/>
          <w:szCs w:val="24"/>
        </w:rPr>
        <w:t>solely</w:t>
      </w:r>
      <w:r w:rsidRPr="00AC1CA7">
        <w:rPr>
          <w:rFonts w:ascii="Times New Roman" w:hAnsi="Times New Roman"/>
          <w:color w:val="000000"/>
          <w:sz w:val="24"/>
          <w:szCs w:val="24"/>
        </w:rPr>
        <w:t xml:space="preserve"> for investigating student conduct or conducting a threat assessment. Further, suspension, or other removal from the school environment can create the risk of triggering either an immediate or a delayed violent response, unless such actions are coupled with containment, care, and support. However, nothing in this policy precludes </w:t>
      </w:r>
      <w:r>
        <w:rPr>
          <w:rFonts w:ascii="Times New Roman" w:hAnsi="Times New Roman"/>
          <w:color w:val="000000"/>
          <w:sz w:val="24"/>
          <w:szCs w:val="24"/>
        </w:rPr>
        <w:t xml:space="preserve">the ReLife School principal or designee </w:t>
      </w:r>
      <w:r w:rsidRPr="00AC1CA7">
        <w:rPr>
          <w:rFonts w:ascii="Times New Roman" w:hAnsi="Times New Roman"/>
          <w:color w:val="000000"/>
          <w:sz w:val="24"/>
          <w:szCs w:val="24"/>
        </w:rPr>
        <w:t xml:space="preserve"> from acting immediately to address an imminent threat, including an emergency removal, if </w:t>
      </w:r>
      <w:r>
        <w:rPr>
          <w:rFonts w:ascii="Times New Roman" w:hAnsi="Times New Roman"/>
          <w:color w:val="000000"/>
          <w:sz w:val="24"/>
          <w:szCs w:val="24"/>
        </w:rPr>
        <w:t xml:space="preserve">ReLife School </w:t>
      </w:r>
      <w:r w:rsidRPr="00AC1CA7">
        <w:rPr>
          <w:rFonts w:ascii="Times New Roman" w:hAnsi="Times New Roman"/>
          <w:color w:val="000000"/>
          <w:sz w:val="24"/>
          <w:szCs w:val="24"/>
        </w:rPr>
        <w:t xml:space="preserve"> has sufficient cause to believe that the student’s presence poses an immediate and continuing danger to other students or school personnel or an immediate and continuing threat of material and substantial disruption of the educational process.</w:t>
      </w:r>
    </w:p>
    <w:p w14:paraId="22DB9403" w14:textId="77777777" w:rsidR="00AD4A0D" w:rsidRPr="00AC1CA7" w:rsidRDefault="00AD4A0D" w:rsidP="00AD4A0D">
      <w:pPr>
        <w:pStyle w:val="NormalWeb"/>
        <w:ind w:left="360"/>
        <w:rPr>
          <w:rFonts w:ascii="Times New Roman" w:hAnsi="Times New Roman"/>
          <w:color w:val="000000"/>
          <w:sz w:val="24"/>
          <w:szCs w:val="24"/>
        </w:rPr>
      </w:pPr>
      <w:r w:rsidRPr="00AC1CA7">
        <w:rPr>
          <w:rFonts w:ascii="Times New Roman" w:hAnsi="Times New Roman"/>
          <w:color w:val="000000"/>
          <w:sz w:val="24"/>
          <w:szCs w:val="24"/>
        </w:rPr>
        <w:t> </w:t>
      </w:r>
    </w:p>
    <w:p w14:paraId="5CC9F07C"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b/>
          <w:bCs/>
          <w:color w:val="000000"/>
          <w:sz w:val="24"/>
          <w:szCs w:val="24"/>
        </w:rPr>
        <w:t>Structure of Threat Assessment Teams</w:t>
      </w:r>
    </w:p>
    <w:p w14:paraId="4A1BA421"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xml:space="preserve">The </w:t>
      </w:r>
      <w:r>
        <w:rPr>
          <w:rFonts w:ascii="Times New Roman" w:hAnsi="Times New Roman"/>
          <w:color w:val="000000"/>
          <w:sz w:val="24"/>
          <w:szCs w:val="24"/>
        </w:rPr>
        <w:t>PSESD S</w:t>
      </w:r>
      <w:r w:rsidRPr="00AC1CA7">
        <w:rPr>
          <w:rFonts w:ascii="Times New Roman" w:hAnsi="Times New Roman"/>
          <w:color w:val="000000"/>
          <w:sz w:val="24"/>
          <w:szCs w:val="24"/>
        </w:rPr>
        <w:t xml:space="preserve">uperintendent or designee shall establish and ensure the training of a multidisciplinary, multiagency threat assessment team to serve </w:t>
      </w:r>
      <w:r>
        <w:rPr>
          <w:rFonts w:ascii="Times New Roman" w:hAnsi="Times New Roman"/>
          <w:color w:val="000000"/>
          <w:sz w:val="24"/>
          <w:szCs w:val="24"/>
        </w:rPr>
        <w:t>ReLife S</w:t>
      </w:r>
      <w:r w:rsidRPr="00AC1CA7">
        <w:rPr>
          <w:rFonts w:ascii="Times New Roman" w:hAnsi="Times New Roman"/>
          <w:color w:val="000000"/>
          <w:sz w:val="24"/>
          <w:szCs w:val="24"/>
        </w:rPr>
        <w:t>chool. As the threat assessment team must be multidisciplinary and multiagency, it might include persons with expertise in:</w:t>
      </w:r>
    </w:p>
    <w:p w14:paraId="21747316" w14:textId="77777777" w:rsidR="00AD4A0D" w:rsidRPr="00AC1CA7" w:rsidRDefault="00AD4A0D" w:rsidP="00AD4A0D">
      <w:pPr>
        <w:pStyle w:val="NormalWeb"/>
        <w:ind w:left="421"/>
        <w:rPr>
          <w:rFonts w:ascii="Times New Roman" w:hAnsi="Times New Roman"/>
          <w:color w:val="000000"/>
          <w:sz w:val="24"/>
          <w:szCs w:val="24"/>
        </w:rPr>
      </w:pPr>
      <w:r w:rsidRPr="00AC1CA7">
        <w:rPr>
          <w:rFonts w:ascii="Times New Roman" w:hAnsi="Times New Roman"/>
          <w:color w:val="000000"/>
          <w:sz w:val="24"/>
          <w:szCs w:val="24"/>
        </w:rPr>
        <w:t> </w:t>
      </w:r>
    </w:p>
    <w:p w14:paraId="0B6FD874" w14:textId="77777777" w:rsidR="00AD4A0D" w:rsidRPr="00AC1CA7" w:rsidRDefault="00AD4A0D" w:rsidP="00AD4A0D">
      <w:pPr>
        <w:numPr>
          <w:ilvl w:val="0"/>
          <w:numId w:val="1"/>
        </w:numPr>
        <w:rPr>
          <w:rFonts w:ascii="Times New Roman" w:hAnsi="Times New Roman"/>
          <w:color w:val="000000"/>
          <w:sz w:val="24"/>
          <w:szCs w:val="24"/>
        </w:rPr>
      </w:pPr>
      <w:r w:rsidRPr="00AC1CA7">
        <w:rPr>
          <w:rFonts w:ascii="Times New Roman" w:hAnsi="Times New Roman"/>
          <w:color w:val="000000"/>
          <w:sz w:val="24"/>
          <w:szCs w:val="24"/>
        </w:rPr>
        <w:t xml:space="preserve">Counseling, such as a school counselor, a school psychologist and/or school social worker, </w:t>
      </w:r>
    </w:p>
    <w:p w14:paraId="5CCF9C3A" w14:textId="77777777" w:rsidR="00AD4A0D" w:rsidRPr="00AC1CA7" w:rsidRDefault="00AD4A0D" w:rsidP="00AD4A0D">
      <w:pPr>
        <w:numPr>
          <w:ilvl w:val="0"/>
          <w:numId w:val="1"/>
        </w:numPr>
        <w:rPr>
          <w:rFonts w:ascii="Times New Roman" w:hAnsi="Times New Roman"/>
          <w:color w:val="000000"/>
          <w:sz w:val="24"/>
          <w:szCs w:val="24"/>
        </w:rPr>
      </w:pPr>
      <w:r w:rsidRPr="00AC1CA7">
        <w:rPr>
          <w:rFonts w:ascii="Times New Roman" w:hAnsi="Times New Roman"/>
          <w:color w:val="000000"/>
          <w:sz w:val="24"/>
          <w:szCs w:val="24"/>
        </w:rPr>
        <w:t xml:space="preserve">Law enforcement, such as a school resource officer, </w:t>
      </w:r>
    </w:p>
    <w:p w14:paraId="23A93EDB" w14:textId="77777777" w:rsidR="00AD4A0D" w:rsidRPr="00AC1CA7" w:rsidRDefault="00AD4A0D" w:rsidP="00AD4A0D">
      <w:pPr>
        <w:numPr>
          <w:ilvl w:val="0"/>
          <w:numId w:val="1"/>
        </w:numPr>
        <w:rPr>
          <w:rFonts w:ascii="Times New Roman" w:hAnsi="Times New Roman"/>
          <w:color w:val="000000"/>
          <w:sz w:val="24"/>
          <w:szCs w:val="24"/>
        </w:rPr>
      </w:pPr>
      <w:r w:rsidRPr="00AC1CA7">
        <w:rPr>
          <w:rFonts w:ascii="Times New Roman" w:hAnsi="Times New Roman"/>
          <w:color w:val="000000"/>
          <w:sz w:val="24"/>
          <w:szCs w:val="24"/>
        </w:rPr>
        <w:t xml:space="preserve">School administration, such as a principal or other senior administrator, </w:t>
      </w:r>
    </w:p>
    <w:p w14:paraId="2EDD0C9C" w14:textId="7ACE9FB3" w:rsidR="00AD4A0D" w:rsidRPr="00AC1CA7" w:rsidRDefault="00C61E67" w:rsidP="00AD4A0D">
      <w:pPr>
        <w:numPr>
          <w:ilvl w:val="0"/>
          <w:numId w:val="1"/>
        </w:numPr>
        <w:rPr>
          <w:rFonts w:ascii="Times New Roman" w:hAnsi="Times New Roman"/>
          <w:color w:val="000000"/>
          <w:sz w:val="24"/>
          <w:szCs w:val="24"/>
        </w:rPr>
      </w:pPr>
      <w:r>
        <w:rPr>
          <w:rFonts w:ascii="Times New Roman" w:hAnsi="Times New Roman"/>
          <w:color w:val="000000"/>
          <w:sz w:val="24"/>
          <w:szCs w:val="24"/>
        </w:rPr>
        <w:t>Education</w:t>
      </w:r>
      <w:r w:rsidR="00C64C00">
        <w:rPr>
          <w:rFonts w:ascii="Times New Roman" w:hAnsi="Times New Roman"/>
          <w:color w:val="000000"/>
          <w:sz w:val="24"/>
          <w:szCs w:val="24"/>
        </w:rPr>
        <w:t>, such as PS</w:t>
      </w:r>
      <w:r w:rsidR="00AD4A0D">
        <w:rPr>
          <w:rFonts w:ascii="Times New Roman" w:hAnsi="Times New Roman"/>
          <w:color w:val="000000"/>
          <w:sz w:val="24"/>
          <w:szCs w:val="24"/>
        </w:rPr>
        <w:t xml:space="preserve">ESD </w:t>
      </w:r>
      <w:r w:rsidR="00AD4A0D" w:rsidRPr="00AC1CA7">
        <w:rPr>
          <w:rFonts w:ascii="Times New Roman" w:hAnsi="Times New Roman"/>
          <w:color w:val="000000"/>
          <w:sz w:val="24"/>
          <w:szCs w:val="24"/>
        </w:rPr>
        <w:t xml:space="preserve">or </w:t>
      </w:r>
      <w:r w:rsidR="00AD4A0D">
        <w:rPr>
          <w:rFonts w:ascii="Times New Roman" w:hAnsi="Times New Roman"/>
          <w:color w:val="000000"/>
          <w:sz w:val="24"/>
          <w:szCs w:val="24"/>
        </w:rPr>
        <w:t>ReLife S</w:t>
      </w:r>
      <w:r w:rsidR="00AD4A0D" w:rsidRPr="00AC1CA7">
        <w:rPr>
          <w:rFonts w:ascii="Times New Roman" w:hAnsi="Times New Roman"/>
          <w:color w:val="000000"/>
          <w:sz w:val="24"/>
          <w:szCs w:val="24"/>
        </w:rPr>
        <w:t>chool staff,</w:t>
      </w:r>
    </w:p>
    <w:p w14:paraId="71398739" w14:textId="77777777" w:rsidR="00AD4A0D" w:rsidRPr="00AC1CA7" w:rsidRDefault="00AD4A0D" w:rsidP="00AD4A0D">
      <w:pPr>
        <w:numPr>
          <w:ilvl w:val="0"/>
          <w:numId w:val="1"/>
        </w:numPr>
        <w:rPr>
          <w:rFonts w:ascii="Times New Roman" w:hAnsi="Times New Roman"/>
          <w:color w:val="000000"/>
          <w:sz w:val="24"/>
          <w:szCs w:val="24"/>
        </w:rPr>
      </w:pPr>
      <w:r w:rsidRPr="00AC1CA7">
        <w:rPr>
          <w:rFonts w:ascii="Times New Roman" w:hAnsi="Times New Roman"/>
          <w:color w:val="000000"/>
          <w:sz w:val="24"/>
          <w:szCs w:val="24"/>
        </w:rPr>
        <w:t>Community resources,</w:t>
      </w:r>
    </w:p>
    <w:p w14:paraId="47058BA5" w14:textId="77777777" w:rsidR="00AD4A0D" w:rsidRPr="00AC1CA7" w:rsidRDefault="00AD4A0D" w:rsidP="00AD4A0D">
      <w:pPr>
        <w:numPr>
          <w:ilvl w:val="0"/>
          <w:numId w:val="1"/>
        </w:numPr>
        <w:rPr>
          <w:rFonts w:ascii="Times New Roman" w:hAnsi="Times New Roman"/>
          <w:color w:val="000000"/>
          <w:sz w:val="24"/>
          <w:szCs w:val="24"/>
        </w:rPr>
      </w:pPr>
      <w:r w:rsidRPr="00AC1CA7">
        <w:rPr>
          <w:rFonts w:ascii="Times New Roman" w:hAnsi="Times New Roman"/>
          <w:color w:val="000000"/>
          <w:sz w:val="24"/>
          <w:szCs w:val="24"/>
        </w:rPr>
        <w:t>Special education teachers, and a</w:t>
      </w:r>
    </w:p>
    <w:p w14:paraId="3ACB0F2F" w14:textId="77777777" w:rsidR="00AD4A0D" w:rsidRPr="00AC1CA7" w:rsidRDefault="00AD4A0D" w:rsidP="00AD4A0D">
      <w:pPr>
        <w:numPr>
          <w:ilvl w:val="0"/>
          <w:numId w:val="1"/>
        </w:numPr>
        <w:rPr>
          <w:rFonts w:ascii="Times New Roman" w:hAnsi="Times New Roman"/>
          <w:color w:val="000000"/>
          <w:sz w:val="24"/>
          <w:szCs w:val="24"/>
        </w:rPr>
      </w:pPr>
      <w:r w:rsidRPr="00AC1CA7">
        <w:rPr>
          <w:rFonts w:ascii="Times New Roman" w:hAnsi="Times New Roman"/>
          <w:color w:val="000000"/>
          <w:sz w:val="24"/>
          <w:szCs w:val="24"/>
        </w:rPr>
        <w:t xml:space="preserve">Practicing educational staff member. </w:t>
      </w:r>
    </w:p>
    <w:p w14:paraId="1B125A8A"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w:t>
      </w:r>
    </w:p>
    <w:p w14:paraId="2A281928" w14:textId="761768F3"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Not every multidisciplinary team member need</w:t>
      </w:r>
      <w:r w:rsidR="000B1172">
        <w:rPr>
          <w:rFonts w:ascii="Times New Roman" w:hAnsi="Times New Roman"/>
          <w:color w:val="000000"/>
          <w:sz w:val="24"/>
          <w:szCs w:val="24"/>
        </w:rPr>
        <w:t>s to</w:t>
      </w:r>
      <w:r w:rsidRPr="00AC1CA7">
        <w:rPr>
          <w:rFonts w:ascii="Times New Roman" w:hAnsi="Times New Roman"/>
          <w:color w:val="000000"/>
          <w:sz w:val="24"/>
          <w:szCs w:val="24"/>
        </w:rPr>
        <w:t xml:space="preserve"> participate in every threat assessment. When faced with a potential threat by, or directed towards, a student receiving special education services, the threat assessment team must include a team member who is a special education teacher.</w:t>
      </w:r>
    </w:p>
    <w:p w14:paraId="5F59CFC6" w14:textId="4EBEF961"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lastRenderedPageBreak/>
        <w:t xml:space="preserve">Although parents, guardians, or family members are often interviewed as part of the threat assessment process, neither the student nor the student’s family members are part of the threat assessment team. This does not diminish </w:t>
      </w:r>
      <w:r>
        <w:rPr>
          <w:rFonts w:ascii="Times New Roman" w:hAnsi="Times New Roman"/>
          <w:color w:val="000000"/>
          <w:sz w:val="24"/>
          <w:szCs w:val="24"/>
        </w:rPr>
        <w:t>PSESD’s</w:t>
      </w:r>
      <w:r w:rsidRPr="00AC1CA7">
        <w:rPr>
          <w:rFonts w:ascii="Times New Roman" w:hAnsi="Times New Roman"/>
          <w:color w:val="000000"/>
          <w:sz w:val="24"/>
          <w:szCs w:val="24"/>
        </w:rPr>
        <w:t xml:space="preserve"> commitment that school personnel will make every reasonable attempt to involve parents and the student in the resolution of the student’s behavioral violations, consistent with </w:t>
      </w:r>
      <w:r>
        <w:rPr>
          <w:rFonts w:ascii="Times New Roman" w:hAnsi="Times New Roman"/>
          <w:color w:val="000000"/>
          <w:sz w:val="24"/>
          <w:szCs w:val="24"/>
        </w:rPr>
        <w:t xml:space="preserve">Operating </w:t>
      </w:r>
      <w:r w:rsidRPr="00AC1CA7">
        <w:rPr>
          <w:rFonts w:ascii="Times New Roman" w:hAnsi="Times New Roman"/>
          <w:color w:val="000000"/>
          <w:sz w:val="24"/>
          <w:szCs w:val="24"/>
        </w:rPr>
        <w:t xml:space="preserve">Policy </w:t>
      </w:r>
      <w:r>
        <w:rPr>
          <w:rFonts w:ascii="Times New Roman" w:hAnsi="Times New Roman"/>
          <w:color w:val="000000"/>
          <w:sz w:val="24"/>
          <w:szCs w:val="24"/>
        </w:rPr>
        <w:t>No. 3241</w:t>
      </w:r>
      <w:r w:rsidRPr="00AC1CA7">
        <w:rPr>
          <w:rFonts w:ascii="Times New Roman" w:hAnsi="Times New Roman"/>
          <w:color w:val="000000"/>
          <w:sz w:val="24"/>
          <w:szCs w:val="24"/>
        </w:rPr>
        <w:t xml:space="preserve"> Student </w:t>
      </w:r>
      <w:r w:rsidRPr="00EE6646">
        <w:rPr>
          <w:rFonts w:ascii="Times New Roman" w:hAnsi="Times New Roman"/>
          <w:color w:val="000000"/>
          <w:sz w:val="24"/>
          <w:szCs w:val="24"/>
        </w:rPr>
        <w:t>Discipline</w:t>
      </w:r>
      <w:r w:rsidRPr="00EE6646">
        <w:rPr>
          <w:rFonts w:ascii="Times New Roman" w:hAnsi="Times New Roman"/>
          <w:color w:val="000000"/>
          <w:sz w:val="24"/>
          <w:szCs w:val="24"/>
          <w:shd w:val="clear" w:color="auto" w:fill="FFFF00"/>
        </w:rPr>
        <w:t>.</w:t>
      </w:r>
    </w:p>
    <w:p w14:paraId="1384BA45"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w:t>
      </w:r>
    </w:p>
    <w:p w14:paraId="65EAACA6"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b/>
          <w:bCs/>
          <w:color w:val="000000"/>
          <w:sz w:val="24"/>
          <w:szCs w:val="24"/>
        </w:rPr>
        <w:t>Function of Threat Assessment Team</w:t>
      </w:r>
    </w:p>
    <w:p w14:paraId="76EE565C" w14:textId="7059E42A"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xml:space="preserve">Each threat assessment team member, whether a teacher, counselor, school administrator, other school staff, contractor, consultant, volunteer, or other individual, functions as a “school official with a legitimate educational interest” in educational records controlled and maintained by the </w:t>
      </w:r>
      <w:r>
        <w:rPr>
          <w:rFonts w:ascii="Times New Roman" w:hAnsi="Times New Roman"/>
          <w:color w:val="000000"/>
          <w:sz w:val="24"/>
          <w:szCs w:val="24"/>
        </w:rPr>
        <w:t>PSESD and ReLife School</w:t>
      </w:r>
      <w:r w:rsidRPr="00AC1CA7">
        <w:rPr>
          <w:rFonts w:ascii="Times New Roman" w:hAnsi="Times New Roman"/>
          <w:color w:val="000000"/>
          <w:sz w:val="24"/>
          <w:szCs w:val="24"/>
        </w:rPr>
        <w:t xml:space="preserve">. </w:t>
      </w:r>
      <w:r>
        <w:rPr>
          <w:rFonts w:ascii="Times New Roman" w:hAnsi="Times New Roman"/>
          <w:color w:val="000000"/>
          <w:sz w:val="24"/>
          <w:szCs w:val="24"/>
        </w:rPr>
        <w:t>PSESD</w:t>
      </w:r>
      <w:r w:rsidRPr="00AC1CA7">
        <w:rPr>
          <w:rFonts w:ascii="Times New Roman" w:hAnsi="Times New Roman"/>
          <w:color w:val="000000"/>
          <w:sz w:val="24"/>
          <w:szCs w:val="24"/>
        </w:rPr>
        <w:t xml:space="preserve"> provides the threat assessment team access to educational records as specified by the Family Educational Rights and Privacy Act (FERPA). No member of a threat assessment team, including </w:t>
      </w:r>
      <w:r>
        <w:rPr>
          <w:rFonts w:ascii="Times New Roman" w:hAnsi="Times New Roman"/>
          <w:color w:val="000000"/>
          <w:sz w:val="24"/>
          <w:szCs w:val="24"/>
        </w:rPr>
        <w:t>PSESD</w:t>
      </w:r>
      <w:r w:rsidR="00AA6C24">
        <w:rPr>
          <w:rFonts w:ascii="Times New Roman" w:hAnsi="Times New Roman"/>
          <w:color w:val="000000"/>
          <w:sz w:val="24"/>
          <w:szCs w:val="24"/>
        </w:rPr>
        <w:t xml:space="preserve"> </w:t>
      </w:r>
      <w:r w:rsidRPr="00AC1CA7">
        <w:rPr>
          <w:rFonts w:ascii="Times New Roman" w:hAnsi="Times New Roman"/>
          <w:color w:val="000000"/>
          <w:sz w:val="24"/>
          <w:szCs w:val="24"/>
        </w:rPr>
        <w:t>school-based members</w:t>
      </w:r>
      <w:r>
        <w:rPr>
          <w:rFonts w:ascii="Times New Roman" w:hAnsi="Times New Roman"/>
          <w:color w:val="000000"/>
          <w:sz w:val="24"/>
          <w:szCs w:val="24"/>
        </w:rPr>
        <w:t>,</w:t>
      </w:r>
      <w:r w:rsidRPr="00AC1CA7">
        <w:rPr>
          <w:rFonts w:ascii="Times New Roman" w:hAnsi="Times New Roman"/>
          <w:color w:val="000000"/>
          <w:sz w:val="24"/>
          <w:szCs w:val="24"/>
        </w:rPr>
        <w:t xml:space="preserve"> and community resource/law enforcement members, shall use any student record beyond the prescribed purpose of the threat assessment team or re-disclose records obtained by being a member of the threat assessment team, except as permitted by FERPA.</w:t>
      </w:r>
    </w:p>
    <w:p w14:paraId="30740381"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w:t>
      </w:r>
    </w:p>
    <w:p w14:paraId="6DB73DE8"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The threat assessment team:</w:t>
      </w:r>
    </w:p>
    <w:p w14:paraId="29CEE984" w14:textId="77777777" w:rsidR="00AD4A0D" w:rsidRPr="00AC1CA7" w:rsidRDefault="00AD4A0D" w:rsidP="00AD4A0D">
      <w:pPr>
        <w:numPr>
          <w:ilvl w:val="0"/>
          <w:numId w:val="2"/>
        </w:numPr>
        <w:rPr>
          <w:rFonts w:ascii="Times New Roman" w:hAnsi="Times New Roman"/>
          <w:color w:val="000000"/>
          <w:sz w:val="24"/>
          <w:szCs w:val="24"/>
        </w:rPr>
      </w:pPr>
      <w:r w:rsidRPr="00AC1CA7">
        <w:rPr>
          <w:rFonts w:ascii="Times New Roman" w:hAnsi="Times New Roman"/>
          <w:color w:val="000000"/>
          <w:sz w:val="24"/>
          <w:szCs w:val="24"/>
        </w:rPr>
        <w:t xml:space="preserve">Identifies and assesses the behavior of a student that is threatening, or potentially threatening, to self, other students, staff, school visitors, or school property. Threats of self-harm or suicide unaccompanied by threats of harm to others should be promptly </w:t>
      </w:r>
      <w:r>
        <w:rPr>
          <w:rFonts w:ascii="Times New Roman" w:hAnsi="Times New Roman"/>
          <w:color w:val="000000"/>
          <w:sz w:val="24"/>
          <w:szCs w:val="24"/>
        </w:rPr>
        <w:t xml:space="preserve">reported to the ReLife Principal; </w:t>
      </w:r>
      <w:r w:rsidRPr="00AC1CA7">
        <w:rPr>
          <w:rFonts w:ascii="Times New Roman" w:hAnsi="Times New Roman"/>
          <w:color w:val="000000"/>
          <w:sz w:val="24"/>
          <w:szCs w:val="24"/>
        </w:rPr>
        <w:t xml:space="preserve">. </w:t>
      </w:r>
    </w:p>
    <w:p w14:paraId="01E126BA" w14:textId="77777777" w:rsidR="00AD4A0D" w:rsidRPr="00AC1CA7" w:rsidRDefault="00AD4A0D" w:rsidP="00AD4A0D">
      <w:pPr>
        <w:numPr>
          <w:ilvl w:val="0"/>
          <w:numId w:val="2"/>
        </w:numPr>
        <w:rPr>
          <w:rFonts w:ascii="Times New Roman" w:hAnsi="Times New Roman"/>
          <w:color w:val="000000"/>
          <w:sz w:val="24"/>
          <w:szCs w:val="24"/>
        </w:rPr>
      </w:pPr>
      <w:r w:rsidRPr="00AC1CA7">
        <w:rPr>
          <w:rFonts w:ascii="Times New Roman" w:hAnsi="Times New Roman"/>
          <w:color w:val="000000"/>
          <w:sz w:val="24"/>
          <w:szCs w:val="24"/>
        </w:rPr>
        <w:t xml:space="preserve">Gathers and analyzes information about the student’s behavior to determine a level of concern for the threat. The threat assessment team may conduct interviews of the person(s) who reported the threat, the recipient(s) or target(s) of the threat, other witnesses who have knowledge of the threat, and where reasonable, the individual(s) who allegedly engaged in the threatening behavior or communication. The purpose of the interviews is to evaluate the individual’s threat in context to determine the meaning of the threat and intent of the individual. The threat assessment team may request and obtain records in the </w:t>
      </w:r>
      <w:r>
        <w:rPr>
          <w:rFonts w:ascii="Times New Roman" w:hAnsi="Times New Roman"/>
          <w:color w:val="000000"/>
          <w:sz w:val="24"/>
          <w:szCs w:val="24"/>
        </w:rPr>
        <w:t xml:space="preserve">school’s </w:t>
      </w:r>
      <w:r w:rsidRPr="00AC1CA7">
        <w:rPr>
          <w:rFonts w:ascii="Times New Roman" w:hAnsi="Times New Roman"/>
          <w:color w:val="000000"/>
          <w:sz w:val="24"/>
          <w:szCs w:val="24"/>
        </w:rPr>
        <w:t xml:space="preserve"> possession, including student education, health records, and criminal history record information. The purpose of obtaining information is to evaluate situational variables, rather than the student’s demographic or personal characteristics</w:t>
      </w:r>
      <w:r>
        <w:rPr>
          <w:rFonts w:ascii="Times New Roman" w:hAnsi="Times New Roman"/>
          <w:color w:val="000000"/>
          <w:sz w:val="24"/>
          <w:szCs w:val="24"/>
        </w:rPr>
        <w:t>;</w:t>
      </w:r>
    </w:p>
    <w:p w14:paraId="359762C5" w14:textId="77777777" w:rsidR="00AD4A0D" w:rsidRPr="00AC1CA7" w:rsidRDefault="00AD4A0D" w:rsidP="00AD4A0D">
      <w:pPr>
        <w:numPr>
          <w:ilvl w:val="0"/>
          <w:numId w:val="2"/>
        </w:numPr>
        <w:rPr>
          <w:rFonts w:ascii="Times New Roman" w:hAnsi="Times New Roman"/>
          <w:color w:val="000000"/>
          <w:sz w:val="24"/>
          <w:szCs w:val="24"/>
        </w:rPr>
      </w:pPr>
      <w:r w:rsidRPr="00AC1CA7">
        <w:rPr>
          <w:rFonts w:ascii="Times New Roman" w:hAnsi="Times New Roman"/>
          <w:color w:val="000000"/>
          <w:sz w:val="24"/>
          <w:szCs w:val="24"/>
        </w:rPr>
        <w:t xml:space="preserve">Determines the nature, duration, and level of severity of the risk and whether reasonable modifications of policies, practices, or procedures will mitigate the risk. The threat assessment team will not base a determination of threat on generalizations or stereotypes. Rather, the threat assessment team makes an individualized assessment, based on reasonable judgment, best available objective evidence, or current medical evidence as applicable; </w:t>
      </w:r>
    </w:p>
    <w:p w14:paraId="0BB4F810" w14:textId="77777777" w:rsidR="00AD4A0D" w:rsidRPr="00AC1CA7" w:rsidRDefault="00AD4A0D" w:rsidP="00AD4A0D">
      <w:pPr>
        <w:numPr>
          <w:ilvl w:val="0"/>
          <w:numId w:val="2"/>
        </w:numPr>
        <w:rPr>
          <w:rFonts w:ascii="Times New Roman" w:hAnsi="Times New Roman"/>
          <w:color w:val="000000"/>
          <w:sz w:val="24"/>
          <w:szCs w:val="24"/>
        </w:rPr>
      </w:pPr>
      <w:r w:rsidRPr="00AC1CA7">
        <w:rPr>
          <w:rFonts w:ascii="Times New Roman" w:hAnsi="Times New Roman"/>
          <w:color w:val="000000"/>
          <w:sz w:val="24"/>
          <w:szCs w:val="24"/>
        </w:rPr>
        <w:t>Communicates lawfully and ethically with each other, school administrators, and other school staff who have a need</w:t>
      </w:r>
      <w:r>
        <w:rPr>
          <w:rFonts w:ascii="Times New Roman" w:hAnsi="Times New Roman"/>
          <w:color w:val="000000"/>
          <w:sz w:val="24"/>
          <w:szCs w:val="24"/>
        </w:rPr>
        <w:t>-</w:t>
      </w:r>
      <w:r w:rsidRPr="00AC1CA7">
        <w:rPr>
          <w:rFonts w:ascii="Times New Roman" w:hAnsi="Times New Roman"/>
          <w:color w:val="000000"/>
          <w:sz w:val="24"/>
          <w:szCs w:val="24"/>
        </w:rPr>
        <w:t>to</w:t>
      </w:r>
      <w:r>
        <w:rPr>
          <w:rFonts w:ascii="Times New Roman" w:hAnsi="Times New Roman"/>
          <w:color w:val="000000"/>
          <w:sz w:val="24"/>
          <w:szCs w:val="24"/>
        </w:rPr>
        <w:t>-</w:t>
      </w:r>
      <w:r w:rsidRPr="00AC1CA7">
        <w:rPr>
          <w:rFonts w:ascii="Times New Roman" w:hAnsi="Times New Roman"/>
          <w:color w:val="000000"/>
          <w:sz w:val="24"/>
          <w:szCs w:val="24"/>
        </w:rPr>
        <w:t>know particular information to support the safety and well-being of the school, its students, and its staff; and</w:t>
      </w:r>
    </w:p>
    <w:p w14:paraId="389D35C9" w14:textId="77777777" w:rsidR="00AD4A0D" w:rsidRPr="00AC1CA7" w:rsidRDefault="00AD4A0D" w:rsidP="00AD4A0D">
      <w:pPr>
        <w:numPr>
          <w:ilvl w:val="0"/>
          <w:numId w:val="2"/>
        </w:numPr>
        <w:rPr>
          <w:rFonts w:ascii="Times New Roman" w:hAnsi="Times New Roman"/>
          <w:color w:val="000000"/>
          <w:sz w:val="24"/>
          <w:szCs w:val="24"/>
        </w:rPr>
      </w:pPr>
      <w:r w:rsidRPr="00AC1CA7">
        <w:rPr>
          <w:rFonts w:ascii="Times New Roman" w:hAnsi="Times New Roman"/>
          <w:color w:val="000000"/>
          <w:sz w:val="24"/>
          <w:szCs w:val="24"/>
        </w:rPr>
        <w:t xml:space="preserve">Timely reports its determination to the </w:t>
      </w:r>
      <w:r>
        <w:rPr>
          <w:rFonts w:ascii="Times New Roman" w:hAnsi="Times New Roman"/>
          <w:color w:val="000000"/>
          <w:sz w:val="24"/>
          <w:szCs w:val="24"/>
        </w:rPr>
        <w:t>S</w:t>
      </w:r>
      <w:r w:rsidRPr="00AC1CA7">
        <w:rPr>
          <w:rFonts w:ascii="Times New Roman" w:hAnsi="Times New Roman"/>
          <w:color w:val="000000"/>
          <w:sz w:val="24"/>
          <w:szCs w:val="24"/>
        </w:rPr>
        <w:t>uperintendent or designee.</w:t>
      </w:r>
    </w:p>
    <w:p w14:paraId="02252DCD" w14:textId="77777777" w:rsidR="00AD4A0D" w:rsidRPr="00AC1CA7" w:rsidRDefault="00AD4A0D" w:rsidP="00AD4A0D">
      <w:pPr>
        <w:pStyle w:val="NormalWeb"/>
        <w:ind w:left="720"/>
        <w:rPr>
          <w:rFonts w:ascii="Times New Roman" w:hAnsi="Times New Roman"/>
          <w:color w:val="000000"/>
          <w:sz w:val="24"/>
          <w:szCs w:val="24"/>
        </w:rPr>
      </w:pPr>
      <w:r w:rsidRPr="00AC1CA7">
        <w:rPr>
          <w:rFonts w:ascii="Times New Roman" w:hAnsi="Times New Roman"/>
          <w:color w:val="000000"/>
          <w:sz w:val="24"/>
          <w:szCs w:val="24"/>
        </w:rPr>
        <w:t> </w:t>
      </w:r>
    </w:p>
    <w:p w14:paraId="675AB36A"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Depending on the level of concern determined, the threat assessment team develops and implements intervention strategies to manage the student’s behavior in ways that promote a safe, supportive teaching, and learning environment, without excluding the student from the school.</w:t>
      </w:r>
    </w:p>
    <w:p w14:paraId="1DA1CE37"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lastRenderedPageBreak/>
        <w:t> </w:t>
      </w:r>
    </w:p>
    <w:p w14:paraId="6370E341" w14:textId="67AB2D1D"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In cases where the student whose behavior is threatening or potentially threatening also has a disability, the threat assessment team aligns intervention strategies with the student’s individualized education program (IEP</w:t>
      </w:r>
      <w:r w:rsidR="00446E1F" w:rsidRPr="00AC1CA7">
        <w:rPr>
          <w:rFonts w:ascii="Times New Roman" w:hAnsi="Times New Roman"/>
          <w:color w:val="000000"/>
          <w:sz w:val="24"/>
          <w:szCs w:val="24"/>
        </w:rPr>
        <w:t>),</w:t>
      </w:r>
      <w:r w:rsidRPr="00AC1CA7">
        <w:rPr>
          <w:rFonts w:ascii="Times New Roman" w:hAnsi="Times New Roman"/>
          <w:color w:val="000000"/>
          <w:sz w:val="24"/>
          <w:szCs w:val="24"/>
        </w:rPr>
        <w:t xml:space="preserve"> or the student’s plan developed under section 504 of the rehabilitation act of 1973 (section 504 plan) by coordinating with the student’s IEP team or section 504 plan team. Although some of the functions of a school-based threat assessment may run parallel to the functions of a student’s IEP team or 504 plan team, school-based threat assessments remain distinct from those teams and processes.</w:t>
      </w:r>
    </w:p>
    <w:p w14:paraId="7CCB1531"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w:t>
      </w:r>
    </w:p>
    <w:p w14:paraId="15F8FE2D"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b/>
          <w:bCs/>
          <w:color w:val="000000"/>
          <w:sz w:val="24"/>
          <w:szCs w:val="24"/>
        </w:rPr>
        <w:t>Data Collection, Review and Reporting</w:t>
      </w:r>
    </w:p>
    <w:p w14:paraId="0C3BC41D"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w:t>
      </w:r>
    </w:p>
    <w:p w14:paraId="6BDF561D" w14:textId="5A050ACF"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xml:space="preserve">The </w:t>
      </w:r>
      <w:r>
        <w:rPr>
          <w:rFonts w:ascii="Times New Roman" w:hAnsi="Times New Roman"/>
          <w:color w:val="000000"/>
          <w:sz w:val="24"/>
          <w:szCs w:val="24"/>
        </w:rPr>
        <w:t>S</w:t>
      </w:r>
      <w:r w:rsidRPr="00AC1CA7">
        <w:rPr>
          <w:rFonts w:ascii="Times New Roman" w:hAnsi="Times New Roman"/>
          <w:color w:val="000000"/>
          <w:sz w:val="24"/>
          <w:szCs w:val="24"/>
        </w:rPr>
        <w:t>uperintendent</w:t>
      </w:r>
      <w:r>
        <w:rPr>
          <w:rFonts w:ascii="Times New Roman" w:hAnsi="Times New Roman"/>
          <w:color w:val="000000"/>
          <w:sz w:val="24"/>
          <w:szCs w:val="24"/>
        </w:rPr>
        <w:t xml:space="preserve"> or designee</w:t>
      </w:r>
      <w:r w:rsidRPr="00AC1CA7">
        <w:rPr>
          <w:rFonts w:ascii="Times New Roman" w:hAnsi="Times New Roman"/>
          <w:color w:val="000000"/>
          <w:sz w:val="24"/>
          <w:szCs w:val="24"/>
        </w:rPr>
        <w:t xml:space="preserve"> shall establish procedures for collecting and submitting data related to the school-based threat assessment program that comply with OSPI’s monitoring requirements, processes, and guidelines. This information will be submitted to the </w:t>
      </w:r>
      <w:r>
        <w:rPr>
          <w:rFonts w:ascii="Times New Roman" w:hAnsi="Times New Roman"/>
          <w:color w:val="000000"/>
          <w:sz w:val="24"/>
          <w:szCs w:val="24"/>
        </w:rPr>
        <w:t xml:space="preserve">student’s </w:t>
      </w:r>
      <w:r w:rsidRPr="00AC1CA7">
        <w:rPr>
          <w:rFonts w:ascii="Times New Roman" w:hAnsi="Times New Roman"/>
          <w:color w:val="000000"/>
          <w:sz w:val="24"/>
          <w:szCs w:val="24"/>
        </w:rPr>
        <w:t>home district.</w:t>
      </w:r>
    </w:p>
    <w:p w14:paraId="71F77E9C" w14:textId="77777777" w:rsidR="00AD4A0D" w:rsidRPr="00AC1CA7" w:rsidRDefault="00AD4A0D" w:rsidP="00AD4A0D">
      <w:pPr>
        <w:pStyle w:val="NormalWeb"/>
        <w:ind w:left="720"/>
        <w:rPr>
          <w:rFonts w:ascii="Times New Roman" w:hAnsi="Times New Roman"/>
          <w:color w:val="000000"/>
          <w:sz w:val="24"/>
          <w:szCs w:val="24"/>
        </w:rPr>
      </w:pPr>
      <w:r w:rsidRPr="00AC1CA7">
        <w:rPr>
          <w:rFonts w:ascii="Times New Roman" w:hAnsi="Times New Roman"/>
          <w:color w:val="000000"/>
          <w:sz w:val="24"/>
          <w:szCs w:val="24"/>
        </w:rPr>
        <w:t> </w:t>
      </w:r>
    </w:p>
    <w:p w14:paraId="3EC10C0D"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b/>
          <w:bCs/>
          <w:color w:val="000000"/>
          <w:sz w:val="24"/>
          <w:szCs w:val="24"/>
        </w:rPr>
        <w:t>Other tasks of threat assessment team</w:t>
      </w:r>
    </w:p>
    <w:p w14:paraId="0EF81F6C"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 </w:t>
      </w:r>
    </w:p>
    <w:p w14:paraId="5FDA3DC3" w14:textId="77777777" w:rsidR="00AD4A0D" w:rsidRPr="00AC1CA7" w:rsidRDefault="00AD4A0D" w:rsidP="00AD4A0D">
      <w:pPr>
        <w:pStyle w:val="NormalWeb"/>
        <w:rPr>
          <w:rFonts w:ascii="Times New Roman" w:hAnsi="Times New Roman"/>
          <w:color w:val="000000"/>
          <w:sz w:val="24"/>
          <w:szCs w:val="24"/>
        </w:rPr>
      </w:pPr>
      <w:r w:rsidRPr="00AC1CA7">
        <w:rPr>
          <w:rFonts w:ascii="Times New Roman" w:hAnsi="Times New Roman"/>
          <w:color w:val="000000"/>
          <w:sz w:val="24"/>
          <w:szCs w:val="24"/>
        </w:rPr>
        <w:t>The threat assessment team may also participate in other tasks that manage or reduce threatening or potentially threatening behavior and increase physical and psychological safety. This may include:</w:t>
      </w:r>
    </w:p>
    <w:p w14:paraId="52803F46" w14:textId="77777777" w:rsidR="00AD4A0D" w:rsidRPr="00AC1CA7" w:rsidRDefault="00AD4A0D" w:rsidP="00AD4A0D">
      <w:pPr>
        <w:numPr>
          <w:ilvl w:val="0"/>
          <w:numId w:val="3"/>
        </w:numPr>
        <w:rPr>
          <w:rFonts w:ascii="Times New Roman" w:hAnsi="Times New Roman"/>
          <w:color w:val="000000"/>
          <w:sz w:val="24"/>
          <w:szCs w:val="24"/>
        </w:rPr>
      </w:pPr>
      <w:r w:rsidRPr="00AC1CA7">
        <w:rPr>
          <w:rFonts w:ascii="Times New Roman" w:hAnsi="Times New Roman"/>
          <w:color w:val="000000"/>
          <w:sz w:val="24"/>
          <w:szCs w:val="24"/>
        </w:rPr>
        <w:t>Providing guidance to students and staff regarding recognition of behavior that may represent a threat to students, staff, school, the community, or the individual;</w:t>
      </w:r>
    </w:p>
    <w:p w14:paraId="1D084DAD" w14:textId="77777777" w:rsidR="00AD4A0D" w:rsidRPr="00AC1CA7" w:rsidRDefault="00AD4A0D" w:rsidP="00AD4A0D">
      <w:pPr>
        <w:numPr>
          <w:ilvl w:val="0"/>
          <w:numId w:val="3"/>
        </w:numPr>
        <w:rPr>
          <w:rFonts w:ascii="Times New Roman" w:hAnsi="Times New Roman"/>
          <w:color w:val="000000"/>
          <w:sz w:val="24"/>
          <w:szCs w:val="24"/>
        </w:rPr>
      </w:pPr>
      <w:r w:rsidRPr="00AC1CA7">
        <w:rPr>
          <w:rFonts w:ascii="Times New Roman" w:hAnsi="Times New Roman"/>
          <w:color w:val="000000"/>
          <w:sz w:val="24"/>
          <w:szCs w:val="24"/>
        </w:rPr>
        <w:t>Providing informational resources for community services boards or health care providers for medical evaluation or treatment, as appropriate;</w:t>
      </w:r>
    </w:p>
    <w:p w14:paraId="6298B93E" w14:textId="77777777" w:rsidR="00AD4A0D" w:rsidRPr="00AC1CA7" w:rsidRDefault="00AD4A0D" w:rsidP="00AD4A0D">
      <w:pPr>
        <w:numPr>
          <w:ilvl w:val="0"/>
          <w:numId w:val="3"/>
        </w:numPr>
        <w:rPr>
          <w:rFonts w:ascii="Times New Roman" w:hAnsi="Times New Roman"/>
          <w:color w:val="000000"/>
          <w:sz w:val="24"/>
          <w:szCs w:val="24"/>
        </w:rPr>
      </w:pPr>
      <w:r w:rsidRPr="00AC1CA7">
        <w:rPr>
          <w:rFonts w:ascii="Times New Roman" w:hAnsi="Times New Roman"/>
          <w:color w:val="000000"/>
          <w:sz w:val="24"/>
          <w:szCs w:val="24"/>
        </w:rPr>
        <w:t xml:space="preserve">Assessing individuals other than students whose behavior poses a threat to the safety of students or staff and notify the </w:t>
      </w:r>
      <w:r>
        <w:rPr>
          <w:rFonts w:ascii="Times New Roman" w:hAnsi="Times New Roman"/>
          <w:color w:val="000000"/>
          <w:sz w:val="24"/>
          <w:szCs w:val="24"/>
        </w:rPr>
        <w:t>S</w:t>
      </w:r>
      <w:r w:rsidRPr="00AC1CA7">
        <w:rPr>
          <w:rFonts w:ascii="Times New Roman" w:hAnsi="Times New Roman"/>
          <w:color w:val="000000"/>
          <w:sz w:val="24"/>
          <w:szCs w:val="24"/>
        </w:rPr>
        <w:t>uperintendent or designee of such an individual.</w:t>
      </w:r>
    </w:p>
    <w:p w14:paraId="614A18EA" w14:textId="77777777" w:rsidR="009849F4" w:rsidRDefault="009849F4" w:rsidP="009849F4">
      <w:pPr>
        <w:rPr>
          <w:rFonts w:ascii="Times New Roman" w:eastAsia="Times New Roman" w:hAnsi="Times New Roman"/>
          <w:color w:val="000000"/>
          <w:sz w:val="24"/>
          <w:szCs w:val="24"/>
        </w:rPr>
      </w:pPr>
    </w:p>
    <w:p w14:paraId="6DF06B76" w14:textId="67CE87DB" w:rsidR="00AD4A0D" w:rsidRDefault="00AD4A0D" w:rsidP="009849F4">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Adopted: </w:t>
      </w:r>
      <w:r w:rsidR="00741CE1">
        <w:rPr>
          <w:rFonts w:ascii="Times New Roman" w:eastAsia="Times New Roman" w:hAnsi="Times New Roman"/>
          <w:color w:val="000000"/>
          <w:sz w:val="24"/>
          <w:szCs w:val="24"/>
        </w:rPr>
        <w:t xml:space="preserve">March </w:t>
      </w:r>
      <w:r>
        <w:rPr>
          <w:rFonts w:ascii="Times New Roman" w:eastAsia="Times New Roman" w:hAnsi="Times New Roman"/>
          <w:color w:val="000000"/>
          <w:sz w:val="24"/>
          <w:szCs w:val="24"/>
        </w:rPr>
        <w:t>2024</w:t>
      </w:r>
    </w:p>
    <w:p w14:paraId="17391061" w14:textId="77777777" w:rsidR="009849F4" w:rsidRDefault="009849F4" w:rsidP="009849F4">
      <w:pPr>
        <w:rPr>
          <w:rFonts w:ascii="Times New Roman" w:eastAsia="Times New Roman" w:hAnsi="Times New Roman"/>
          <w:color w:val="000000"/>
          <w:sz w:val="24"/>
          <w:szCs w:val="24"/>
        </w:rPr>
      </w:pPr>
    </w:p>
    <w:p w14:paraId="3B57889A" w14:textId="7A3DC6CE" w:rsidR="00AD4A0D" w:rsidRPr="00AC1CA7" w:rsidRDefault="00AD4A0D" w:rsidP="009849F4">
      <w:pPr>
        <w:rPr>
          <w:rFonts w:ascii="Times New Roman" w:eastAsia="Times New Roman" w:hAnsi="Times New Roman"/>
          <w:color w:val="000000"/>
          <w:sz w:val="24"/>
          <w:szCs w:val="24"/>
        </w:rPr>
      </w:pPr>
      <w:r>
        <w:rPr>
          <w:rFonts w:ascii="Times New Roman" w:eastAsia="Times New Roman" w:hAnsi="Times New Roman"/>
          <w:color w:val="000000"/>
          <w:sz w:val="24"/>
          <w:szCs w:val="24"/>
        </w:rPr>
        <w:t>Relevant Board Governance Policies:</w:t>
      </w:r>
      <w:r w:rsidR="00F87FC1">
        <w:rPr>
          <w:rFonts w:ascii="Times New Roman" w:eastAsia="Times New Roman" w:hAnsi="Times New Roman"/>
          <w:color w:val="000000"/>
          <w:sz w:val="24"/>
          <w:szCs w:val="24"/>
        </w:rPr>
        <w:t xml:space="preserve"> </w:t>
      </w:r>
      <w:r w:rsidRPr="0000685B">
        <w:rPr>
          <w:rFonts w:ascii="Times New Roman" w:hAnsi="Times New Roman"/>
          <w:color w:val="000000"/>
          <w:sz w:val="24"/>
          <w:szCs w:val="24"/>
        </w:rPr>
        <w:t>EL 3 Transformational Relationships</w:t>
      </w:r>
    </w:p>
    <w:p w14:paraId="4AE621E9" w14:textId="77777777" w:rsidR="009849F4" w:rsidRDefault="009849F4" w:rsidP="009849F4">
      <w:pPr>
        <w:tabs>
          <w:tab w:val="left" w:pos="3090"/>
        </w:tabs>
        <w:ind w:left="2160" w:hanging="2160"/>
        <w:rPr>
          <w:rFonts w:ascii="Times New Roman" w:hAnsi="Times New Roman"/>
          <w:color w:val="000000"/>
          <w:sz w:val="24"/>
          <w:szCs w:val="24"/>
        </w:rPr>
      </w:pPr>
    </w:p>
    <w:p w14:paraId="78D5F0BA" w14:textId="03360839" w:rsidR="00AD4A0D" w:rsidRPr="00AC1CA7" w:rsidRDefault="00AD4A0D" w:rsidP="009849F4">
      <w:pPr>
        <w:tabs>
          <w:tab w:val="left" w:pos="3090"/>
        </w:tabs>
        <w:ind w:left="2160" w:hanging="2160"/>
        <w:rPr>
          <w:rFonts w:ascii="Times New Roman" w:hAnsi="Times New Roman"/>
          <w:color w:val="000000"/>
          <w:sz w:val="24"/>
          <w:szCs w:val="24"/>
        </w:rPr>
      </w:pPr>
      <w:r w:rsidRPr="00AC1CA7">
        <w:rPr>
          <w:rFonts w:ascii="Times New Roman" w:hAnsi="Times New Roman"/>
          <w:color w:val="000000"/>
          <w:sz w:val="24"/>
          <w:szCs w:val="24"/>
        </w:rPr>
        <w:t xml:space="preserve">Cross References: </w:t>
      </w:r>
      <w:r>
        <w:rPr>
          <w:rFonts w:ascii="Times New Roman" w:hAnsi="Times New Roman"/>
          <w:color w:val="000000"/>
          <w:sz w:val="24"/>
          <w:szCs w:val="24"/>
        </w:rPr>
        <w:tab/>
        <w:t xml:space="preserve">Operating Policy No. </w:t>
      </w:r>
      <w:r w:rsidRPr="00AC1CA7">
        <w:rPr>
          <w:rFonts w:ascii="Times New Roman" w:hAnsi="Times New Roman"/>
          <w:color w:val="000000"/>
          <w:sz w:val="24"/>
          <w:szCs w:val="24"/>
        </w:rPr>
        <w:t xml:space="preserve">2161 Special Education and Related Services for Eligible Students </w:t>
      </w:r>
    </w:p>
    <w:p w14:paraId="428106EE" w14:textId="281CC4F0" w:rsidR="00AD4A0D" w:rsidRPr="00AC1CA7" w:rsidRDefault="00AD4A0D" w:rsidP="009849F4">
      <w:pPr>
        <w:tabs>
          <w:tab w:val="left" w:pos="2160"/>
          <w:tab w:val="left" w:pos="3090"/>
        </w:tabs>
        <w:ind w:left="2160"/>
        <w:rPr>
          <w:rFonts w:ascii="Times New Roman" w:hAnsi="Times New Roman"/>
          <w:color w:val="000000"/>
          <w:sz w:val="24"/>
          <w:szCs w:val="24"/>
        </w:rPr>
      </w:pPr>
      <w:r>
        <w:rPr>
          <w:rFonts w:ascii="Times New Roman" w:hAnsi="Times New Roman"/>
          <w:color w:val="000000"/>
          <w:sz w:val="24"/>
          <w:szCs w:val="24"/>
        </w:rPr>
        <w:t xml:space="preserve">Operating Policy No. </w:t>
      </w:r>
      <w:r w:rsidRPr="00AC1CA7">
        <w:rPr>
          <w:rFonts w:ascii="Times New Roman" w:hAnsi="Times New Roman"/>
          <w:color w:val="000000"/>
          <w:sz w:val="24"/>
          <w:szCs w:val="24"/>
        </w:rPr>
        <w:t xml:space="preserve">2162  Education of Students With Disabilities Under Section 504 of the Rehabilitation Act of 1973 </w:t>
      </w:r>
    </w:p>
    <w:p w14:paraId="6AF3BFEF" w14:textId="4BE7CEC9" w:rsidR="00AD4A0D" w:rsidRPr="00AC1CA7" w:rsidRDefault="00AD4A0D" w:rsidP="009849F4">
      <w:pPr>
        <w:tabs>
          <w:tab w:val="left" w:pos="2160"/>
        </w:tabs>
        <w:ind w:left="2160"/>
        <w:rPr>
          <w:rFonts w:ascii="Times New Roman" w:hAnsi="Times New Roman"/>
          <w:color w:val="000000"/>
          <w:sz w:val="24"/>
          <w:szCs w:val="24"/>
        </w:rPr>
      </w:pPr>
      <w:r>
        <w:rPr>
          <w:rFonts w:ascii="Times New Roman" w:hAnsi="Times New Roman"/>
          <w:color w:val="000000"/>
          <w:sz w:val="24"/>
          <w:szCs w:val="24"/>
        </w:rPr>
        <w:t xml:space="preserve">Operating Policy No. </w:t>
      </w:r>
      <w:r w:rsidRPr="00AC1CA7">
        <w:rPr>
          <w:rFonts w:ascii="Times New Roman" w:hAnsi="Times New Roman"/>
          <w:color w:val="000000"/>
          <w:sz w:val="24"/>
          <w:szCs w:val="24"/>
        </w:rPr>
        <w:t xml:space="preserve">3143 Notification and Dissemination of Information about Student Offenses and Notification of Threats of Violence or Harm </w:t>
      </w:r>
    </w:p>
    <w:p w14:paraId="24172E1C" w14:textId="77777777" w:rsidR="00AD4A0D" w:rsidRPr="00AC1CA7" w:rsidRDefault="00AD4A0D" w:rsidP="009849F4">
      <w:pPr>
        <w:tabs>
          <w:tab w:val="left" w:pos="2160"/>
        </w:tabs>
        <w:ind w:left="45"/>
        <w:rPr>
          <w:rFonts w:ascii="Times New Roman" w:hAnsi="Times New Roman"/>
          <w:color w:val="000000"/>
          <w:sz w:val="24"/>
          <w:szCs w:val="24"/>
        </w:rPr>
      </w:pPr>
      <w:r w:rsidRPr="00AC1CA7">
        <w:rPr>
          <w:rFonts w:ascii="Times New Roman" w:hAnsi="Times New Roman"/>
          <w:color w:val="000000"/>
          <w:sz w:val="24"/>
          <w:szCs w:val="24"/>
        </w:rPr>
        <w:tab/>
      </w:r>
      <w:r>
        <w:rPr>
          <w:rFonts w:ascii="Times New Roman" w:hAnsi="Times New Roman"/>
          <w:color w:val="000000"/>
          <w:sz w:val="24"/>
          <w:szCs w:val="24"/>
        </w:rPr>
        <w:t xml:space="preserve">Operating Policy No. </w:t>
      </w:r>
      <w:r w:rsidRPr="00AC1CA7">
        <w:rPr>
          <w:rFonts w:ascii="Times New Roman" w:hAnsi="Times New Roman"/>
          <w:color w:val="000000"/>
          <w:sz w:val="24"/>
          <w:szCs w:val="24"/>
        </w:rPr>
        <w:t xml:space="preserve">3231 Student Records </w:t>
      </w:r>
    </w:p>
    <w:p w14:paraId="2850AC6F" w14:textId="77777777" w:rsidR="00AD4A0D" w:rsidRPr="00AC1CA7" w:rsidRDefault="00AD4A0D" w:rsidP="009849F4">
      <w:pPr>
        <w:tabs>
          <w:tab w:val="left" w:pos="2160"/>
        </w:tabs>
        <w:ind w:left="45"/>
        <w:rPr>
          <w:rFonts w:ascii="Times New Roman" w:hAnsi="Times New Roman"/>
          <w:color w:val="000000"/>
          <w:sz w:val="24"/>
          <w:szCs w:val="24"/>
        </w:rPr>
      </w:pPr>
      <w:r w:rsidRPr="00AC1CA7">
        <w:rPr>
          <w:rFonts w:ascii="Times New Roman" w:hAnsi="Times New Roman"/>
          <w:color w:val="000000"/>
          <w:sz w:val="24"/>
          <w:szCs w:val="24"/>
        </w:rPr>
        <w:tab/>
      </w:r>
      <w:r>
        <w:rPr>
          <w:rFonts w:ascii="Times New Roman" w:hAnsi="Times New Roman"/>
          <w:color w:val="000000"/>
          <w:sz w:val="24"/>
          <w:szCs w:val="24"/>
        </w:rPr>
        <w:t xml:space="preserve">Operating Policy No. </w:t>
      </w:r>
      <w:r w:rsidRPr="00AC1CA7">
        <w:rPr>
          <w:rFonts w:ascii="Times New Roman" w:hAnsi="Times New Roman"/>
          <w:color w:val="000000"/>
          <w:sz w:val="24"/>
          <w:szCs w:val="24"/>
        </w:rPr>
        <w:t xml:space="preserve">3241 Student Discipline </w:t>
      </w:r>
    </w:p>
    <w:p w14:paraId="39F3E402" w14:textId="77777777" w:rsidR="00AD4A0D" w:rsidRPr="00AC1CA7" w:rsidRDefault="00AD4A0D" w:rsidP="009849F4">
      <w:pPr>
        <w:tabs>
          <w:tab w:val="left" w:pos="2160"/>
        </w:tabs>
        <w:ind w:left="45"/>
        <w:rPr>
          <w:rFonts w:ascii="Times New Roman" w:hAnsi="Times New Roman"/>
          <w:color w:val="000000"/>
          <w:sz w:val="24"/>
          <w:szCs w:val="24"/>
        </w:rPr>
      </w:pPr>
      <w:r w:rsidRPr="00AC1CA7">
        <w:rPr>
          <w:rFonts w:ascii="Times New Roman" w:hAnsi="Times New Roman"/>
          <w:color w:val="000000"/>
          <w:sz w:val="24"/>
          <w:szCs w:val="24"/>
        </w:rPr>
        <w:tab/>
      </w:r>
      <w:r>
        <w:rPr>
          <w:rFonts w:ascii="Times New Roman" w:hAnsi="Times New Roman"/>
          <w:color w:val="000000"/>
          <w:sz w:val="24"/>
          <w:szCs w:val="24"/>
        </w:rPr>
        <w:t xml:space="preserve">Operating Policy No. </w:t>
      </w:r>
      <w:r w:rsidRPr="00AC1CA7">
        <w:rPr>
          <w:rFonts w:ascii="Times New Roman" w:hAnsi="Times New Roman"/>
          <w:color w:val="000000"/>
          <w:sz w:val="24"/>
          <w:szCs w:val="24"/>
        </w:rPr>
        <w:t xml:space="preserve">3432 Emergencies </w:t>
      </w:r>
    </w:p>
    <w:p w14:paraId="5C7EF7B8" w14:textId="437D9842" w:rsidR="00AD4A0D" w:rsidRPr="00AC1CA7" w:rsidRDefault="00AD4A0D" w:rsidP="009849F4">
      <w:pPr>
        <w:tabs>
          <w:tab w:val="left" w:pos="2160"/>
        </w:tabs>
        <w:ind w:left="2160"/>
        <w:rPr>
          <w:rFonts w:ascii="Times New Roman" w:hAnsi="Times New Roman"/>
          <w:color w:val="000000"/>
          <w:sz w:val="24"/>
          <w:szCs w:val="24"/>
        </w:rPr>
      </w:pPr>
      <w:r>
        <w:rPr>
          <w:rFonts w:ascii="Times New Roman" w:hAnsi="Times New Roman"/>
          <w:color w:val="000000"/>
          <w:sz w:val="24"/>
          <w:szCs w:val="24"/>
        </w:rPr>
        <w:t xml:space="preserve">Operating Policy No. </w:t>
      </w:r>
      <w:r w:rsidRPr="00AC1CA7">
        <w:rPr>
          <w:rFonts w:ascii="Times New Roman" w:hAnsi="Times New Roman"/>
          <w:color w:val="000000"/>
          <w:sz w:val="24"/>
          <w:szCs w:val="24"/>
        </w:rPr>
        <w:t xml:space="preserve">4210 Regulation of Dangerous Weapons on School Premises </w:t>
      </w:r>
    </w:p>
    <w:p w14:paraId="13E0AED8" w14:textId="77777777" w:rsidR="00F12E2E" w:rsidRDefault="00F12E2E" w:rsidP="009849F4">
      <w:pPr>
        <w:tabs>
          <w:tab w:val="left" w:pos="3090"/>
        </w:tabs>
        <w:ind w:left="2160" w:hanging="2115"/>
        <w:rPr>
          <w:rFonts w:ascii="Times New Roman" w:hAnsi="Times New Roman"/>
          <w:color w:val="000000"/>
          <w:sz w:val="24"/>
          <w:szCs w:val="24"/>
        </w:rPr>
      </w:pPr>
    </w:p>
    <w:p w14:paraId="49881EBB" w14:textId="5F031244" w:rsidR="00AD4A0D" w:rsidRPr="00AC1CA7" w:rsidRDefault="00AD4A0D" w:rsidP="009849F4">
      <w:pPr>
        <w:tabs>
          <w:tab w:val="left" w:pos="3090"/>
        </w:tabs>
        <w:ind w:left="2160" w:hanging="2115"/>
        <w:rPr>
          <w:rFonts w:ascii="Times New Roman" w:hAnsi="Times New Roman"/>
          <w:color w:val="000000"/>
          <w:sz w:val="24"/>
          <w:szCs w:val="24"/>
        </w:rPr>
      </w:pPr>
      <w:r w:rsidRPr="00AC1CA7">
        <w:rPr>
          <w:rFonts w:ascii="Times New Roman" w:hAnsi="Times New Roman"/>
          <w:color w:val="000000"/>
          <w:sz w:val="24"/>
          <w:szCs w:val="24"/>
        </w:rPr>
        <w:t xml:space="preserve">Legal References: </w:t>
      </w:r>
      <w:r w:rsidRPr="00AC1CA7">
        <w:rPr>
          <w:rFonts w:ascii="Times New Roman" w:hAnsi="Times New Roman"/>
          <w:color w:val="000000"/>
          <w:sz w:val="24"/>
          <w:szCs w:val="24"/>
        </w:rPr>
        <w:tab/>
        <w:t xml:space="preserve">CFR 34, Part 99, Family Educational Rights and Privacy Act Regulations </w:t>
      </w:r>
    </w:p>
    <w:p w14:paraId="4845F1BC" w14:textId="25CFB17D" w:rsidR="00AD4A0D" w:rsidRPr="00AC1CA7" w:rsidRDefault="00AD4A0D" w:rsidP="00F12E2E">
      <w:pPr>
        <w:tabs>
          <w:tab w:val="left" w:pos="2160"/>
        </w:tabs>
        <w:ind w:left="45"/>
        <w:rPr>
          <w:rFonts w:ascii="Times New Roman" w:hAnsi="Times New Roman"/>
          <w:color w:val="000000"/>
          <w:sz w:val="24"/>
          <w:szCs w:val="24"/>
        </w:rPr>
      </w:pPr>
      <w:r>
        <w:rPr>
          <w:rFonts w:ascii="Times New Roman" w:hAnsi="Times New Roman"/>
          <w:color w:val="000000"/>
          <w:sz w:val="24"/>
          <w:szCs w:val="24"/>
        </w:rPr>
        <w:tab/>
      </w:r>
      <w:r w:rsidRPr="00AC1CA7">
        <w:rPr>
          <w:rFonts w:ascii="Times New Roman" w:hAnsi="Times New Roman"/>
          <w:color w:val="000000"/>
          <w:sz w:val="24"/>
          <w:szCs w:val="24"/>
        </w:rPr>
        <w:t xml:space="preserve">Chapter 28A.320 RCW </w:t>
      </w:r>
      <w:r>
        <w:rPr>
          <w:rFonts w:ascii="Times New Roman" w:hAnsi="Times New Roman"/>
          <w:color w:val="000000"/>
          <w:sz w:val="24"/>
          <w:szCs w:val="24"/>
        </w:rPr>
        <w:t>Safe Schools Plans</w:t>
      </w:r>
    </w:p>
    <w:p w14:paraId="0A817801" w14:textId="77777777" w:rsidR="00656A28" w:rsidRDefault="00656A28"/>
    <w:sectPr w:rsidR="00656A28" w:rsidSect="00AD4A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BA6AB4"/>
    <w:multiLevelType w:val="multilevel"/>
    <w:tmpl w:val="7290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731019"/>
    <w:multiLevelType w:val="multilevel"/>
    <w:tmpl w:val="6E74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014D86"/>
    <w:multiLevelType w:val="multilevel"/>
    <w:tmpl w:val="B802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33886">
    <w:abstractNumId w:val="1"/>
  </w:num>
  <w:num w:numId="2" w16cid:durableId="55398593">
    <w:abstractNumId w:val="2"/>
  </w:num>
  <w:num w:numId="3" w16cid:durableId="494608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A0D"/>
    <w:rsid w:val="000B1172"/>
    <w:rsid w:val="00230446"/>
    <w:rsid w:val="00402723"/>
    <w:rsid w:val="00446E1F"/>
    <w:rsid w:val="00656A28"/>
    <w:rsid w:val="006D2A90"/>
    <w:rsid w:val="00741CE1"/>
    <w:rsid w:val="009849F4"/>
    <w:rsid w:val="00AA6C24"/>
    <w:rsid w:val="00AD4A0D"/>
    <w:rsid w:val="00C61E67"/>
    <w:rsid w:val="00C64C00"/>
    <w:rsid w:val="00E51BD0"/>
    <w:rsid w:val="00F12E2E"/>
    <w:rsid w:val="00F87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92E56"/>
  <w15:chartTrackingRefBased/>
  <w15:docId w15:val="{7A1B7185-4FED-4578-A8A4-CDAFB1B7E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A0D"/>
    <w:pPr>
      <w:spacing w:after="0" w:line="240" w:lineRule="auto"/>
    </w:pPr>
    <w:rPr>
      <w:rFonts w:ascii="Verdana" w:eastAsia="Verdana" w:hAnsi="Verdana" w:cs="Times New Roman"/>
      <w:kern w:val="0"/>
      <w:sz w:val="20"/>
      <w14:ligatures w14:val="none"/>
    </w:rPr>
  </w:style>
  <w:style w:type="paragraph" w:styleId="Heading1">
    <w:name w:val="heading 1"/>
    <w:basedOn w:val="Normal"/>
    <w:next w:val="Normal"/>
    <w:link w:val="Heading1Char"/>
    <w:uiPriority w:val="9"/>
    <w:qFormat/>
    <w:rsid w:val="00AD4A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A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A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A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A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A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A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A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A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A0D"/>
    <w:rPr>
      <w:rFonts w:eastAsiaTheme="majorEastAsia" w:cstheme="majorBidi"/>
      <w:color w:val="272727" w:themeColor="text1" w:themeTint="D8"/>
    </w:rPr>
  </w:style>
  <w:style w:type="paragraph" w:styleId="Title">
    <w:name w:val="Title"/>
    <w:basedOn w:val="Normal"/>
    <w:next w:val="Normal"/>
    <w:link w:val="TitleChar"/>
    <w:uiPriority w:val="10"/>
    <w:qFormat/>
    <w:rsid w:val="00AD4A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A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A0D"/>
    <w:pPr>
      <w:spacing w:before="160"/>
      <w:jc w:val="center"/>
    </w:pPr>
    <w:rPr>
      <w:i/>
      <w:iCs/>
      <w:color w:val="404040" w:themeColor="text1" w:themeTint="BF"/>
    </w:rPr>
  </w:style>
  <w:style w:type="character" w:customStyle="1" w:styleId="QuoteChar">
    <w:name w:val="Quote Char"/>
    <w:basedOn w:val="DefaultParagraphFont"/>
    <w:link w:val="Quote"/>
    <w:uiPriority w:val="29"/>
    <w:rsid w:val="00AD4A0D"/>
    <w:rPr>
      <w:i/>
      <w:iCs/>
      <w:color w:val="404040" w:themeColor="text1" w:themeTint="BF"/>
    </w:rPr>
  </w:style>
  <w:style w:type="paragraph" w:styleId="ListParagraph">
    <w:name w:val="List Paragraph"/>
    <w:basedOn w:val="Normal"/>
    <w:uiPriority w:val="34"/>
    <w:qFormat/>
    <w:rsid w:val="00AD4A0D"/>
    <w:pPr>
      <w:ind w:left="720"/>
      <w:contextualSpacing/>
    </w:pPr>
  </w:style>
  <w:style w:type="character" w:styleId="IntenseEmphasis">
    <w:name w:val="Intense Emphasis"/>
    <w:basedOn w:val="DefaultParagraphFont"/>
    <w:uiPriority w:val="21"/>
    <w:qFormat/>
    <w:rsid w:val="00AD4A0D"/>
    <w:rPr>
      <w:i/>
      <w:iCs/>
      <w:color w:val="0F4761" w:themeColor="accent1" w:themeShade="BF"/>
    </w:rPr>
  </w:style>
  <w:style w:type="paragraph" w:styleId="IntenseQuote">
    <w:name w:val="Intense Quote"/>
    <w:basedOn w:val="Normal"/>
    <w:next w:val="Normal"/>
    <w:link w:val="IntenseQuoteChar"/>
    <w:uiPriority w:val="30"/>
    <w:qFormat/>
    <w:rsid w:val="00AD4A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A0D"/>
    <w:rPr>
      <w:i/>
      <w:iCs/>
      <w:color w:val="0F4761" w:themeColor="accent1" w:themeShade="BF"/>
    </w:rPr>
  </w:style>
  <w:style w:type="character" w:styleId="IntenseReference">
    <w:name w:val="Intense Reference"/>
    <w:basedOn w:val="DefaultParagraphFont"/>
    <w:uiPriority w:val="32"/>
    <w:qFormat/>
    <w:rsid w:val="00AD4A0D"/>
    <w:rPr>
      <w:b/>
      <w:bCs/>
      <w:smallCaps/>
      <w:color w:val="0F4761" w:themeColor="accent1" w:themeShade="BF"/>
      <w:spacing w:val="5"/>
    </w:rPr>
  </w:style>
  <w:style w:type="paragraph" w:styleId="NormalWeb">
    <w:name w:val="Normal (Web)"/>
    <w:uiPriority w:val="99"/>
    <w:semiHidden/>
    <w:unhideWhenUsed/>
    <w:rsid w:val="00AD4A0D"/>
    <w:pPr>
      <w:spacing w:after="0" w:line="240" w:lineRule="auto"/>
    </w:pPr>
    <w:rPr>
      <w:rFonts w:ascii="Verdana" w:eastAsia="Verdana" w:hAnsi="Verdana" w:cs="Times New Roman"/>
      <w:kern w:val="0"/>
      <w:sz w:val="20"/>
      <w14:ligatures w14:val="none"/>
    </w:rPr>
  </w:style>
  <w:style w:type="character" w:styleId="CommentReference">
    <w:name w:val="annotation reference"/>
    <w:basedOn w:val="DefaultParagraphFont"/>
    <w:uiPriority w:val="99"/>
    <w:semiHidden/>
    <w:unhideWhenUsed/>
    <w:rsid w:val="00AD4A0D"/>
    <w:rPr>
      <w:sz w:val="16"/>
      <w:szCs w:val="16"/>
    </w:rPr>
  </w:style>
  <w:style w:type="paragraph" w:styleId="CommentText">
    <w:name w:val="annotation text"/>
    <w:basedOn w:val="Normal"/>
    <w:link w:val="CommentTextChar"/>
    <w:uiPriority w:val="99"/>
    <w:unhideWhenUsed/>
    <w:rsid w:val="00AD4A0D"/>
    <w:rPr>
      <w:szCs w:val="20"/>
    </w:rPr>
  </w:style>
  <w:style w:type="character" w:customStyle="1" w:styleId="CommentTextChar">
    <w:name w:val="Comment Text Char"/>
    <w:basedOn w:val="DefaultParagraphFont"/>
    <w:link w:val="CommentText"/>
    <w:uiPriority w:val="99"/>
    <w:rsid w:val="00AD4A0D"/>
    <w:rPr>
      <w:rFonts w:ascii="Verdana" w:eastAsia="Verdana" w:hAnsi="Verdana"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1282</Words>
  <Characters>7310</Characters>
  <Application>Microsoft Office Word</Application>
  <DocSecurity>0</DocSecurity>
  <Lines>60</Lines>
  <Paragraphs>17</Paragraphs>
  <ScaleCrop>false</ScaleCrop>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6</cp:revision>
  <dcterms:created xsi:type="dcterms:W3CDTF">2024-06-26T20:56:00Z</dcterms:created>
  <dcterms:modified xsi:type="dcterms:W3CDTF">2024-07-01T21:44:00Z</dcterms:modified>
</cp:coreProperties>
</file>