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u w:val="none"/>
        </w:rPr>
      </w:pPr>
      <w:r>
        <w:rPr>
          <w:u w:val="single"/>
        </w:rPr>
        <w:t>CRITERIA</w:t>
      </w:r>
      <w:r>
        <w:rPr>
          <w:spacing w:val="28"/>
          <w:u w:val="single"/>
        </w:rPr>
        <w:t> </w:t>
      </w:r>
      <w:r>
        <w:rPr>
          <w:u w:val="single"/>
        </w:rPr>
        <w:t>FOR</w:t>
      </w:r>
      <w:r>
        <w:rPr>
          <w:spacing w:val="28"/>
          <w:u w:val="single"/>
        </w:rPr>
        <w:t> </w:t>
      </w:r>
      <w:r>
        <w:rPr>
          <w:u w:val="single"/>
        </w:rPr>
        <w:t>PARTICIPATION</w:t>
      </w:r>
      <w:r>
        <w:rPr>
          <w:spacing w:val="28"/>
          <w:u w:val="single"/>
        </w:rPr>
        <w:t> </w:t>
      </w:r>
      <w:r>
        <w:rPr>
          <w:u w:val="single"/>
        </w:rPr>
        <w:t>IN</w:t>
      </w:r>
      <w:r>
        <w:rPr>
          <w:spacing w:val="28"/>
          <w:u w:val="single"/>
        </w:rPr>
        <w:t> </w:t>
      </w:r>
      <w:r>
        <w:rPr>
          <w:spacing w:val="-5"/>
          <w:u w:val="single"/>
        </w:rPr>
        <w:t>THE</w:t>
      </w:r>
    </w:p>
    <w:p>
      <w:pPr>
        <w:spacing w:before="12"/>
        <w:ind w:left="0" w:right="20" w:firstLine="0"/>
        <w:jc w:val="center"/>
        <w:rPr>
          <w:b/>
          <w:i/>
          <w:sz w:val="21"/>
        </w:rPr>
      </w:pPr>
      <w:r>
        <w:rPr>
          <w:b/>
          <w:i/>
          <w:sz w:val="21"/>
          <w:u w:val="single"/>
        </w:rPr>
        <w:t>PENNSYLVANIA</w:t>
      </w:r>
      <w:r>
        <w:rPr>
          <w:b/>
          <w:i/>
          <w:spacing w:val="33"/>
          <w:sz w:val="21"/>
          <w:u w:val="single"/>
        </w:rPr>
        <w:t> </w:t>
      </w:r>
      <w:r>
        <w:rPr>
          <w:b/>
          <w:i/>
          <w:sz w:val="21"/>
          <w:u w:val="single"/>
        </w:rPr>
        <w:t>ALTERNATE</w:t>
      </w:r>
      <w:r>
        <w:rPr>
          <w:b/>
          <w:i/>
          <w:spacing w:val="33"/>
          <w:sz w:val="21"/>
          <w:u w:val="single"/>
        </w:rPr>
        <w:t> </w:t>
      </w:r>
      <w:r>
        <w:rPr>
          <w:b/>
          <w:i/>
          <w:sz w:val="21"/>
          <w:u w:val="single"/>
        </w:rPr>
        <w:t>SYSTEM</w:t>
      </w:r>
      <w:r>
        <w:rPr>
          <w:b/>
          <w:i/>
          <w:spacing w:val="35"/>
          <w:sz w:val="21"/>
          <w:u w:val="single"/>
        </w:rPr>
        <w:t> </w:t>
      </w:r>
      <w:r>
        <w:rPr>
          <w:b/>
          <w:i/>
          <w:sz w:val="21"/>
          <w:u w:val="single"/>
        </w:rPr>
        <w:t>OF</w:t>
      </w:r>
      <w:r>
        <w:rPr>
          <w:b/>
          <w:i/>
          <w:spacing w:val="34"/>
          <w:sz w:val="21"/>
          <w:u w:val="single"/>
        </w:rPr>
        <w:t> </w:t>
      </w:r>
      <w:r>
        <w:rPr>
          <w:b/>
          <w:i/>
          <w:spacing w:val="-2"/>
          <w:sz w:val="21"/>
          <w:u w:val="single"/>
        </w:rPr>
        <w:t>ASSESSMENT</w:t>
      </w:r>
    </w:p>
    <w:p>
      <w:pPr>
        <w:pStyle w:val="BodyText"/>
        <w:spacing w:before="23"/>
        <w:rPr>
          <w:b/>
          <w:i/>
        </w:rPr>
      </w:pPr>
    </w:p>
    <w:p>
      <w:pPr>
        <w:pStyle w:val="BodyText"/>
        <w:spacing w:line="252" w:lineRule="auto"/>
        <w:ind w:left="100" w:right="117" w:firstLine="720"/>
        <w:jc w:val="both"/>
      </w:pPr>
      <w:r>
        <w:rPr/>
        <w:t>The</w:t>
      </w:r>
      <w:r>
        <w:rPr>
          <w:spacing w:val="40"/>
        </w:rPr>
        <w:t> </w:t>
      </w:r>
      <w:r>
        <w:rPr/>
        <w:t>alternate</w:t>
      </w:r>
      <w:r>
        <w:rPr>
          <w:spacing w:val="40"/>
        </w:rPr>
        <w:t> </w:t>
      </w:r>
      <w:r>
        <w:rPr/>
        <w:t>assessment</w:t>
      </w:r>
      <w:r>
        <w:rPr>
          <w:spacing w:val="40"/>
        </w:rPr>
        <w:t> </w:t>
      </w:r>
      <w:r>
        <w:rPr/>
        <w:t>is</w:t>
      </w:r>
      <w:r>
        <w:rPr>
          <w:spacing w:val="40"/>
        </w:rPr>
        <w:t> </w:t>
      </w:r>
      <w:r>
        <w:rPr/>
        <w:t>appropriate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students</w:t>
      </w:r>
      <w:r>
        <w:rPr>
          <w:spacing w:val="40"/>
        </w:rPr>
        <w:t> </w:t>
      </w:r>
      <w:r>
        <w:rPr/>
        <w:t>who</w:t>
      </w:r>
      <w:r>
        <w:rPr>
          <w:spacing w:val="40"/>
        </w:rPr>
        <w:t> </w:t>
      </w:r>
      <w:r>
        <w:rPr/>
        <w:t>have</w:t>
      </w:r>
      <w:r>
        <w:rPr>
          <w:spacing w:val="40"/>
        </w:rPr>
        <w:t> </w:t>
      </w:r>
      <w:r>
        <w:rPr/>
        <w:t>significant</w:t>
      </w:r>
      <w:r>
        <w:rPr>
          <w:spacing w:val="40"/>
        </w:rPr>
        <w:t> </w:t>
      </w:r>
      <w:r>
        <w:rPr/>
        <w:t>cognitive</w:t>
      </w:r>
      <w:r>
        <w:rPr>
          <w:spacing w:val="40"/>
        </w:rPr>
        <w:t> </w:t>
      </w:r>
      <w:r>
        <w:rPr/>
        <w:t>disabilities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who require</w:t>
      </w:r>
      <w:r>
        <w:rPr>
          <w:spacing w:val="40"/>
        </w:rPr>
        <w:t> </w:t>
      </w:r>
      <w:r>
        <w:rPr/>
        <w:t>intensive</w:t>
      </w:r>
      <w:r>
        <w:rPr>
          <w:spacing w:val="40"/>
        </w:rPr>
        <w:t> </w:t>
      </w:r>
      <w:r>
        <w:rPr/>
        <w:t>instruction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extensive</w:t>
      </w:r>
      <w:r>
        <w:rPr>
          <w:spacing w:val="40"/>
        </w:rPr>
        <w:t> </w:t>
      </w:r>
      <w:r>
        <w:rPr/>
        <w:t>support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order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perform</w:t>
      </w:r>
      <w:r>
        <w:rPr>
          <w:spacing w:val="40"/>
        </w:rPr>
        <w:t> </w:t>
      </w:r>
      <w:r>
        <w:rPr/>
        <w:t>and/or</w:t>
      </w:r>
      <w:r>
        <w:rPr>
          <w:spacing w:val="40"/>
        </w:rPr>
        <w:t> </w:t>
      </w:r>
      <w:r>
        <w:rPr/>
        <w:t>participate</w:t>
      </w:r>
      <w:r>
        <w:rPr>
          <w:spacing w:val="40"/>
        </w:rPr>
        <w:t> </w:t>
      </w:r>
      <w:r>
        <w:rPr/>
        <w:t>meaningfully</w:t>
      </w:r>
      <w:r>
        <w:rPr>
          <w:spacing w:val="40"/>
        </w:rPr>
        <w:t> </w:t>
      </w:r>
      <w:r>
        <w:rPr/>
        <w:t>and productively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everyday</w:t>
      </w:r>
      <w:r>
        <w:rPr>
          <w:spacing w:val="40"/>
        </w:rPr>
        <w:t> </w:t>
      </w:r>
      <w:r>
        <w:rPr/>
        <w:t>activities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integrated</w:t>
      </w:r>
      <w:r>
        <w:rPr>
          <w:spacing w:val="40"/>
        </w:rPr>
        <w:t> </w:t>
      </w:r>
      <w:r>
        <w:rPr/>
        <w:t>school,</w:t>
      </w:r>
      <w:r>
        <w:rPr>
          <w:spacing w:val="40"/>
        </w:rPr>
        <w:t> </w:t>
      </w:r>
      <w:r>
        <w:rPr/>
        <w:t>home,</w:t>
      </w:r>
      <w:r>
        <w:rPr>
          <w:spacing w:val="40"/>
        </w:rPr>
        <w:t> </w:t>
      </w:r>
      <w:r>
        <w:rPr/>
        <w:t>community,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work</w:t>
      </w:r>
      <w:r>
        <w:rPr>
          <w:spacing w:val="40"/>
        </w:rPr>
        <w:t> </w:t>
      </w:r>
      <w:r>
        <w:rPr/>
        <w:t>environments.</w:t>
      </w:r>
      <w:r>
        <w:rPr>
          <w:spacing w:val="80"/>
          <w:w w:val="150"/>
        </w:rPr>
        <w:t> </w:t>
      </w:r>
      <w:r>
        <w:rPr/>
        <w:t>These students</w:t>
      </w:r>
      <w:r>
        <w:rPr>
          <w:spacing w:val="40"/>
        </w:rPr>
        <w:t> </w:t>
      </w:r>
      <w:r>
        <w:rPr/>
        <w:t>require</w:t>
      </w:r>
      <w:r>
        <w:rPr>
          <w:spacing w:val="40"/>
        </w:rPr>
        <w:t> </w:t>
      </w:r>
      <w:r>
        <w:rPr/>
        <w:t>substantial</w:t>
      </w:r>
      <w:r>
        <w:rPr>
          <w:spacing w:val="40"/>
        </w:rPr>
        <w:t> </w:t>
      </w:r>
      <w:r>
        <w:rPr/>
        <w:t>modifications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general</w:t>
      </w:r>
      <w:r>
        <w:rPr>
          <w:spacing w:val="40"/>
        </w:rPr>
        <w:t> </w:t>
      </w:r>
      <w:r>
        <w:rPr/>
        <w:t>education</w:t>
      </w:r>
      <w:r>
        <w:rPr>
          <w:spacing w:val="40"/>
        </w:rPr>
        <w:t> </w:t>
      </w:r>
      <w:r>
        <w:rPr/>
        <w:t>curriculum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well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instruction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areas</w:t>
      </w:r>
      <w:r>
        <w:rPr>
          <w:spacing w:val="40"/>
        </w:rPr>
        <w:t> </w:t>
      </w:r>
      <w:r>
        <w:rPr/>
        <w:t>not presently assessed by the PSSA or Keystone exam.</w:t>
      </w:r>
    </w:p>
    <w:p>
      <w:pPr>
        <w:pStyle w:val="BodyText"/>
        <w:spacing w:before="8"/>
      </w:pPr>
    </w:p>
    <w:p>
      <w:pPr>
        <w:pStyle w:val="BodyText"/>
        <w:spacing w:line="252" w:lineRule="auto"/>
        <w:ind w:left="100"/>
      </w:pPr>
      <w:r>
        <w:rPr/>
        <w:t>The</w:t>
      </w:r>
      <w:r>
        <w:rPr>
          <w:spacing w:val="31"/>
        </w:rPr>
        <w:t> </w:t>
      </w:r>
      <w:r>
        <w:rPr/>
        <w:t>decision</w:t>
      </w:r>
      <w:r>
        <w:rPr>
          <w:spacing w:val="32"/>
        </w:rPr>
        <w:t> </w:t>
      </w:r>
      <w:r>
        <w:rPr/>
        <w:t>about</w:t>
      </w:r>
      <w:r>
        <w:rPr>
          <w:spacing w:val="31"/>
        </w:rPr>
        <w:t> </w:t>
      </w:r>
      <w:r>
        <w:rPr/>
        <w:t>participation</w:t>
      </w:r>
      <w:r>
        <w:rPr>
          <w:spacing w:val="32"/>
        </w:rPr>
        <w:t> </w:t>
      </w:r>
      <w:r>
        <w:rPr/>
        <w:t>in</w:t>
      </w:r>
      <w:r>
        <w:rPr>
          <w:spacing w:val="32"/>
        </w:rPr>
        <w:t> </w:t>
      </w:r>
      <w:r>
        <w:rPr/>
        <w:t>the</w:t>
      </w:r>
      <w:r>
        <w:rPr>
          <w:spacing w:val="31"/>
        </w:rPr>
        <w:t> </w:t>
      </w:r>
      <w:r>
        <w:rPr/>
        <w:t>standard</w:t>
      </w:r>
      <w:r>
        <w:rPr>
          <w:spacing w:val="32"/>
        </w:rPr>
        <w:t> </w:t>
      </w:r>
      <w:r>
        <w:rPr/>
        <w:t>or</w:t>
      </w:r>
      <w:r>
        <w:rPr>
          <w:spacing w:val="31"/>
        </w:rPr>
        <w:t> </w:t>
      </w:r>
      <w:r>
        <w:rPr/>
        <w:t>the</w:t>
      </w:r>
      <w:r>
        <w:rPr>
          <w:spacing w:val="31"/>
        </w:rPr>
        <w:t> </w:t>
      </w:r>
      <w:r>
        <w:rPr/>
        <w:t>alternate</w:t>
      </w:r>
      <w:r>
        <w:rPr>
          <w:spacing w:val="31"/>
        </w:rPr>
        <w:t> </w:t>
      </w:r>
      <w:r>
        <w:rPr/>
        <w:t>statewide</w:t>
      </w:r>
      <w:r>
        <w:rPr>
          <w:spacing w:val="31"/>
        </w:rPr>
        <w:t> </w:t>
      </w:r>
      <w:r>
        <w:rPr/>
        <w:t>assessment</w:t>
      </w:r>
      <w:r>
        <w:rPr>
          <w:spacing w:val="31"/>
        </w:rPr>
        <w:t> </w:t>
      </w:r>
      <w:r>
        <w:rPr/>
        <w:t>is</w:t>
      </w:r>
      <w:r>
        <w:rPr>
          <w:spacing w:val="31"/>
        </w:rPr>
        <w:t> </w:t>
      </w:r>
      <w:r>
        <w:rPr/>
        <w:t>made</w:t>
      </w:r>
      <w:r>
        <w:rPr>
          <w:spacing w:val="31"/>
        </w:rPr>
        <w:t> </w:t>
      </w:r>
      <w:r>
        <w:rPr/>
        <w:t>by</w:t>
      </w:r>
      <w:r>
        <w:rPr>
          <w:spacing w:val="31"/>
        </w:rPr>
        <w:t> </w:t>
      </w:r>
      <w:r>
        <w:rPr/>
        <w:t>the</w:t>
      </w:r>
      <w:r>
        <w:rPr>
          <w:spacing w:val="31"/>
        </w:rPr>
        <w:t> </w:t>
      </w:r>
      <w:r>
        <w:rPr/>
        <w:t>IEP</w:t>
      </w:r>
      <w:r>
        <w:rPr>
          <w:spacing w:val="32"/>
        </w:rPr>
        <w:t> </w:t>
      </w:r>
      <w:r>
        <w:rPr/>
        <w:t>Team.</w:t>
      </w:r>
      <w:r>
        <w:rPr>
          <w:spacing w:val="80"/>
        </w:rPr>
        <w:t> </w:t>
      </w:r>
      <w:r>
        <w:rPr/>
        <w:t>The following</w:t>
      </w:r>
      <w:r>
        <w:rPr>
          <w:spacing w:val="40"/>
        </w:rPr>
        <w:t> </w:t>
      </w:r>
      <w:r>
        <w:rPr/>
        <w:t>questions</w:t>
      </w:r>
      <w:r>
        <w:rPr>
          <w:spacing w:val="40"/>
        </w:rPr>
        <w:t> </w:t>
      </w:r>
      <w:r>
        <w:rPr/>
        <w:t>should</w:t>
      </w:r>
      <w:r>
        <w:rPr>
          <w:spacing w:val="40"/>
        </w:rPr>
        <w:t> </w:t>
      </w:r>
      <w:r>
        <w:rPr/>
        <w:t>guide</w:t>
      </w:r>
      <w:r>
        <w:rPr>
          <w:spacing w:val="40"/>
        </w:rPr>
        <w:t> </w:t>
      </w:r>
      <w:r>
        <w:rPr/>
        <w:t>their</w:t>
      </w:r>
      <w:r>
        <w:rPr>
          <w:spacing w:val="40"/>
        </w:rPr>
        <w:t> </w:t>
      </w:r>
      <w:r>
        <w:rPr/>
        <w:t>decision-making.</w:t>
      </w:r>
    </w:p>
    <w:p>
      <w:pPr>
        <w:pStyle w:val="BodyText"/>
        <w:spacing w:before="15"/>
        <w:rPr>
          <w:sz w:val="20"/>
        </w:rPr>
      </w:pPr>
    </w:p>
    <w:tbl>
      <w:tblPr>
        <w:tblW w:w="0" w:type="auto"/>
        <w:jc w:val="left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17"/>
        <w:gridCol w:w="720"/>
        <w:gridCol w:w="634"/>
      </w:tblGrid>
      <w:tr>
        <w:trPr>
          <w:trHeight w:val="479" w:hRule="atLeast"/>
        </w:trPr>
        <w:tc>
          <w:tcPr>
            <w:tcW w:w="8117" w:type="dxa"/>
            <w:shd w:val="clear" w:color="auto" w:fill="E5E5E5"/>
          </w:tcPr>
          <w:p>
            <w:pPr>
              <w:pStyle w:val="TableParagraph"/>
              <w:tabs>
                <w:tab w:pos="470" w:val="left" w:leader="none"/>
              </w:tabs>
              <w:spacing w:line="240" w:lineRule="auto"/>
              <w:ind w:left="11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1.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By</w:t>
            </w:r>
            <w:r>
              <w:rPr>
                <w:spacing w:val="-4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September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1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school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year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which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this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IEP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will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be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operative,</w:t>
            </w:r>
            <w:r>
              <w:rPr>
                <w:spacing w:val="-4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will</w:t>
            </w:r>
            <w:r>
              <w:rPr>
                <w:spacing w:val="-4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student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be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in</w:t>
            </w:r>
          </w:p>
          <w:p>
            <w:pPr>
              <w:pStyle w:val="TableParagraph"/>
              <w:spacing w:before="12"/>
              <w:ind w:left="470"/>
              <w:rPr>
                <w:sz w:val="19"/>
              </w:rPr>
            </w:pPr>
            <w:r>
              <w:rPr>
                <w:w w:val="105"/>
                <w:sz w:val="19"/>
              </w:rPr>
              <w:t>grade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3,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4,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5,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6,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7,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8,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or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11?</w:t>
            </w:r>
          </w:p>
        </w:tc>
        <w:tc>
          <w:tcPr>
            <w:tcW w:w="720" w:type="dxa"/>
            <w:shd w:val="clear" w:color="auto" w:fill="E5E5E5"/>
          </w:tcPr>
          <w:p>
            <w:pPr>
              <w:pStyle w:val="TableParagraph"/>
              <w:spacing w:line="240" w:lineRule="auto"/>
              <w:ind w:left="205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Yes</w:t>
            </w:r>
          </w:p>
        </w:tc>
        <w:tc>
          <w:tcPr>
            <w:tcW w:w="634" w:type="dxa"/>
            <w:shd w:val="clear" w:color="auto" w:fill="E5E5E5"/>
          </w:tcPr>
          <w:p>
            <w:pPr>
              <w:pStyle w:val="TableParagraph"/>
              <w:spacing w:line="240" w:lineRule="auto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No</w:t>
            </w:r>
          </w:p>
        </w:tc>
      </w:tr>
    </w:tbl>
    <w:p>
      <w:pPr>
        <w:spacing w:before="227"/>
        <w:ind w:left="1" w:right="20" w:firstLine="0"/>
        <w:jc w:val="center"/>
        <w:rPr>
          <w:sz w:val="17"/>
        </w:rPr>
      </w:pPr>
      <w:r>
        <w:rPr>
          <w:spacing w:val="-5"/>
          <w:w w:val="105"/>
          <w:sz w:val="17"/>
        </w:rPr>
        <w:t>AND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17"/>
        <w:gridCol w:w="720"/>
        <w:gridCol w:w="634"/>
      </w:tblGrid>
      <w:tr>
        <w:trPr>
          <w:trHeight w:val="239" w:hRule="atLeast"/>
        </w:trPr>
        <w:tc>
          <w:tcPr>
            <w:tcW w:w="8117" w:type="dxa"/>
            <w:shd w:val="clear" w:color="auto" w:fill="E5E5E5"/>
          </w:tcPr>
          <w:p>
            <w:pPr>
              <w:pStyle w:val="TableParagraph"/>
              <w:tabs>
                <w:tab w:pos="470" w:val="left" w:leader="none"/>
              </w:tabs>
              <w:ind w:left="11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2.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Does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student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have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significant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cognitive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2"/>
                <w:w w:val="105"/>
                <w:sz w:val="19"/>
              </w:rPr>
              <w:t>disabilities?</w:t>
            </w:r>
          </w:p>
        </w:tc>
        <w:tc>
          <w:tcPr>
            <w:tcW w:w="720" w:type="dxa"/>
            <w:shd w:val="clear" w:color="auto" w:fill="E5E5E5"/>
          </w:tcPr>
          <w:p>
            <w:pPr>
              <w:pStyle w:val="TableParagraph"/>
              <w:ind w:left="205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Yes</w:t>
            </w:r>
          </w:p>
        </w:tc>
        <w:tc>
          <w:tcPr>
            <w:tcW w:w="634" w:type="dxa"/>
            <w:shd w:val="clear" w:color="auto" w:fill="E5E5E5"/>
          </w:tcPr>
          <w:p>
            <w:pPr>
              <w:pStyle w:val="TableParagraph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No</w:t>
            </w:r>
          </w:p>
        </w:tc>
      </w:tr>
    </w:tbl>
    <w:p>
      <w:pPr>
        <w:pStyle w:val="BodyText"/>
        <w:spacing w:before="23"/>
        <w:rPr>
          <w:sz w:val="17"/>
        </w:rPr>
      </w:pPr>
    </w:p>
    <w:p>
      <w:pPr>
        <w:spacing w:before="0"/>
        <w:ind w:left="1" w:right="20" w:firstLine="0"/>
        <w:jc w:val="center"/>
        <w:rPr>
          <w:sz w:val="17"/>
        </w:rPr>
      </w:pPr>
      <w:r>
        <w:rPr>
          <w:spacing w:val="-5"/>
          <w:w w:val="105"/>
          <w:sz w:val="17"/>
        </w:rPr>
        <w:t>AND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17"/>
        <w:gridCol w:w="720"/>
        <w:gridCol w:w="634"/>
      </w:tblGrid>
      <w:tr>
        <w:trPr>
          <w:trHeight w:val="244" w:hRule="atLeast"/>
        </w:trPr>
        <w:tc>
          <w:tcPr>
            <w:tcW w:w="8117" w:type="dxa"/>
            <w:shd w:val="clear" w:color="auto" w:fill="E5E5E5"/>
          </w:tcPr>
          <w:p>
            <w:pPr>
              <w:pStyle w:val="TableParagraph"/>
              <w:tabs>
                <w:tab w:pos="470" w:val="left" w:leader="none"/>
              </w:tabs>
              <w:spacing w:before="16"/>
              <w:ind w:left="11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3.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Does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student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require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intensive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instruction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2"/>
                <w:w w:val="105"/>
                <w:sz w:val="19"/>
              </w:rPr>
              <w:t>learn?</w:t>
            </w:r>
          </w:p>
        </w:tc>
        <w:tc>
          <w:tcPr>
            <w:tcW w:w="720" w:type="dxa"/>
            <w:shd w:val="clear" w:color="auto" w:fill="E5E5E5"/>
          </w:tcPr>
          <w:p>
            <w:pPr>
              <w:pStyle w:val="TableParagraph"/>
              <w:spacing w:before="16"/>
              <w:ind w:left="205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Yes</w:t>
            </w:r>
          </w:p>
        </w:tc>
        <w:tc>
          <w:tcPr>
            <w:tcW w:w="634" w:type="dxa"/>
            <w:shd w:val="clear" w:color="auto" w:fill="E5E5E5"/>
          </w:tcPr>
          <w:p>
            <w:pPr>
              <w:pStyle w:val="TableParagraph"/>
              <w:spacing w:before="16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No</w:t>
            </w:r>
          </w:p>
        </w:tc>
      </w:tr>
    </w:tbl>
    <w:p>
      <w:pPr>
        <w:pStyle w:val="BodyText"/>
        <w:spacing w:before="23"/>
        <w:rPr>
          <w:sz w:val="17"/>
        </w:rPr>
      </w:pPr>
    </w:p>
    <w:p>
      <w:pPr>
        <w:spacing w:before="0"/>
        <w:ind w:left="1" w:right="20" w:firstLine="0"/>
        <w:jc w:val="center"/>
        <w:rPr>
          <w:sz w:val="17"/>
        </w:rPr>
      </w:pPr>
      <w:r>
        <w:rPr>
          <w:spacing w:val="-5"/>
          <w:w w:val="105"/>
          <w:sz w:val="17"/>
        </w:rPr>
        <w:t>AND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17"/>
        <w:gridCol w:w="720"/>
        <w:gridCol w:w="634"/>
      </w:tblGrid>
      <w:tr>
        <w:trPr>
          <w:trHeight w:val="719" w:hRule="atLeast"/>
        </w:trPr>
        <w:tc>
          <w:tcPr>
            <w:tcW w:w="8117" w:type="dxa"/>
            <w:shd w:val="clear" w:color="auto" w:fill="E5E5E5"/>
          </w:tcPr>
          <w:p>
            <w:pPr>
              <w:pStyle w:val="TableParagraph"/>
              <w:tabs>
                <w:tab w:pos="470" w:val="left" w:leader="none"/>
              </w:tabs>
              <w:spacing w:line="240" w:lineRule="exact" w:before="0"/>
              <w:ind w:left="470" w:right="463" w:hanging="360"/>
              <w:rPr>
                <w:sz w:val="19"/>
              </w:rPr>
            </w:pPr>
            <w:r>
              <w:rPr>
                <w:spacing w:val="-6"/>
                <w:w w:val="105"/>
                <w:sz w:val="19"/>
              </w:rPr>
              <w:t>4.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Does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student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require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extensive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adaptation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and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support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order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perform</w:t>
            </w:r>
            <w:r>
              <w:rPr>
                <w:spacing w:val="-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and/or participate meaningfully and productively in the everyday life activities of integrated school, home, community, and work environments?</w:t>
            </w:r>
          </w:p>
        </w:tc>
        <w:tc>
          <w:tcPr>
            <w:tcW w:w="720" w:type="dxa"/>
            <w:shd w:val="clear" w:color="auto" w:fill="E5E5E5"/>
          </w:tcPr>
          <w:p>
            <w:pPr>
              <w:pStyle w:val="TableParagraph"/>
              <w:spacing w:line="240" w:lineRule="auto"/>
              <w:ind w:left="205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Yes</w:t>
            </w:r>
          </w:p>
        </w:tc>
        <w:tc>
          <w:tcPr>
            <w:tcW w:w="634" w:type="dxa"/>
            <w:shd w:val="clear" w:color="auto" w:fill="E5E5E5"/>
          </w:tcPr>
          <w:p>
            <w:pPr>
              <w:pStyle w:val="TableParagraph"/>
              <w:spacing w:line="240" w:lineRule="auto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No</w:t>
            </w:r>
          </w:p>
        </w:tc>
      </w:tr>
    </w:tbl>
    <w:p>
      <w:pPr>
        <w:pStyle w:val="BodyText"/>
        <w:spacing w:before="23"/>
        <w:rPr>
          <w:sz w:val="17"/>
        </w:rPr>
      </w:pPr>
    </w:p>
    <w:p>
      <w:pPr>
        <w:spacing w:before="0"/>
        <w:ind w:left="1" w:right="20" w:firstLine="0"/>
        <w:jc w:val="center"/>
        <w:rPr>
          <w:sz w:val="17"/>
        </w:rPr>
      </w:pPr>
      <w:r>
        <w:rPr>
          <w:spacing w:val="-5"/>
          <w:w w:val="105"/>
          <w:sz w:val="17"/>
        </w:rPr>
        <w:t>AND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17"/>
        <w:gridCol w:w="720"/>
        <w:gridCol w:w="634"/>
      </w:tblGrid>
      <w:tr>
        <w:trPr>
          <w:trHeight w:val="239" w:hRule="atLeast"/>
        </w:trPr>
        <w:tc>
          <w:tcPr>
            <w:tcW w:w="8117" w:type="dxa"/>
            <w:shd w:val="clear" w:color="auto" w:fill="E5E5E5"/>
          </w:tcPr>
          <w:p>
            <w:pPr>
              <w:pStyle w:val="TableParagraph"/>
              <w:tabs>
                <w:tab w:pos="470" w:val="left" w:leader="none"/>
              </w:tabs>
              <w:ind w:left="110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5.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Does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student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require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substantial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modifications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general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education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2"/>
                <w:w w:val="105"/>
                <w:sz w:val="19"/>
              </w:rPr>
              <w:t>curriculum?</w:t>
            </w:r>
          </w:p>
        </w:tc>
        <w:tc>
          <w:tcPr>
            <w:tcW w:w="720" w:type="dxa"/>
            <w:shd w:val="clear" w:color="auto" w:fill="E5E5E5"/>
          </w:tcPr>
          <w:p>
            <w:pPr>
              <w:pStyle w:val="TableParagraph"/>
              <w:ind w:left="205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Yes</w:t>
            </w:r>
          </w:p>
        </w:tc>
        <w:tc>
          <w:tcPr>
            <w:tcW w:w="634" w:type="dxa"/>
            <w:shd w:val="clear" w:color="auto" w:fill="E5E5E5"/>
          </w:tcPr>
          <w:p>
            <w:pPr>
              <w:pStyle w:val="TableParagraph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No</w:t>
            </w:r>
          </w:p>
        </w:tc>
      </w:tr>
    </w:tbl>
    <w:p>
      <w:pPr>
        <w:pStyle w:val="BodyText"/>
        <w:spacing w:before="23"/>
        <w:rPr>
          <w:sz w:val="17"/>
        </w:rPr>
      </w:pPr>
    </w:p>
    <w:p>
      <w:pPr>
        <w:spacing w:before="0"/>
        <w:ind w:left="1" w:right="20" w:firstLine="0"/>
        <w:jc w:val="center"/>
        <w:rPr>
          <w:sz w:val="17"/>
        </w:rPr>
      </w:pPr>
      <w:r>
        <w:rPr>
          <w:spacing w:val="-5"/>
          <w:w w:val="105"/>
          <w:sz w:val="17"/>
        </w:rPr>
        <w:t>AND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17"/>
        <w:gridCol w:w="634"/>
        <w:gridCol w:w="720"/>
      </w:tblGrid>
      <w:tr>
        <w:trPr>
          <w:trHeight w:val="719" w:hRule="atLeast"/>
        </w:trPr>
        <w:tc>
          <w:tcPr>
            <w:tcW w:w="8117" w:type="dxa"/>
            <w:shd w:val="clear" w:color="auto" w:fill="E5E5E5"/>
          </w:tcPr>
          <w:p>
            <w:pPr>
              <w:pStyle w:val="TableParagraph"/>
              <w:tabs>
                <w:tab w:pos="470" w:val="left" w:leader="none"/>
              </w:tabs>
              <w:spacing w:line="240" w:lineRule="exact" w:before="0"/>
              <w:ind w:left="470" w:right="170" w:hanging="360"/>
              <w:rPr>
                <w:sz w:val="19"/>
              </w:rPr>
            </w:pPr>
            <w:r>
              <w:rPr>
                <w:spacing w:val="-6"/>
                <w:w w:val="105"/>
                <w:sz w:val="19"/>
              </w:rPr>
              <w:t>6.</w:t>
            </w:r>
            <w:r>
              <w:rPr>
                <w:sz w:val="19"/>
              </w:rPr>
              <w:tab/>
            </w:r>
            <w:r>
              <w:rPr>
                <w:w w:val="105"/>
                <w:sz w:val="19"/>
              </w:rPr>
              <w:t>Does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student’s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participation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general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education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curriculum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differ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substantially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in form and/or substance from that of most other students (i.e., different objectives, materials, or activities)?</w:t>
            </w:r>
          </w:p>
        </w:tc>
        <w:tc>
          <w:tcPr>
            <w:tcW w:w="634" w:type="dxa"/>
            <w:shd w:val="clear" w:color="auto" w:fill="E5E5E5"/>
          </w:tcPr>
          <w:p>
            <w:pPr>
              <w:pStyle w:val="TableParagraph"/>
              <w:spacing w:line="240" w:lineRule="auto"/>
              <w:ind w:left="160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Yes</w:t>
            </w:r>
          </w:p>
        </w:tc>
        <w:tc>
          <w:tcPr>
            <w:tcW w:w="720" w:type="dxa"/>
            <w:shd w:val="clear" w:color="auto" w:fill="E5E5E5"/>
          </w:tcPr>
          <w:p>
            <w:pPr>
              <w:pStyle w:val="TableParagraph"/>
              <w:spacing w:line="240" w:lineRule="auto"/>
              <w:ind w:left="230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No</w:t>
            </w:r>
          </w:p>
        </w:tc>
      </w:tr>
    </w:tbl>
    <w:p>
      <w:pPr>
        <w:pStyle w:val="BodyText"/>
        <w:spacing w:before="67"/>
        <w:rPr>
          <w:sz w:val="17"/>
        </w:rPr>
      </w:pPr>
    </w:p>
    <w:p>
      <w:pPr>
        <w:spacing w:line="252" w:lineRule="auto" w:before="0"/>
        <w:ind w:left="100" w:right="0" w:firstLine="0"/>
        <w:jc w:val="left"/>
        <w:rPr>
          <w:sz w:val="21"/>
        </w:rPr>
      </w:pPr>
      <w:r>
        <w:rPr>
          <w:sz w:val="21"/>
        </w:rPr>
        <w:t>If</w:t>
      </w:r>
      <w:r>
        <w:rPr>
          <w:spacing w:val="20"/>
          <w:sz w:val="21"/>
        </w:rPr>
        <w:t> </w:t>
      </w:r>
      <w:r>
        <w:rPr>
          <w:sz w:val="21"/>
        </w:rPr>
        <w:t>the</w:t>
      </w:r>
      <w:r>
        <w:rPr>
          <w:spacing w:val="21"/>
          <w:sz w:val="21"/>
        </w:rPr>
        <w:t> </w:t>
      </w:r>
      <w:r>
        <w:rPr>
          <w:sz w:val="21"/>
        </w:rPr>
        <w:t>answer</w:t>
      </w:r>
      <w:r>
        <w:rPr>
          <w:spacing w:val="20"/>
          <w:sz w:val="21"/>
        </w:rPr>
        <w:t> </w:t>
      </w:r>
      <w:r>
        <w:rPr>
          <w:sz w:val="21"/>
        </w:rPr>
        <w:t>was</w:t>
      </w:r>
      <w:r>
        <w:rPr>
          <w:spacing w:val="21"/>
          <w:sz w:val="21"/>
        </w:rPr>
        <w:t> </w:t>
      </w:r>
      <w:r>
        <w:rPr>
          <w:b/>
          <w:sz w:val="21"/>
        </w:rPr>
        <w:t>“Yes”</w:t>
      </w:r>
      <w:r>
        <w:rPr>
          <w:b/>
          <w:spacing w:val="22"/>
          <w:sz w:val="21"/>
        </w:rPr>
        <w:t> </w:t>
      </w:r>
      <w:r>
        <w:rPr>
          <w:sz w:val="21"/>
        </w:rPr>
        <w:t>to</w:t>
      </w:r>
      <w:r>
        <w:rPr>
          <w:spacing w:val="21"/>
          <w:sz w:val="21"/>
        </w:rPr>
        <w:t> </w:t>
      </w:r>
      <w:r>
        <w:rPr>
          <w:b/>
          <w:sz w:val="21"/>
          <w:u w:val="single"/>
        </w:rPr>
        <w:t>all</w:t>
      </w:r>
      <w:r>
        <w:rPr>
          <w:b/>
          <w:spacing w:val="22"/>
          <w:sz w:val="21"/>
        </w:rPr>
        <w:t> </w:t>
      </w:r>
      <w:r>
        <w:rPr>
          <w:sz w:val="21"/>
        </w:rPr>
        <w:t>of</w:t>
      </w:r>
      <w:r>
        <w:rPr>
          <w:spacing w:val="20"/>
          <w:sz w:val="21"/>
        </w:rPr>
        <w:t> </w:t>
      </w:r>
      <w:r>
        <w:rPr>
          <w:sz w:val="21"/>
        </w:rPr>
        <w:t>these</w:t>
      </w:r>
      <w:r>
        <w:rPr>
          <w:spacing w:val="21"/>
          <w:sz w:val="21"/>
        </w:rPr>
        <w:t> </w:t>
      </w:r>
      <w:r>
        <w:rPr>
          <w:sz w:val="21"/>
        </w:rPr>
        <w:t>questions,</w:t>
      </w:r>
      <w:r>
        <w:rPr>
          <w:spacing w:val="20"/>
          <w:sz w:val="21"/>
        </w:rPr>
        <w:t> </w:t>
      </w:r>
      <w:r>
        <w:rPr>
          <w:sz w:val="21"/>
        </w:rPr>
        <w:t>it</w:t>
      </w:r>
      <w:r>
        <w:rPr>
          <w:spacing w:val="20"/>
          <w:sz w:val="21"/>
        </w:rPr>
        <w:t> </w:t>
      </w:r>
      <w:r>
        <w:rPr>
          <w:sz w:val="21"/>
        </w:rPr>
        <w:t>would</w:t>
      </w:r>
      <w:r>
        <w:rPr>
          <w:spacing w:val="21"/>
          <w:sz w:val="21"/>
        </w:rPr>
        <w:t> </w:t>
      </w:r>
      <w:r>
        <w:rPr>
          <w:sz w:val="21"/>
        </w:rPr>
        <w:t>be</w:t>
      </w:r>
      <w:r>
        <w:rPr>
          <w:spacing w:val="21"/>
          <w:sz w:val="21"/>
        </w:rPr>
        <w:t> </w:t>
      </w:r>
      <w:r>
        <w:rPr>
          <w:sz w:val="21"/>
        </w:rPr>
        <w:t>appropriate</w:t>
      </w:r>
      <w:r>
        <w:rPr>
          <w:spacing w:val="21"/>
          <w:sz w:val="21"/>
        </w:rPr>
        <w:t> </w:t>
      </w:r>
      <w:r>
        <w:rPr>
          <w:sz w:val="21"/>
        </w:rPr>
        <w:t>for</w:t>
      </w:r>
      <w:r>
        <w:rPr>
          <w:spacing w:val="20"/>
          <w:sz w:val="21"/>
        </w:rPr>
        <w:t> </w:t>
      </w:r>
      <w:r>
        <w:rPr>
          <w:sz w:val="21"/>
        </w:rPr>
        <w:t>the</w:t>
      </w:r>
      <w:r>
        <w:rPr>
          <w:spacing w:val="21"/>
          <w:sz w:val="21"/>
        </w:rPr>
        <w:t> </w:t>
      </w:r>
      <w:r>
        <w:rPr>
          <w:sz w:val="21"/>
        </w:rPr>
        <w:t>IEP</w:t>
      </w:r>
      <w:r>
        <w:rPr>
          <w:spacing w:val="21"/>
          <w:sz w:val="21"/>
        </w:rPr>
        <w:t> </w:t>
      </w:r>
      <w:r>
        <w:rPr>
          <w:sz w:val="21"/>
        </w:rPr>
        <w:t>team</w:t>
      </w:r>
      <w:r>
        <w:rPr>
          <w:spacing w:val="22"/>
          <w:sz w:val="21"/>
        </w:rPr>
        <w:t> </w:t>
      </w:r>
      <w:r>
        <w:rPr>
          <w:sz w:val="21"/>
        </w:rPr>
        <w:t>to</w:t>
      </w:r>
      <w:r>
        <w:rPr>
          <w:spacing w:val="21"/>
          <w:sz w:val="21"/>
        </w:rPr>
        <w:t> </w:t>
      </w:r>
      <w:r>
        <w:rPr>
          <w:sz w:val="21"/>
        </w:rPr>
        <w:t>consider</w:t>
      </w:r>
      <w:r>
        <w:rPr>
          <w:spacing w:val="20"/>
          <w:sz w:val="21"/>
        </w:rPr>
        <w:t> </w:t>
      </w:r>
      <w:r>
        <w:rPr>
          <w:sz w:val="21"/>
        </w:rPr>
        <w:t>assigning</w:t>
      </w:r>
      <w:r>
        <w:rPr>
          <w:spacing w:val="21"/>
          <w:sz w:val="21"/>
        </w:rPr>
        <w:t> </w:t>
      </w:r>
      <w:r>
        <w:rPr>
          <w:sz w:val="21"/>
        </w:rPr>
        <w:t>the student</w:t>
      </w:r>
      <w:r>
        <w:rPr>
          <w:spacing w:val="33"/>
          <w:sz w:val="21"/>
        </w:rPr>
        <w:t> </w:t>
      </w:r>
      <w:r>
        <w:rPr>
          <w:sz w:val="21"/>
        </w:rPr>
        <w:t>to</w:t>
      </w:r>
      <w:r>
        <w:rPr>
          <w:spacing w:val="34"/>
          <w:sz w:val="21"/>
        </w:rPr>
        <w:t> </w:t>
      </w:r>
      <w:r>
        <w:rPr>
          <w:sz w:val="21"/>
        </w:rPr>
        <w:t>the</w:t>
      </w:r>
      <w:r>
        <w:rPr>
          <w:spacing w:val="33"/>
          <w:sz w:val="21"/>
        </w:rPr>
        <w:t> </w:t>
      </w:r>
      <w:r>
        <w:rPr>
          <w:b/>
          <w:i/>
          <w:sz w:val="21"/>
        </w:rPr>
        <w:t>Pennsylvania</w:t>
      </w:r>
      <w:r>
        <w:rPr>
          <w:b/>
          <w:i/>
          <w:spacing w:val="31"/>
          <w:sz w:val="21"/>
        </w:rPr>
        <w:t> </w:t>
      </w:r>
      <w:r>
        <w:rPr>
          <w:b/>
          <w:i/>
          <w:sz w:val="21"/>
        </w:rPr>
        <w:t>Alternate</w:t>
      </w:r>
      <w:r>
        <w:rPr>
          <w:b/>
          <w:i/>
          <w:spacing w:val="29"/>
          <w:sz w:val="21"/>
        </w:rPr>
        <w:t> </w:t>
      </w:r>
      <w:r>
        <w:rPr>
          <w:b/>
          <w:i/>
          <w:sz w:val="21"/>
        </w:rPr>
        <w:t>System</w:t>
      </w:r>
      <w:r>
        <w:rPr>
          <w:b/>
          <w:i/>
          <w:spacing w:val="32"/>
          <w:sz w:val="21"/>
        </w:rPr>
        <w:t> </w:t>
      </w:r>
      <w:r>
        <w:rPr>
          <w:b/>
          <w:i/>
          <w:sz w:val="21"/>
        </w:rPr>
        <w:t>of</w:t>
      </w:r>
      <w:r>
        <w:rPr>
          <w:b/>
          <w:i/>
          <w:spacing w:val="29"/>
          <w:sz w:val="21"/>
        </w:rPr>
        <w:t> </w:t>
      </w:r>
      <w:r>
        <w:rPr>
          <w:b/>
          <w:i/>
          <w:sz w:val="21"/>
        </w:rPr>
        <w:t>Assessment</w:t>
      </w:r>
      <w:r>
        <w:rPr>
          <w:b/>
          <w:i/>
          <w:spacing w:val="36"/>
          <w:sz w:val="21"/>
        </w:rPr>
        <w:t> </w:t>
      </w:r>
      <w:r>
        <w:rPr>
          <w:b/>
          <w:i/>
          <w:sz w:val="21"/>
        </w:rPr>
        <w:t>(PASA)</w:t>
      </w:r>
      <w:r>
        <w:rPr>
          <w:sz w:val="21"/>
        </w:rPr>
        <w:t>.</w:t>
      </w:r>
      <w:r>
        <w:rPr>
          <w:spacing w:val="28"/>
          <w:sz w:val="21"/>
        </w:rPr>
        <w:t> </w:t>
      </w:r>
      <w:r>
        <w:rPr>
          <w:sz w:val="21"/>
        </w:rPr>
        <w:t>If</w:t>
      </w:r>
      <w:r>
        <w:rPr>
          <w:spacing w:val="33"/>
          <w:sz w:val="21"/>
        </w:rPr>
        <w:t> </w:t>
      </w:r>
      <w:r>
        <w:rPr>
          <w:sz w:val="21"/>
        </w:rPr>
        <w:t>the</w:t>
      </w:r>
      <w:r>
        <w:rPr>
          <w:spacing w:val="34"/>
          <w:sz w:val="21"/>
        </w:rPr>
        <w:t> </w:t>
      </w:r>
      <w:r>
        <w:rPr>
          <w:sz w:val="21"/>
        </w:rPr>
        <w:t>answer</w:t>
      </w:r>
      <w:r>
        <w:rPr>
          <w:spacing w:val="33"/>
          <w:sz w:val="21"/>
        </w:rPr>
        <w:t> </w:t>
      </w:r>
      <w:r>
        <w:rPr>
          <w:sz w:val="21"/>
        </w:rPr>
        <w:t>was</w:t>
      </w:r>
      <w:r>
        <w:rPr>
          <w:spacing w:val="33"/>
          <w:sz w:val="21"/>
        </w:rPr>
        <w:t> </w:t>
      </w:r>
      <w:r>
        <w:rPr>
          <w:sz w:val="21"/>
        </w:rPr>
        <w:t>“</w:t>
      </w:r>
      <w:r>
        <w:rPr>
          <w:b/>
          <w:sz w:val="21"/>
        </w:rPr>
        <w:t>No”</w:t>
      </w:r>
      <w:r>
        <w:rPr>
          <w:b/>
          <w:spacing w:val="36"/>
          <w:sz w:val="21"/>
        </w:rPr>
        <w:t> </w:t>
      </w:r>
      <w:r>
        <w:rPr>
          <w:sz w:val="21"/>
        </w:rPr>
        <w:t>to</w:t>
      </w:r>
      <w:r>
        <w:rPr>
          <w:spacing w:val="34"/>
          <w:sz w:val="21"/>
        </w:rPr>
        <w:t> </w:t>
      </w:r>
      <w:r>
        <w:rPr>
          <w:sz w:val="21"/>
        </w:rPr>
        <w:t>any</w:t>
      </w:r>
      <w:r>
        <w:rPr>
          <w:spacing w:val="34"/>
          <w:sz w:val="21"/>
        </w:rPr>
        <w:t> </w:t>
      </w:r>
      <w:r>
        <w:rPr>
          <w:sz w:val="21"/>
        </w:rPr>
        <w:t>of</w:t>
      </w:r>
      <w:r>
        <w:rPr>
          <w:spacing w:val="33"/>
          <w:sz w:val="21"/>
        </w:rPr>
        <w:t> </w:t>
      </w:r>
      <w:r>
        <w:rPr>
          <w:sz w:val="21"/>
        </w:rPr>
        <w:t>the</w:t>
      </w:r>
      <w:r>
        <w:rPr>
          <w:spacing w:val="34"/>
          <w:sz w:val="21"/>
        </w:rPr>
        <w:t> </w:t>
      </w:r>
      <w:r>
        <w:rPr>
          <w:sz w:val="21"/>
        </w:rPr>
        <w:t>above questions,</w:t>
      </w:r>
      <w:r>
        <w:rPr>
          <w:spacing w:val="40"/>
          <w:sz w:val="21"/>
        </w:rPr>
        <w:t> </w:t>
      </w:r>
      <w:r>
        <w:rPr>
          <w:sz w:val="21"/>
        </w:rPr>
        <w:t>the</w:t>
      </w:r>
      <w:r>
        <w:rPr>
          <w:spacing w:val="40"/>
          <w:sz w:val="21"/>
        </w:rPr>
        <w:t> </w:t>
      </w:r>
      <w:r>
        <w:rPr>
          <w:b/>
          <w:i/>
          <w:sz w:val="21"/>
        </w:rPr>
        <w:t>PASA</w:t>
      </w:r>
      <w:r>
        <w:rPr>
          <w:b/>
          <w:i/>
          <w:spacing w:val="40"/>
          <w:sz w:val="21"/>
        </w:rPr>
        <w:t> </w:t>
      </w:r>
      <w:r>
        <w:rPr>
          <w:sz w:val="21"/>
        </w:rPr>
        <w:t>is</w:t>
      </w:r>
      <w:r>
        <w:rPr>
          <w:spacing w:val="40"/>
          <w:sz w:val="21"/>
        </w:rPr>
        <w:t> </w:t>
      </w:r>
      <w:r>
        <w:rPr>
          <w:b/>
          <w:sz w:val="21"/>
          <w:u w:val="single"/>
        </w:rPr>
        <w:t>not</w:t>
      </w:r>
      <w:r>
        <w:rPr>
          <w:b/>
          <w:spacing w:val="40"/>
          <w:sz w:val="21"/>
        </w:rPr>
        <w:t> </w:t>
      </w:r>
      <w:r>
        <w:rPr>
          <w:sz w:val="21"/>
        </w:rPr>
        <w:t>the</w:t>
      </w:r>
      <w:r>
        <w:rPr>
          <w:spacing w:val="40"/>
          <w:sz w:val="21"/>
        </w:rPr>
        <w:t> </w:t>
      </w:r>
      <w:r>
        <w:rPr>
          <w:sz w:val="21"/>
        </w:rPr>
        <w:t>appropriate</w:t>
      </w:r>
      <w:r>
        <w:rPr>
          <w:spacing w:val="40"/>
          <w:sz w:val="21"/>
        </w:rPr>
        <w:t> </w:t>
      </w:r>
      <w:r>
        <w:rPr>
          <w:sz w:val="21"/>
        </w:rPr>
        <w:t>statewide</w:t>
      </w:r>
      <w:r>
        <w:rPr>
          <w:spacing w:val="40"/>
          <w:sz w:val="21"/>
        </w:rPr>
        <w:t> </w:t>
      </w:r>
      <w:r>
        <w:rPr>
          <w:sz w:val="21"/>
        </w:rPr>
        <w:t>assessment</w:t>
      </w:r>
      <w:r>
        <w:rPr>
          <w:spacing w:val="40"/>
          <w:sz w:val="21"/>
        </w:rPr>
        <w:t> </w:t>
      </w:r>
      <w:r>
        <w:rPr>
          <w:sz w:val="21"/>
        </w:rPr>
        <w:t>for</w:t>
      </w:r>
      <w:r>
        <w:rPr>
          <w:spacing w:val="40"/>
          <w:sz w:val="21"/>
        </w:rPr>
        <w:t> </w:t>
      </w:r>
      <w:r>
        <w:rPr>
          <w:sz w:val="21"/>
        </w:rPr>
        <w:t>the</w:t>
      </w:r>
      <w:r>
        <w:rPr>
          <w:spacing w:val="40"/>
          <w:sz w:val="21"/>
        </w:rPr>
        <w:t> </w:t>
      </w:r>
      <w:r>
        <w:rPr>
          <w:sz w:val="21"/>
        </w:rPr>
        <w:t>student.</w:t>
      </w:r>
    </w:p>
    <w:sectPr>
      <w:type w:val="continuous"/>
      <w:pgSz w:w="12240" w:h="15840"/>
      <w:pgMar w:top="900" w:bottom="280" w:left="6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yriad Pro">
    <w:altName w:val="Myriad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yriad Pro" w:hAnsi="Myriad Pro" w:eastAsia="Myriad Pro" w:cs="Myriad Pro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Myriad Pro" w:hAnsi="Myriad Pro" w:eastAsia="Myriad Pro" w:cs="Myriad Pro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1"/>
      <w:ind w:right="20"/>
      <w:jc w:val="center"/>
    </w:pPr>
    <w:rPr>
      <w:rFonts w:ascii="Myriad Pro" w:hAnsi="Myriad Pro" w:eastAsia="Myriad Pro" w:cs="Myriad Pro"/>
      <w:b/>
      <w:bCs/>
      <w:sz w:val="21"/>
      <w:szCs w:val="21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 w:line="208" w:lineRule="exact"/>
      <w:ind w:left="190"/>
    </w:pPr>
    <w:rPr>
      <w:rFonts w:ascii="Myriad Pro" w:hAnsi="Myriad Pro" w:eastAsia="Myriad Pro" w:cs="Myriad Pro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Sandrue, Courtney</dc:creator>
  <dc:title>eligibility criteria</dc:title>
  <dcterms:created xsi:type="dcterms:W3CDTF">2024-01-26T20:02:29Z</dcterms:created>
  <dcterms:modified xsi:type="dcterms:W3CDTF">2024-01-26T20:02:29Z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2014-09-05T00:00:00Z</vt:filetime>
  </property>
  <property fmtid="{D5CDD505-2E9C-101B-9397-08002B2CF9AE}" pid="3" name="Creator">
    <vt:lpwstr>Word</vt:lpwstr>
  </property>
  <property fmtid="{D5CDD505-2E9C-101B-9397-08002B2CF9AE}" pid="4" name="LastSaved">
    <vt:filetime>2024-01-26T00:00:00Z</vt:filetime>
  </property>
  <property fmtid="{D5CDD505-2E9C-101B-9397-08002B2CF9AE}" pid="5" name="Producer">
    <vt:lpwstr>Mac OS X 10.7.5 Quartz PDFContext</vt:lpwstr>
  </property>
</Properties>
</file>