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6CE" w:rsidRDefault="00D3623A">
      <w:pPr>
        <w:rPr>
          <w:sz w:val="20"/>
          <w:szCs w:val="20"/>
        </w:rPr>
      </w:pPr>
      <w:r>
        <w:rPr>
          <w:sz w:val="20"/>
          <w:szCs w:val="20"/>
        </w:rPr>
        <w:t>Introducción</w:t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706CE">
        <w:tc>
          <w:tcPr>
            <w:tcW w:w="93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“Las responsabilidades mutuas de las familias, las escuelas y las comunidades de construir relaciones para apoyar el aprendizaje y los logros de los estudiantes, apoyar el bienestar familiar y el aprendizaje y desarrollo continuo de los niños, las familias</w:t>
            </w:r>
            <w:r>
              <w:rPr>
                <w:sz w:val="20"/>
                <w:szCs w:val="20"/>
              </w:rPr>
              <w:t xml:space="preserve"> y los educadores. La participación familiar está completamente integrada en la experiencia educativa del niño y es cultural y lingüísticamente apropiada”. Código Administrativo de Texas 102.1003</w:t>
            </w:r>
          </w:p>
        </w:tc>
      </w:tr>
      <w:tr w:rsidR="004706CE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SBISD, de acuerdo con las pautas del Proyecto de Ley 3 de l</w:t>
            </w:r>
            <w:r>
              <w:rPr>
                <w:sz w:val="20"/>
                <w:szCs w:val="20"/>
              </w:rPr>
              <w:t xml:space="preserve">a Cámara de Representantes para </w:t>
            </w:r>
            <w:r w:rsidR="001D6112">
              <w:rPr>
                <w:sz w:val="20"/>
                <w:szCs w:val="20"/>
              </w:rPr>
              <w:t>Pre Kínder</w:t>
            </w:r>
            <w:r>
              <w:rPr>
                <w:sz w:val="20"/>
                <w:szCs w:val="20"/>
              </w:rPr>
              <w:t xml:space="preserve"> de Alta Calidad, creó un Plan de Participación Familiar de </w:t>
            </w:r>
            <w:r w:rsidR="001D6112">
              <w:rPr>
                <w:sz w:val="20"/>
                <w:szCs w:val="20"/>
              </w:rPr>
              <w:t>Pre Kínder</w:t>
            </w:r>
            <w:r>
              <w:rPr>
                <w:sz w:val="20"/>
                <w:szCs w:val="20"/>
              </w:rPr>
              <w:t xml:space="preserve"> de Alta Calidad para promover la asociación entre nuestra escuela, las familias y la comunidad para garantizar resultados exitosos para nuestros </w:t>
            </w:r>
            <w:r>
              <w:rPr>
                <w:sz w:val="20"/>
                <w:szCs w:val="20"/>
              </w:rPr>
              <w:t xml:space="preserve">estudiantes más jóvenes en los programas de </w:t>
            </w:r>
            <w:r w:rsidR="001D6112">
              <w:rPr>
                <w:sz w:val="20"/>
                <w:szCs w:val="20"/>
              </w:rPr>
              <w:t>pre kindergarten</w:t>
            </w:r>
            <w:r>
              <w:rPr>
                <w:sz w:val="20"/>
                <w:szCs w:val="20"/>
              </w:rPr>
              <w:t>. De manera colaborativa, todos compartimos la responsabilidad de fomentar y apoyar iniciativas, actividades y prácticas que mejoren el éxito del aprendizaje y los logros de los estudiantes.</w:t>
            </w:r>
          </w:p>
        </w:tc>
      </w:tr>
      <w:tr w:rsidR="004706CE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Miemb</w:t>
            </w:r>
            <w:r>
              <w:rPr>
                <w:sz w:val="20"/>
                <w:szCs w:val="20"/>
              </w:rPr>
              <w:t>ros del Comité de Desarrollo del Plan de Participación Familiar: Ronni McGraw, Kaleigh Coleman, Jackie Butler, Shannon Stewart, Jenna Aguilar, McKayla Sanchez</w:t>
            </w:r>
          </w:p>
        </w:tc>
      </w:tr>
      <w:tr w:rsidR="004706CE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 de contacto para las familias: Jackie Butler</w:t>
            </w:r>
          </w:p>
        </w:tc>
      </w:tr>
    </w:tbl>
    <w:p w:rsidR="004706CE" w:rsidRDefault="004706CE">
      <w:pPr>
        <w:rPr>
          <w:sz w:val="20"/>
          <w:szCs w:val="20"/>
        </w:rPr>
      </w:pPr>
    </w:p>
    <w:p w:rsidR="004706CE" w:rsidRDefault="00D3623A">
      <w:pPr>
        <w:rPr>
          <w:sz w:val="20"/>
          <w:szCs w:val="20"/>
        </w:rPr>
      </w:pPr>
      <w:r>
        <w:rPr>
          <w:sz w:val="20"/>
          <w:szCs w:val="20"/>
        </w:rPr>
        <w:t>Plan de participación familiar</w:t>
      </w:r>
    </w:p>
    <w:p w:rsidR="004706CE" w:rsidRDefault="004706CE">
      <w:pPr>
        <w:rPr>
          <w:sz w:val="20"/>
          <w:szCs w:val="20"/>
        </w:rPr>
      </w:pPr>
    </w:p>
    <w:tbl>
      <w:tblPr>
        <w:tblStyle w:val="a0"/>
        <w:tblW w:w="100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3105"/>
        <w:gridCol w:w="4680"/>
      </w:tblGrid>
      <w:tr w:rsidR="004706CE">
        <w:tc>
          <w:tcPr>
            <w:tcW w:w="22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 del plan de participación familiar</w:t>
            </w:r>
          </w:p>
        </w:tc>
        <w:tc>
          <w:tcPr>
            <w:tcW w:w="31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 de Componente</w:t>
            </w:r>
          </w:p>
        </w:tc>
        <w:tc>
          <w:tcPr>
            <w:tcW w:w="46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Detalles y calendario de la actividad/evento/práctica</w:t>
            </w:r>
          </w:p>
        </w:tc>
      </w:tr>
      <w:tr w:rsidR="004706CE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Facilitar el apoyo de familia a familia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 comunicaciones inclusivas y transparentes permiten al personal escolar crear un entorno seguro y respetuoso para promover interacciones de apoyo entre los hogares.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Evento de encuentro con el maestro de primaria</w:t>
            </w:r>
          </w:p>
          <w:p w:rsidR="004706CE" w:rsidRDefault="00D3623A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Boletín semestral</w:t>
            </w:r>
          </w:p>
          <w:p w:rsidR="004706CE" w:rsidRDefault="00D3623A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Resumen de PK/K con programas de cuidado infantil, Headstart</w:t>
            </w:r>
          </w:p>
          <w:p w:rsidR="004706CE" w:rsidRDefault="00D3623A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Compartir acceso a recursos</w:t>
            </w:r>
          </w:p>
          <w:p w:rsidR="004706CE" w:rsidRDefault="00D3623A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Casa abierta</w:t>
            </w:r>
          </w:p>
          <w:p w:rsidR="004706CE" w:rsidRDefault="00D3623A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Oportunidades de proyectos de vivienda</w:t>
            </w:r>
          </w:p>
        </w:tc>
      </w:tr>
      <w:tr w:rsidR="004706CE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Establecer una red de recursos comunitarios.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SBISD creará asociaciones estratégicas con organizaciones comunitarias para aprovechar los recursos comunitarios para los cuidadores a través del manual de recursos comunitarios y eventos continuos en todo el distrito.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Encuentro de atletismo de primaria</w:t>
            </w:r>
          </w:p>
          <w:p w:rsidR="004706CE" w:rsidRDefault="00D3623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</w:t>
            </w:r>
            <w:r>
              <w:rPr>
                <w:sz w:val="20"/>
                <w:szCs w:val="20"/>
              </w:rPr>
              <w:t>ento de alfabetización y abuelos</w:t>
            </w:r>
          </w:p>
          <w:p w:rsidR="004706CE" w:rsidRDefault="001D611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Día</w:t>
            </w:r>
            <w:r w:rsidR="00D3623A">
              <w:rPr>
                <w:sz w:val="20"/>
                <w:szCs w:val="20"/>
              </w:rPr>
              <w:t xml:space="preserve"> de la carrera</w:t>
            </w:r>
          </w:p>
          <w:p w:rsidR="004706CE" w:rsidRDefault="00D3623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Niños, vacas y más Extensión 4H/AG</w:t>
            </w:r>
          </w:p>
        </w:tc>
      </w:tr>
      <w:tr w:rsidR="004706CE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Incrementar la participación familiar en la toma de decisiones.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lo largo del año, la participación en la toma de decisiones a nivel del distrito y de la escuela empodera a los cuidadores como los primeros maestros y defensores de sus hijos.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Encuesta sobre clima de padres/retroalimentación familiar</w:t>
            </w:r>
          </w:p>
          <w:p w:rsidR="004706CE" w:rsidRDefault="00D3623A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Comité del Plan de Mejoramiento del Distrito</w:t>
            </w:r>
          </w:p>
          <w:p w:rsidR="004706CE" w:rsidRDefault="00D3623A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Participación de padres y familias</w:t>
            </w:r>
          </w:p>
          <w:p w:rsidR="004706CE" w:rsidRDefault="00D3623A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Reuniones de la Junta Escolar de SBISD</w:t>
            </w:r>
          </w:p>
        </w:tc>
      </w:tr>
      <w:tr w:rsidR="004706CE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Equipar a las familias con herramientas para </w:t>
            </w:r>
            <w:r>
              <w:rPr>
                <w:sz w:val="20"/>
                <w:szCs w:val="20"/>
              </w:rPr>
              <w:lastRenderedPageBreak/>
              <w:t>mejorar y ampliar el aprendizaje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Los cuidadores tienen múltiples oportunidades para aprende</w:t>
            </w:r>
            <w:r>
              <w:rPr>
                <w:sz w:val="20"/>
                <w:szCs w:val="20"/>
              </w:rPr>
              <w:t xml:space="preserve">r </w:t>
            </w:r>
            <w:r>
              <w:rPr>
                <w:sz w:val="20"/>
                <w:szCs w:val="20"/>
              </w:rPr>
              <w:lastRenderedPageBreak/>
              <w:t>sobre el progreso de los estudiantes y formas de apoyar el éxito en el hogar. Los cuidadores también tienen oportunidades personales de aprendizaje ampliado.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Conferencia de padres y maestros</w:t>
            </w:r>
          </w:p>
          <w:p w:rsidR="004706CE" w:rsidRDefault="00D3623A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Noches de padres para matemáticas y/o </w:t>
            </w:r>
            <w:r>
              <w:rPr>
                <w:sz w:val="20"/>
                <w:szCs w:val="20"/>
              </w:rPr>
              <w:lastRenderedPageBreak/>
              <w:t>ELA</w:t>
            </w:r>
          </w:p>
          <w:p w:rsidR="004706CE" w:rsidRDefault="00D3623A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Verificaciones de progreso</w:t>
            </w:r>
          </w:p>
          <w:p w:rsidR="004706CE" w:rsidRDefault="00D3623A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Aplicación de comunicación para padres</w:t>
            </w:r>
          </w:p>
          <w:p w:rsidR="004706CE" w:rsidRDefault="00470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  <w:tr w:rsidR="004706CE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Proporcionar oportunidades de desarrollo profesional continuo para los educadores.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 personal docente de preescolar participa en oportunidades de desarrollo profesional para apoyar y utilizar estrategias de participación familiar culturalmente diversas, culturalmente relevantes y culturalmente receptivas y mejorar la instrucción.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Direct</w:t>
            </w:r>
            <w:r>
              <w:rPr>
                <w:sz w:val="20"/>
                <w:szCs w:val="20"/>
              </w:rPr>
              <w:t>rices farmacocinéticas</w:t>
            </w:r>
          </w:p>
          <w:p w:rsidR="004706CE" w:rsidRDefault="00D3623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Tecnología para niños pequeños</w:t>
            </w:r>
          </w:p>
          <w:p w:rsidR="004706CE" w:rsidRDefault="00D3623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Alineación año a año</w:t>
            </w:r>
          </w:p>
          <w:p w:rsidR="004706CE" w:rsidRDefault="00D3623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Colaboración con la alimentación Headstart</w:t>
            </w:r>
          </w:p>
          <w:p w:rsidR="004706CE" w:rsidRDefault="00D3623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ESC ECE formación, coaching, tutoría</w:t>
            </w:r>
          </w:p>
        </w:tc>
      </w:tr>
      <w:tr w:rsidR="004706CE"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Evaluar los esfuerzos de participación familiar y utilizar los resultados para el aprendizaje continuo.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 ciclo continuo de evaluación de necesidades del campus/distrito buscará opiniones para mejorar la calidad de la instrucción, el clima y la participac</w:t>
            </w:r>
            <w:r>
              <w:rPr>
                <w:sz w:val="20"/>
                <w:szCs w:val="20"/>
              </w:rPr>
              <w:t>ión familiar.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Ciclo del Plan de Mejoramiento del Campus</w:t>
            </w:r>
          </w:p>
          <w:p w:rsidR="004706CE" w:rsidRDefault="00D3623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Encuesta sobre el clima del distrito/campus</w:t>
            </w:r>
          </w:p>
          <w:p w:rsidR="004706CE" w:rsidRDefault="00D3623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Encuesta para padres de Título I</w:t>
            </w:r>
          </w:p>
          <w:p w:rsidR="004706CE" w:rsidRDefault="00D3623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Informe de desempeño del distrito</w:t>
            </w:r>
          </w:p>
          <w:p w:rsidR="004706CE" w:rsidRDefault="00470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20"/>
                <w:szCs w:val="20"/>
              </w:rPr>
            </w:pPr>
          </w:p>
        </w:tc>
      </w:tr>
    </w:tbl>
    <w:p w:rsidR="004706CE" w:rsidRDefault="004706CE">
      <w:pPr>
        <w:rPr>
          <w:sz w:val="20"/>
          <w:szCs w:val="20"/>
        </w:rPr>
      </w:pPr>
    </w:p>
    <w:p w:rsidR="004706CE" w:rsidRDefault="004706CE">
      <w:pPr>
        <w:rPr>
          <w:sz w:val="20"/>
          <w:szCs w:val="20"/>
        </w:rPr>
      </w:pPr>
    </w:p>
    <w:tbl>
      <w:tblPr>
        <w:tblStyle w:val="a1"/>
        <w:tblW w:w="10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20"/>
      </w:tblGrid>
      <w:tr w:rsidR="004706CE">
        <w:tc>
          <w:tcPr>
            <w:tcW w:w="10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Actividades de transición: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706CE">
        <w:tc>
          <w:tcPr>
            <w:tcW w:w="10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Colaborar con los proveedores de Headstart para alinear las mejores prácticas para la participación familiar, el establecimiento y la comunicación de objetivos de aprendizaje y el seguimiento del progreso de los estudiantes.</w:t>
            </w:r>
          </w:p>
          <w:p w:rsidR="004706CE" w:rsidRDefault="00D3623A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Visitas de transición para estu</w:t>
            </w:r>
            <w:r>
              <w:rPr>
                <w:sz w:val="20"/>
                <w:szCs w:val="20"/>
              </w:rPr>
              <w:t>diantes de nuevo ingreso</w:t>
            </w:r>
          </w:p>
          <w:p w:rsidR="004706CE" w:rsidRDefault="00D3623A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Crear un plan de transición para apoyar a los niños y las familias que pasan de un grado al siguiente</w:t>
            </w:r>
          </w:p>
        </w:tc>
      </w:tr>
      <w:tr w:rsidR="004706CE">
        <w:tc>
          <w:tcPr>
            <w:tcW w:w="10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Prácticas lingüísticas y culturalmente inclusivas:</w:t>
            </w:r>
          </w:p>
        </w:tc>
      </w:tr>
      <w:tr w:rsidR="004706CE">
        <w:tc>
          <w:tcPr>
            <w:tcW w:w="10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Garantizar que el Departamento de Recursos Humanos implemente de forma rutinaria prácticas de contratación lingüística y culturalmente inclusivas.</w:t>
            </w:r>
          </w:p>
          <w:p w:rsidR="004706CE" w:rsidRDefault="00D3623A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Proporcionar desarrollo profesional continuo a los educadores sobre temas culturalmente sensibles y centrarse</w:t>
            </w:r>
            <w:r>
              <w:rPr>
                <w:sz w:val="20"/>
                <w:szCs w:val="20"/>
              </w:rPr>
              <w:t xml:space="preserve"> en la primera infancia.</w:t>
            </w:r>
          </w:p>
          <w:p w:rsidR="004706CE" w:rsidRDefault="00D3623A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Utilice materiales culturalmente relevantes en las aulas y tareas enviadas a las familias.</w:t>
            </w:r>
          </w:p>
          <w:p w:rsidR="004706CE" w:rsidRDefault="00D3623A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Utilice lenguaje doméstico para todas las comunicaciones enviadas a las familias.</w:t>
            </w:r>
          </w:p>
          <w:p w:rsidR="004706CE" w:rsidRDefault="00D3623A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Proporcionar traductores e intérpretes durante todos los e</w:t>
            </w:r>
            <w:r>
              <w:rPr>
                <w:sz w:val="20"/>
                <w:szCs w:val="20"/>
              </w:rPr>
              <w:t>ventos/actividades para los cuidadores según sea necesario.</w:t>
            </w:r>
          </w:p>
        </w:tc>
      </w:tr>
      <w:tr w:rsidR="004706CE">
        <w:tc>
          <w:tcPr>
            <w:tcW w:w="10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Conclusión:</w:t>
            </w:r>
          </w:p>
        </w:tc>
      </w:tr>
      <w:tr w:rsidR="004706CE" w:rsidRPr="001D6112">
        <w:tc>
          <w:tcPr>
            <w:tcW w:w="10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bookmarkStart w:id="0" w:name="_GoBack" w:colFirst="1" w:colLast="1"/>
            <w:r>
              <w:rPr>
                <w:sz w:val="20"/>
                <w:szCs w:val="20"/>
              </w:rPr>
              <w:t>El Plan de Participación Familiar HQPK de SBISD es una estrategia que utiliza SBISD para facilitar el éxito colaborativo y fomentar relaciones positivas entre el personal y las familias atendidas dentro de la comunidad de SBISD. El Plan de Participación Fa</w:t>
            </w:r>
            <w:r>
              <w:rPr>
                <w:sz w:val="20"/>
                <w:szCs w:val="20"/>
              </w:rPr>
              <w:t>miliar une y establece un entendimiento compartido de cómo las partes interesadas pueden trabajar juntas para garantizar que los niños alcancen su máximo potencial, desde el nacimiento hasta el jardín de infantes y los años consecutivos.</w:t>
            </w:r>
          </w:p>
        </w:tc>
      </w:tr>
      <w:tr w:rsidR="004706CE" w:rsidRPr="001D6112">
        <w:tc>
          <w:tcPr>
            <w:tcW w:w="10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 del plan de p</w:t>
            </w:r>
            <w:r>
              <w:rPr>
                <w:b/>
                <w:sz w:val="20"/>
                <w:szCs w:val="20"/>
              </w:rPr>
              <w:t>articipación familiar de HQPK para envíos de ECDS:</w:t>
            </w:r>
          </w:p>
        </w:tc>
      </w:tr>
      <w:bookmarkEnd w:id="0"/>
      <w:tr w:rsidR="004706CE">
        <w:tc>
          <w:tcPr>
            <w:tcW w:w="10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06CE" w:rsidRDefault="00D36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https://resources.finalsite,net/images/v1588189668/abcisdgs/kfztqr9od6fti24jm1ne/FamilyEngagementPlan.pdf</w:t>
            </w:r>
          </w:p>
        </w:tc>
      </w:tr>
    </w:tbl>
    <w:p w:rsidR="004706CE" w:rsidRDefault="004706CE">
      <w:pPr>
        <w:rPr>
          <w:sz w:val="20"/>
          <w:szCs w:val="20"/>
        </w:rPr>
      </w:pPr>
    </w:p>
    <w:sectPr w:rsidR="004706C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23A" w:rsidRDefault="00D3623A">
      <w:pPr>
        <w:spacing w:line="240" w:lineRule="auto"/>
      </w:pPr>
      <w:r>
        <w:separator/>
      </w:r>
    </w:p>
  </w:endnote>
  <w:endnote w:type="continuationSeparator" w:id="0">
    <w:p w:rsidR="00D3623A" w:rsidRDefault="00D362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6CE" w:rsidRDefault="00D3623A">
    <w:pPr>
      <w:jc w:val="center"/>
    </w:pPr>
    <w:r>
      <w:fldChar w:fldCharType="begin"/>
    </w:r>
    <w:r>
      <w:instrText>PAGE</w:instrText>
    </w:r>
    <w:r w:rsidR="001D6112">
      <w:fldChar w:fldCharType="separate"/>
    </w:r>
    <w:r w:rsidR="001D6112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6CE" w:rsidRDefault="004706C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23A" w:rsidRDefault="00D3623A">
      <w:pPr>
        <w:spacing w:line="240" w:lineRule="auto"/>
      </w:pPr>
      <w:r>
        <w:separator/>
      </w:r>
    </w:p>
  </w:footnote>
  <w:footnote w:type="continuationSeparator" w:id="0">
    <w:p w:rsidR="00D3623A" w:rsidRDefault="00D362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6CE" w:rsidRDefault="00D3623A">
    <w:pPr>
      <w:rPr>
        <w:b/>
        <w:sz w:val="24"/>
        <w:szCs w:val="24"/>
      </w:rPr>
    </w:pPr>
    <w:r>
      <w:rPr>
        <w:b/>
        <w:sz w:val="24"/>
        <w:szCs w:val="24"/>
      </w:rPr>
      <w:t>Plan de participación familiar de SBISD HQPK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6CE" w:rsidRDefault="004706C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F296F"/>
    <w:multiLevelType w:val="multilevel"/>
    <w:tmpl w:val="A5E4B6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EF1134"/>
    <w:multiLevelType w:val="multilevel"/>
    <w:tmpl w:val="619AE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AF3DF4"/>
    <w:multiLevelType w:val="multilevel"/>
    <w:tmpl w:val="F45AA3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30A6DD8"/>
    <w:multiLevelType w:val="multilevel"/>
    <w:tmpl w:val="853CB0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9053FC"/>
    <w:multiLevelType w:val="multilevel"/>
    <w:tmpl w:val="61508D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102D01"/>
    <w:multiLevelType w:val="multilevel"/>
    <w:tmpl w:val="57AE0D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CD85A59"/>
    <w:multiLevelType w:val="multilevel"/>
    <w:tmpl w:val="A568FA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64E59A7"/>
    <w:multiLevelType w:val="multilevel"/>
    <w:tmpl w:val="4C1637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6CE"/>
    <w:rsid w:val="001D6112"/>
    <w:rsid w:val="004706CE"/>
    <w:rsid w:val="00D3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5FE2A1-75AD-4D8D-B472-6E952F90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Office</dc:creator>
  <cp:lastModifiedBy>Front Office</cp:lastModifiedBy>
  <cp:revision>2</cp:revision>
  <dcterms:created xsi:type="dcterms:W3CDTF">2024-06-25T16:37:00Z</dcterms:created>
  <dcterms:modified xsi:type="dcterms:W3CDTF">2024-06-25T16:37:00Z</dcterms:modified>
</cp:coreProperties>
</file>