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1637B6" w14:textId="77777777" w:rsidR="008D6D25" w:rsidRDefault="008D6D25">
      <w:pPr>
        <w:pStyle w:val="Title"/>
      </w:pPr>
      <w:r>
        <w:t>Strategic Plan</w:t>
      </w:r>
    </w:p>
    <w:p w14:paraId="0064259A" w14:textId="77777777" w:rsidR="008D6D25" w:rsidRDefault="008B1EA1">
      <w:pPr>
        <w:pStyle w:val="Subtitle"/>
        <w:rPr>
          <w:rStyle w:val="SubtleEmphasis"/>
          <w:iCs/>
        </w:rPr>
      </w:pPr>
      <w:r>
        <w:rPr>
          <w:rStyle w:val="SubtleEmphasis"/>
        </w:rPr>
        <w:t>Lincoln</w:t>
      </w:r>
      <w:r w:rsidR="008D6D25">
        <w:rPr>
          <w:rStyle w:val="SubtleEmphasis"/>
        </w:rPr>
        <w:t xml:space="preserve"> Academy</w:t>
      </w:r>
    </w:p>
    <w:p w14:paraId="1D032850" w14:textId="77777777" w:rsidR="008D6D25" w:rsidRDefault="008D6D25">
      <w:pPr>
        <w:rPr>
          <w:rStyle w:val="Strong"/>
          <w:bCs/>
        </w:rPr>
      </w:pPr>
      <w:r>
        <w:rPr>
          <w:rStyle w:val="Strong"/>
          <w:bCs/>
        </w:rPr>
        <w:t xml:space="preserve">Dated: </w:t>
      </w:r>
      <w:r w:rsidR="00A95409">
        <w:rPr>
          <w:rStyle w:val="Strong"/>
          <w:bCs/>
        </w:rPr>
        <w:t>October</w:t>
      </w:r>
      <w:r>
        <w:rPr>
          <w:rStyle w:val="Strong"/>
          <w:bCs/>
        </w:rPr>
        <w:t xml:space="preserve">, </w:t>
      </w:r>
      <w:r w:rsidR="008B1EA1">
        <w:rPr>
          <w:rStyle w:val="Strong"/>
          <w:bCs/>
        </w:rPr>
        <w:t>201</w:t>
      </w:r>
      <w:r w:rsidR="00A95409">
        <w:rPr>
          <w:rStyle w:val="Strong"/>
          <w:bCs/>
        </w:rPr>
        <w:t>8</w:t>
      </w:r>
      <w:r w:rsidR="00F21627">
        <w:rPr>
          <w:rStyle w:val="Strong"/>
          <w:bCs/>
        </w:rPr>
        <w:t xml:space="preserve"> </w:t>
      </w:r>
      <w:r>
        <w:rPr>
          <w:rStyle w:val="Strong"/>
          <w:bCs/>
        </w:rPr>
        <w:t>Version: 1.0</w:t>
      </w:r>
    </w:p>
    <w:p w14:paraId="1D2E54B7" w14:textId="77777777" w:rsidR="008D6D25" w:rsidRDefault="008D6D25">
      <w:pPr>
        <w:pStyle w:val="Heading1"/>
      </w:pPr>
      <w:r>
        <w:t>Purpose</w:t>
      </w:r>
    </w:p>
    <w:p w14:paraId="1574B591" w14:textId="77777777" w:rsidR="008D6D25" w:rsidRDefault="008D6D25">
      <w:r>
        <w:t>The purpose of this document is to communi</w:t>
      </w:r>
      <w:r w:rsidR="008B1EA1">
        <w:t>cate to members of the Lincoln</w:t>
      </w:r>
      <w:r>
        <w:t xml:space="preserve"> Academy community:</w:t>
      </w:r>
    </w:p>
    <w:p w14:paraId="39664149" w14:textId="77777777" w:rsidR="008D6D25" w:rsidRDefault="008D6D25">
      <w:pPr>
        <w:pStyle w:val="ListParagraph"/>
        <w:numPr>
          <w:ilvl w:val="0"/>
          <w:numId w:val="1"/>
        </w:numPr>
      </w:pPr>
      <w:r>
        <w:t>The Strategic Planning Framework:  A description of the process used to develop the 201</w:t>
      </w:r>
      <w:r w:rsidR="00A95409">
        <w:t>8</w:t>
      </w:r>
      <w:r>
        <w:t>-201</w:t>
      </w:r>
      <w:r w:rsidR="00A95409">
        <w:t>9</w:t>
      </w:r>
      <w:r>
        <w:t xml:space="preserve"> Strategic Plan and how it guides the school.</w:t>
      </w:r>
    </w:p>
    <w:p w14:paraId="22E35D8C" w14:textId="77777777" w:rsidR="008D6D25" w:rsidRDefault="008D6D25">
      <w:pPr>
        <w:pStyle w:val="ListParagraph"/>
        <w:numPr>
          <w:ilvl w:val="0"/>
          <w:numId w:val="1"/>
        </w:numPr>
      </w:pPr>
      <w:r>
        <w:t>The Strategic Plan for 201</w:t>
      </w:r>
      <w:r w:rsidR="00A95409">
        <w:t>8</w:t>
      </w:r>
      <w:r>
        <w:t>-201</w:t>
      </w:r>
      <w:r w:rsidR="00A95409">
        <w:t>9</w:t>
      </w:r>
      <w:r>
        <w:t>: The Strategic Plan is updated annually based upon an analysis of the achievements &amp; prioritized needs of the school.  A Strategic Plan is not a comprehensive list of activities or initiatives that take place in the school.  Rather, the Strategic Plan is a list of prioritized objectives that the Board and the Administration agree must be achieved to ensure the long-term success of the school.</w:t>
      </w:r>
    </w:p>
    <w:p w14:paraId="0788770A" w14:textId="77777777" w:rsidR="008D6D25" w:rsidRDefault="008D6D25">
      <w:pPr>
        <w:pStyle w:val="Heading1"/>
      </w:pPr>
      <w:r>
        <w:t>Strategic Planning Framework</w:t>
      </w:r>
    </w:p>
    <w:p w14:paraId="194B706F" w14:textId="77777777" w:rsidR="008D6D25" w:rsidRDefault="008D6D25">
      <w:pPr>
        <w:rPr>
          <w:sz w:val="24"/>
          <w:szCs w:val="24"/>
        </w:rPr>
      </w:pPr>
      <w:r>
        <w:rPr>
          <w:sz w:val="24"/>
          <w:szCs w:val="24"/>
        </w:rPr>
        <w:t>The</w:t>
      </w:r>
      <w:r w:rsidR="008B1EA1">
        <w:rPr>
          <w:sz w:val="24"/>
          <w:szCs w:val="24"/>
        </w:rPr>
        <w:t xml:space="preserve"> Board of Directors at Lincoln</w:t>
      </w:r>
      <w:r>
        <w:rPr>
          <w:sz w:val="24"/>
          <w:szCs w:val="24"/>
        </w:rPr>
        <w:t xml:space="preserve"> Academy uses a strategic planning framework that begins with the Visio</w:t>
      </w:r>
      <w:r w:rsidR="008B1EA1">
        <w:rPr>
          <w:sz w:val="24"/>
          <w:szCs w:val="24"/>
        </w:rPr>
        <w:t>n, Mission &amp; Values of Lincoln</w:t>
      </w:r>
      <w:r>
        <w:rPr>
          <w:sz w:val="24"/>
          <w:szCs w:val="24"/>
        </w:rPr>
        <w:t xml:space="preserve"> Academy.  While these three components of the framework may adapt or shift in their emphasis over time, they are intended to be largely static.</w:t>
      </w:r>
    </w:p>
    <w:p w14:paraId="7E2515D5" w14:textId="77777777" w:rsidR="008D6D25" w:rsidRDefault="008D6D25">
      <w:pPr>
        <w:rPr>
          <w:sz w:val="24"/>
          <w:szCs w:val="24"/>
        </w:rPr>
      </w:pPr>
      <w:r>
        <w:rPr>
          <w:sz w:val="24"/>
          <w:szCs w:val="24"/>
        </w:rPr>
        <w:t>Conducted annually, a SWOT analysis (Strengths-Weaknesses-Opportunities-Threats) is an internal (Strengths &amp; Weaknesses) and external (Opportunities &amp; Threats) assessment of the school.  From an internal perspective, the analysis considers the school’s achievements, capabilities, and gaps.  From an external perspective, the analysis considers outside factors that help or hinder the school in fulfilling its mission, including funding, laws or regulations, and organizations with whom the school interacts.  The input to the SWOT analysis inclu</w:t>
      </w:r>
      <w:r w:rsidR="008B1EA1">
        <w:rPr>
          <w:sz w:val="24"/>
          <w:szCs w:val="24"/>
        </w:rPr>
        <w:t xml:space="preserve">des survey data, </w:t>
      </w:r>
      <w:r>
        <w:rPr>
          <w:sz w:val="24"/>
          <w:szCs w:val="24"/>
        </w:rPr>
        <w:t>test results, financial projections, and best practices.  In developing the SWOT analysis, the Board identifies and considers many valid stre</w:t>
      </w:r>
      <w:r w:rsidR="000210A4">
        <w:rPr>
          <w:sz w:val="24"/>
          <w:szCs w:val="24"/>
        </w:rPr>
        <w:t>ngths or weaknesses.  T</w:t>
      </w:r>
      <w:r>
        <w:rPr>
          <w:sz w:val="24"/>
          <w:szCs w:val="24"/>
        </w:rPr>
        <w:t>hese areas are collectively reduced to a set that focuses the Board and the Administration on the factors that most impact fulfillment of the school’s Mission at that point in time.</w:t>
      </w:r>
    </w:p>
    <w:p w14:paraId="6FC37F77" w14:textId="77777777" w:rsidR="00D2129C" w:rsidRDefault="00D2129C">
      <w:pPr>
        <w:rPr>
          <w:sz w:val="24"/>
          <w:szCs w:val="24"/>
        </w:rPr>
      </w:pPr>
    </w:p>
    <w:p w14:paraId="39FDF86F" w14:textId="77777777" w:rsidR="00D2129C" w:rsidRDefault="00D2129C">
      <w:pPr>
        <w:rPr>
          <w:sz w:val="24"/>
          <w:szCs w:val="24"/>
        </w:rPr>
      </w:pPr>
    </w:p>
    <w:p w14:paraId="5F308C12" w14:textId="77777777" w:rsidR="008B6424" w:rsidRDefault="008B6424">
      <w:pPr>
        <w:rPr>
          <w:sz w:val="24"/>
          <w:szCs w:val="24"/>
        </w:rPr>
      </w:pPr>
    </w:p>
    <w:p w14:paraId="647A6EE5" w14:textId="77777777" w:rsidR="008B6424" w:rsidRDefault="008B6424">
      <w:pPr>
        <w:rPr>
          <w:sz w:val="24"/>
          <w:szCs w:val="24"/>
        </w:rPr>
      </w:pPr>
    </w:p>
    <w:p w14:paraId="47FD37A9" w14:textId="77777777" w:rsidR="008B6424" w:rsidRDefault="008B6424">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657"/>
        <w:gridCol w:w="2783"/>
      </w:tblGrid>
      <w:tr w:rsidR="008D6D25" w14:paraId="7D8BBDFD" w14:textId="77777777">
        <w:trPr>
          <w:cantSplit/>
          <w:trHeight w:val="745"/>
        </w:trPr>
        <w:tc>
          <w:tcPr>
            <w:tcW w:w="7719" w:type="dxa"/>
            <w:vMerge w:val="restart"/>
            <w:tcBorders>
              <w:top w:val="nil"/>
              <w:left w:val="nil"/>
              <w:bottom w:val="nil"/>
              <w:right w:val="nil"/>
            </w:tcBorders>
          </w:tcPr>
          <w:p w14:paraId="584D1A85" w14:textId="637F39F2" w:rsidR="008D6D25" w:rsidRDefault="00C35CCE">
            <w:pPr>
              <w:spacing w:after="0" w:line="240" w:lineRule="auto"/>
            </w:pPr>
            <w:r>
              <w:rPr>
                <w:noProof/>
              </w:rPr>
              <w:lastRenderedPageBreak/>
              <w:drawing>
                <wp:inline distT="0" distB="0" distL="0" distR="0" wp14:anchorId="7E81CB5B" wp14:editId="4F0A9191">
                  <wp:extent cx="4695825" cy="3086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95825" cy="3086100"/>
                          </a:xfrm>
                          <a:prstGeom prst="rect">
                            <a:avLst/>
                          </a:prstGeom>
                          <a:noFill/>
                          <a:ln>
                            <a:noFill/>
                          </a:ln>
                        </pic:spPr>
                      </pic:pic>
                    </a:graphicData>
                  </a:graphic>
                </wp:inline>
              </w:drawing>
            </w:r>
          </w:p>
        </w:tc>
        <w:tc>
          <w:tcPr>
            <w:tcW w:w="5349" w:type="dxa"/>
            <w:tcBorders>
              <w:top w:val="nil"/>
              <w:left w:val="nil"/>
              <w:bottom w:val="nil"/>
              <w:right w:val="nil"/>
            </w:tcBorders>
            <w:vAlign w:val="center"/>
          </w:tcPr>
          <w:p w14:paraId="20FF4F23" w14:textId="77777777" w:rsidR="008D6D25" w:rsidRDefault="008D6D25">
            <w:pPr>
              <w:spacing w:after="0" w:line="240" w:lineRule="auto"/>
            </w:pPr>
            <w:r>
              <w:t>Defines what we value</w:t>
            </w:r>
          </w:p>
        </w:tc>
      </w:tr>
      <w:tr w:rsidR="008D6D25" w14:paraId="1A07509F" w14:textId="77777777">
        <w:trPr>
          <w:cantSplit/>
          <w:trHeight w:val="745"/>
        </w:trPr>
        <w:tc>
          <w:tcPr>
            <w:tcW w:w="7719" w:type="dxa"/>
            <w:vMerge/>
            <w:tcBorders>
              <w:top w:val="nil"/>
              <w:left w:val="nil"/>
              <w:bottom w:val="nil"/>
              <w:right w:val="nil"/>
            </w:tcBorders>
          </w:tcPr>
          <w:p w14:paraId="75048FAA" w14:textId="77777777" w:rsidR="008D6D25" w:rsidRDefault="008D6D25">
            <w:pPr>
              <w:spacing w:after="0" w:line="240" w:lineRule="auto"/>
            </w:pPr>
          </w:p>
        </w:tc>
        <w:tc>
          <w:tcPr>
            <w:tcW w:w="5349" w:type="dxa"/>
            <w:tcBorders>
              <w:top w:val="nil"/>
              <w:left w:val="nil"/>
              <w:bottom w:val="nil"/>
              <w:right w:val="nil"/>
            </w:tcBorders>
            <w:vAlign w:val="center"/>
          </w:tcPr>
          <w:p w14:paraId="4B08573B" w14:textId="77777777" w:rsidR="008D6D25" w:rsidRDefault="008D6D25">
            <w:pPr>
              <w:spacing w:after="0" w:line="240" w:lineRule="auto"/>
            </w:pPr>
            <w:r>
              <w:t>Defines our purpose &amp; primary objectives</w:t>
            </w:r>
          </w:p>
        </w:tc>
      </w:tr>
      <w:tr w:rsidR="008D6D25" w14:paraId="70E494BA" w14:textId="77777777">
        <w:trPr>
          <w:cantSplit/>
          <w:trHeight w:val="745"/>
        </w:trPr>
        <w:tc>
          <w:tcPr>
            <w:tcW w:w="7719" w:type="dxa"/>
            <w:vMerge/>
            <w:tcBorders>
              <w:top w:val="nil"/>
              <w:left w:val="nil"/>
              <w:bottom w:val="nil"/>
              <w:right w:val="nil"/>
            </w:tcBorders>
          </w:tcPr>
          <w:p w14:paraId="25ACA39A" w14:textId="77777777" w:rsidR="008D6D25" w:rsidRDefault="008D6D25">
            <w:pPr>
              <w:spacing w:after="0" w:line="240" w:lineRule="auto"/>
            </w:pPr>
          </w:p>
        </w:tc>
        <w:tc>
          <w:tcPr>
            <w:tcW w:w="5349" w:type="dxa"/>
            <w:tcBorders>
              <w:top w:val="nil"/>
              <w:left w:val="nil"/>
              <w:bottom w:val="nil"/>
              <w:right w:val="nil"/>
            </w:tcBorders>
            <w:vAlign w:val="center"/>
          </w:tcPr>
          <w:p w14:paraId="6B0D1B7E" w14:textId="77777777" w:rsidR="008D6D25" w:rsidRDefault="008D6D25">
            <w:pPr>
              <w:spacing w:after="0" w:line="240" w:lineRule="auto"/>
            </w:pPr>
            <w:r>
              <w:t>Principles that guide decisions and actions</w:t>
            </w:r>
          </w:p>
        </w:tc>
      </w:tr>
      <w:tr w:rsidR="008D6D25" w14:paraId="4C2397B1" w14:textId="77777777">
        <w:trPr>
          <w:cantSplit/>
          <w:trHeight w:val="745"/>
        </w:trPr>
        <w:tc>
          <w:tcPr>
            <w:tcW w:w="7719" w:type="dxa"/>
            <w:vMerge/>
            <w:tcBorders>
              <w:top w:val="nil"/>
              <w:left w:val="nil"/>
              <w:bottom w:val="nil"/>
              <w:right w:val="nil"/>
            </w:tcBorders>
          </w:tcPr>
          <w:p w14:paraId="0C2A8967" w14:textId="77777777" w:rsidR="008D6D25" w:rsidRDefault="008D6D25">
            <w:pPr>
              <w:spacing w:after="0" w:line="240" w:lineRule="auto"/>
            </w:pPr>
          </w:p>
        </w:tc>
        <w:tc>
          <w:tcPr>
            <w:tcW w:w="5349" w:type="dxa"/>
            <w:tcBorders>
              <w:top w:val="nil"/>
              <w:left w:val="nil"/>
              <w:bottom w:val="nil"/>
              <w:right w:val="nil"/>
            </w:tcBorders>
            <w:vAlign w:val="center"/>
          </w:tcPr>
          <w:p w14:paraId="56E5E233" w14:textId="77777777" w:rsidR="008D6D25" w:rsidRDefault="008D6D25">
            <w:pPr>
              <w:spacing w:after="0" w:line="240" w:lineRule="auto"/>
            </w:pPr>
            <w:r>
              <w:t>What goals help us maintain our Strengths, address our Weaknesses, capture Opportunities, and limit Threats</w:t>
            </w:r>
          </w:p>
        </w:tc>
      </w:tr>
      <w:tr w:rsidR="008D6D25" w14:paraId="01B3D39E" w14:textId="77777777">
        <w:trPr>
          <w:cantSplit/>
          <w:trHeight w:val="745"/>
        </w:trPr>
        <w:tc>
          <w:tcPr>
            <w:tcW w:w="7719" w:type="dxa"/>
            <w:vMerge/>
            <w:tcBorders>
              <w:top w:val="nil"/>
              <w:left w:val="nil"/>
              <w:bottom w:val="nil"/>
              <w:right w:val="nil"/>
            </w:tcBorders>
          </w:tcPr>
          <w:p w14:paraId="0C7F40FD" w14:textId="77777777" w:rsidR="008D6D25" w:rsidRDefault="008D6D25">
            <w:pPr>
              <w:spacing w:after="0" w:line="240" w:lineRule="auto"/>
            </w:pPr>
          </w:p>
        </w:tc>
        <w:tc>
          <w:tcPr>
            <w:tcW w:w="5349" w:type="dxa"/>
            <w:tcBorders>
              <w:top w:val="nil"/>
              <w:left w:val="nil"/>
              <w:bottom w:val="nil"/>
              <w:right w:val="nil"/>
            </w:tcBorders>
            <w:vAlign w:val="center"/>
          </w:tcPr>
          <w:p w14:paraId="08ECDBAB" w14:textId="77777777" w:rsidR="008D6D25" w:rsidRDefault="008D6D25">
            <w:pPr>
              <w:spacing w:after="0" w:line="240" w:lineRule="auto"/>
            </w:pPr>
            <w:r>
              <w:t>What measures do we want to achieve to satisfy the goals</w:t>
            </w:r>
          </w:p>
        </w:tc>
      </w:tr>
      <w:tr w:rsidR="008D6D25" w14:paraId="44349F0A" w14:textId="77777777">
        <w:trPr>
          <w:cantSplit/>
          <w:trHeight w:val="745"/>
        </w:trPr>
        <w:tc>
          <w:tcPr>
            <w:tcW w:w="7719" w:type="dxa"/>
            <w:vMerge/>
            <w:tcBorders>
              <w:top w:val="nil"/>
              <w:left w:val="nil"/>
              <w:bottom w:val="nil"/>
              <w:right w:val="nil"/>
            </w:tcBorders>
          </w:tcPr>
          <w:p w14:paraId="6AC9F31E" w14:textId="77777777" w:rsidR="008D6D25" w:rsidRDefault="008D6D25">
            <w:pPr>
              <w:spacing w:after="0" w:line="240" w:lineRule="auto"/>
            </w:pPr>
          </w:p>
        </w:tc>
        <w:tc>
          <w:tcPr>
            <w:tcW w:w="5349" w:type="dxa"/>
            <w:tcBorders>
              <w:top w:val="nil"/>
              <w:left w:val="nil"/>
              <w:bottom w:val="nil"/>
              <w:right w:val="nil"/>
            </w:tcBorders>
            <w:vAlign w:val="center"/>
          </w:tcPr>
          <w:p w14:paraId="6080B1DF" w14:textId="77777777" w:rsidR="008D6D25" w:rsidRDefault="008D6D25">
            <w:pPr>
              <w:spacing w:after="0" w:line="240" w:lineRule="auto"/>
            </w:pPr>
            <w:r>
              <w:t>Detailed plans or steps to achieve our objectives</w:t>
            </w:r>
          </w:p>
        </w:tc>
      </w:tr>
    </w:tbl>
    <w:p w14:paraId="31C6131B" w14:textId="77777777" w:rsidR="008D6D25" w:rsidRDefault="008D6D25">
      <w:pPr>
        <w:spacing w:after="0"/>
      </w:pPr>
    </w:p>
    <w:p w14:paraId="16D7CFCC" w14:textId="77777777" w:rsidR="008D6D25" w:rsidRDefault="008D6D25">
      <w:pPr>
        <w:rPr>
          <w:sz w:val="24"/>
          <w:szCs w:val="24"/>
        </w:rPr>
      </w:pPr>
      <w:r>
        <w:rPr>
          <w:sz w:val="24"/>
          <w:szCs w:val="24"/>
        </w:rPr>
        <w:t xml:space="preserve">The SWOT analysis leads to an annual goal-setting meeting, where the Board and Administration jointly review the SWOT and establish goals for the school.  This discussion can often take place in the same meeting where the SWOT analysis is developed, but only after the SWOT analysis </w:t>
      </w:r>
      <w:r w:rsidR="00A9041F">
        <w:rPr>
          <w:sz w:val="24"/>
          <w:szCs w:val="24"/>
        </w:rPr>
        <w:t>is completed.  G</w:t>
      </w:r>
      <w:r>
        <w:rPr>
          <w:sz w:val="24"/>
          <w:szCs w:val="24"/>
        </w:rPr>
        <w:t>oals are identified and prioritized and then grouped by Strategic Area.  In discussing the goals, the Board and Administration determine the objectives used to measure &amp; evaluate achievement of the goal.  According to best practices, these goals &amp; objectives follow the “SMART” structure which provides for goals that are:</w:t>
      </w:r>
    </w:p>
    <w:p w14:paraId="704B888B" w14:textId="77777777" w:rsidR="008D6D25" w:rsidRDefault="008D6D25">
      <w:pPr>
        <w:pStyle w:val="ListParagraph"/>
        <w:numPr>
          <w:ilvl w:val="0"/>
          <w:numId w:val="2"/>
        </w:numPr>
        <w:rPr>
          <w:b/>
        </w:rPr>
      </w:pPr>
      <w:r>
        <w:rPr>
          <w:b/>
        </w:rPr>
        <w:t>S</w:t>
      </w:r>
      <w:r>
        <w:t xml:space="preserve"> – Specific: The goal should have a clear purpose with a responsibility assignment</w:t>
      </w:r>
    </w:p>
    <w:p w14:paraId="1CC2289F" w14:textId="77777777" w:rsidR="008D6D25" w:rsidRDefault="008D6D25">
      <w:pPr>
        <w:pStyle w:val="ListParagraph"/>
        <w:numPr>
          <w:ilvl w:val="0"/>
          <w:numId w:val="2"/>
        </w:numPr>
        <w:rPr>
          <w:b/>
        </w:rPr>
      </w:pPr>
      <w:r>
        <w:rPr>
          <w:b/>
        </w:rPr>
        <w:t>M</w:t>
      </w:r>
      <w:r>
        <w:t xml:space="preserve"> – Measurable: The goal should have a way to assess progress (e.g., survey result, test score, completed/not completed)</w:t>
      </w:r>
    </w:p>
    <w:p w14:paraId="5F9D136F" w14:textId="77777777" w:rsidR="008D6D25" w:rsidRDefault="008D6D25">
      <w:pPr>
        <w:pStyle w:val="ListParagraph"/>
        <w:numPr>
          <w:ilvl w:val="0"/>
          <w:numId w:val="2"/>
        </w:numPr>
        <w:rPr>
          <w:b/>
        </w:rPr>
      </w:pPr>
      <w:r>
        <w:rPr>
          <w:b/>
        </w:rPr>
        <w:t>A</w:t>
      </w:r>
      <w:r>
        <w:t xml:space="preserve"> – Attainable: The goal should be achievable with the right resources and focus</w:t>
      </w:r>
    </w:p>
    <w:p w14:paraId="27FF6197" w14:textId="77777777" w:rsidR="008D6D25" w:rsidRDefault="008D6D25">
      <w:pPr>
        <w:pStyle w:val="ListParagraph"/>
        <w:numPr>
          <w:ilvl w:val="0"/>
          <w:numId w:val="2"/>
        </w:numPr>
        <w:rPr>
          <w:b/>
        </w:rPr>
      </w:pPr>
      <w:r>
        <w:rPr>
          <w:b/>
        </w:rPr>
        <w:t>R</w:t>
      </w:r>
      <w:r>
        <w:t xml:space="preserve"> – Relevant: The goal should be relevant to an item on the SWOT analysis</w:t>
      </w:r>
    </w:p>
    <w:p w14:paraId="0B4FB6A6" w14:textId="77777777" w:rsidR="008D6D25" w:rsidRDefault="008D6D25">
      <w:pPr>
        <w:pStyle w:val="ListParagraph"/>
        <w:numPr>
          <w:ilvl w:val="0"/>
          <w:numId w:val="2"/>
        </w:numPr>
        <w:rPr>
          <w:b/>
        </w:rPr>
      </w:pPr>
      <w:r>
        <w:rPr>
          <w:b/>
        </w:rPr>
        <w:t>T</w:t>
      </w:r>
      <w:r>
        <w:t xml:space="preserve"> – Time-based: The goal should have a timeframe for achievement or progress milestones</w:t>
      </w:r>
    </w:p>
    <w:p w14:paraId="0C1EBB26" w14:textId="77777777" w:rsidR="008D6D25" w:rsidRPr="00D2129C" w:rsidRDefault="008D6D25">
      <w:pPr>
        <w:rPr>
          <w:sz w:val="24"/>
          <w:szCs w:val="24"/>
        </w:rPr>
      </w:pPr>
      <w:r w:rsidRPr="00D2129C">
        <w:rPr>
          <w:sz w:val="24"/>
          <w:szCs w:val="24"/>
        </w:rPr>
        <w:t>The list of Strategic Areas &amp; Goals forms the left side of the Strategic Plan.  Since the SWOT analysis &amp; goal-setting meeting occurs annually, the list of goals may change annually.  Some goals will leave the list if they are accomplished or they are no longer relevant; some goals will be added to the list based upon that year’s SWOT analysis; and some goals will remain if they are multi-year objectives.  The center portion of the table includes the Objective that will evaluate satisfaction of the goal and the owner of the Objective.  The Owner is identified as a role to ensure continuity across the planning horizon.</w:t>
      </w:r>
    </w:p>
    <w:p w14:paraId="11FE672A" w14:textId="77777777" w:rsidR="008D6D25" w:rsidRPr="00D2129C" w:rsidRDefault="008D6D25">
      <w:pPr>
        <w:rPr>
          <w:sz w:val="24"/>
          <w:szCs w:val="24"/>
        </w:rPr>
      </w:pPr>
      <w:r w:rsidRPr="00D2129C">
        <w:rPr>
          <w:sz w:val="24"/>
          <w:szCs w:val="24"/>
        </w:rPr>
        <w:t>The right portions of the Strategic Plan outline the SMART targets at two planning p</w:t>
      </w:r>
      <w:r w:rsidR="004A5650" w:rsidRPr="00D2129C">
        <w:rPr>
          <w:sz w:val="24"/>
          <w:szCs w:val="24"/>
        </w:rPr>
        <w:t>eriods and the status.  For 201</w:t>
      </w:r>
      <w:r w:rsidR="00414E03">
        <w:rPr>
          <w:sz w:val="24"/>
          <w:szCs w:val="24"/>
        </w:rPr>
        <w:t>8</w:t>
      </w:r>
      <w:r w:rsidR="004A5650" w:rsidRPr="00D2129C">
        <w:rPr>
          <w:sz w:val="24"/>
          <w:szCs w:val="24"/>
        </w:rPr>
        <w:t>-201</w:t>
      </w:r>
      <w:r w:rsidR="00414E03">
        <w:rPr>
          <w:sz w:val="24"/>
          <w:szCs w:val="24"/>
        </w:rPr>
        <w:t>9</w:t>
      </w:r>
      <w:r w:rsidRPr="00D2129C">
        <w:rPr>
          <w:sz w:val="24"/>
          <w:szCs w:val="24"/>
        </w:rPr>
        <w:t xml:space="preserve">, the Board is developing goals with progress evaluated in 1-year and 3-year horizons.  Though longer range objectives are possible, the Board’s assessment of current circumstances suggests </w:t>
      </w:r>
      <w:r w:rsidRPr="00D2129C">
        <w:rPr>
          <w:sz w:val="24"/>
          <w:szCs w:val="24"/>
        </w:rPr>
        <w:lastRenderedPageBreak/>
        <w:t>that the 1- &amp; 3-year objectives need to be satisfied to form a good foundation for future longer term planning.  The Status column reports progress.</w:t>
      </w:r>
    </w:p>
    <w:p w14:paraId="67C87F3C" w14:textId="77777777" w:rsidR="008D6D25" w:rsidRPr="00D2129C" w:rsidRDefault="008D6D25">
      <w:pPr>
        <w:rPr>
          <w:sz w:val="24"/>
          <w:szCs w:val="24"/>
        </w:rPr>
      </w:pPr>
      <w:r w:rsidRPr="00D2129C">
        <w:rPr>
          <w:sz w:val="24"/>
          <w:szCs w:val="24"/>
        </w:rPr>
        <w:t>As the final phase of the Strategic Planning cycle, the owner of the Goal develops Tactics to achieve a goal’s objective.  Tactics are more detailed in nature and are often reviewed and approved by Administration or a Board Committee.  Tactics are not typically published in a Strategic Plan.</w:t>
      </w:r>
    </w:p>
    <w:p w14:paraId="11C61DDB" w14:textId="77777777" w:rsidR="008D6D25" w:rsidRDefault="008D6D25">
      <w:pPr>
        <w:rPr>
          <w:sz w:val="24"/>
          <w:szCs w:val="24"/>
        </w:rPr>
      </w:pPr>
      <w:r w:rsidRPr="00D2129C">
        <w:rPr>
          <w:sz w:val="24"/>
          <w:szCs w:val="24"/>
        </w:rPr>
        <w:t>Under this Strategic Planning Framework, there are many repetitions of the Strategic Planning cycle.  Along the way, as Tactics are completed, Objectives are met, and Goals are achieved in a way that Values are sustained and the Mission and Vision are fulfilled.</w:t>
      </w:r>
    </w:p>
    <w:p w14:paraId="7874141A" w14:textId="77777777" w:rsidR="00BA2464" w:rsidRDefault="00BA2464" w:rsidP="00BA2464">
      <w:pPr>
        <w:pStyle w:val="Heading1"/>
      </w:pPr>
      <w:r>
        <w:t>Vision</w:t>
      </w:r>
    </w:p>
    <w:p w14:paraId="18341678" w14:textId="77777777" w:rsidR="00BA2464" w:rsidRPr="00BA2464" w:rsidRDefault="00BA2464" w:rsidP="00BA2464">
      <w:pPr>
        <w:rPr>
          <w:sz w:val="24"/>
          <w:szCs w:val="24"/>
        </w:rPr>
      </w:pPr>
      <w:r w:rsidRPr="00BA2464">
        <w:rPr>
          <w:sz w:val="24"/>
          <w:szCs w:val="24"/>
        </w:rPr>
        <w:t>Prepare all students for their future endeavors by providing a comprehensive Core Knowledge education</w:t>
      </w:r>
    </w:p>
    <w:p w14:paraId="214EB829" w14:textId="77777777" w:rsidR="00BA2464" w:rsidRDefault="00BA2464" w:rsidP="00BA2464">
      <w:pPr>
        <w:pStyle w:val="Heading1"/>
      </w:pPr>
      <w:r>
        <w:t>Mission</w:t>
      </w:r>
    </w:p>
    <w:p w14:paraId="63FBCA12" w14:textId="77777777" w:rsidR="00BA2464" w:rsidRPr="00BA2464" w:rsidRDefault="00BA2464" w:rsidP="00BA2464">
      <w:pPr>
        <w:rPr>
          <w:sz w:val="24"/>
          <w:szCs w:val="24"/>
        </w:rPr>
      </w:pPr>
      <w:r w:rsidRPr="00BA2464">
        <w:rPr>
          <w:sz w:val="24"/>
          <w:szCs w:val="24"/>
        </w:rPr>
        <w:t>The mission of Lincoln Academy Charter School is to help students attain their highest social and academic potential through an academically rigorous, content-rich educational program in a safe, orderly and caring environment.</w:t>
      </w:r>
    </w:p>
    <w:p w14:paraId="4D83F1D3" w14:textId="77777777" w:rsidR="000210A4" w:rsidRDefault="000210A4" w:rsidP="00A9041F">
      <w:pPr>
        <w:pStyle w:val="Heading1"/>
      </w:pPr>
      <w:r>
        <w:t>Values</w:t>
      </w:r>
    </w:p>
    <w:p w14:paraId="59E10AF6" w14:textId="77777777" w:rsidR="000210A4" w:rsidRPr="00D2129C" w:rsidRDefault="000210A4" w:rsidP="000210A4">
      <w:pPr>
        <w:numPr>
          <w:ilvl w:val="0"/>
          <w:numId w:val="7"/>
        </w:numPr>
        <w:rPr>
          <w:sz w:val="24"/>
          <w:szCs w:val="24"/>
        </w:rPr>
      </w:pPr>
      <w:r w:rsidRPr="00D2129C">
        <w:rPr>
          <w:sz w:val="24"/>
          <w:szCs w:val="24"/>
        </w:rPr>
        <w:t>Academic Excellence – By striving for academic excellence in our</w:t>
      </w:r>
      <w:r w:rsidR="00A9041F" w:rsidRPr="00D2129C">
        <w:rPr>
          <w:sz w:val="24"/>
          <w:szCs w:val="24"/>
        </w:rPr>
        <w:t xml:space="preserve"> K-8</w:t>
      </w:r>
      <w:r w:rsidRPr="00D2129C">
        <w:rPr>
          <w:sz w:val="24"/>
          <w:szCs w:val="24"/>
        </w:rPr>
        <w:t xml:space="preserve"> educationa</w:t>
      </w:r>
      <w:r w:rsidR="00A9041F" w:rsidRPr="00D2129C">
        <w:rPr>
          <w:sz w:val="24"/>
          <w:szCs w:val="24"/>
        </w:rPr>
        <w:t xml:space="preserve">l programs, Lincoln Academy provides </w:t>
      </w:r>
      <w:r w:rsidRPr="00D2129C">
        <w:rPr>
          <w:sz w:val="24"/>
          <w:szCs w:val="24"/>
        </w:rPr>
        <w:t>an excellent school choice for families in the Arvada area.</w:t>
      </w:r>
    </w:p>
    <w:p w14:paraId="296E5B02" w14:textId="77777777" w:rsidR="00433417" w:rsidRPr="00D2129C" w:rsidRDefault="00433417" w:rsidP="000210A4">
      <w:pPr>
        <w:numPr>
          <w:ilvl w:val="0"/>
          <w:numId w:val="7"/>
        </w:numPr>
        <w:rPr>
          <w:sz w:val="24"/>
          <w:szCs w:val="24"/>
        </w:rPr>
      </w:pPr>
      <w:r w:rsidRPr="00D2129C">
        <w:rPr>
          <w:sz w:val="24"/>
          <w:szCs w:val="24"/>
        </w:rPr>
        <w:t xml:space="preserve">Student Growth – By </w:t>
      </w:r>
      <w:r w:rsidR="000D61B0" w:rsidRPr="00D2129C">
        <w:rPr>
          <w:sz w:val="24"/>
          <w:szCs w:val="24"/>
        </w:rPr>
        <w:t>ensuring academic</w:t>
      </w:r>
      <w:r w:rsidRPr="00D2129C">
        <w:rPr>
          <w:sz w:val="24"/>
          <w:szCs w:val="24"/>
        </w:rPr>
        <w:t xml:space="preserve"> growth</w:t>
      </w:r>
      <w:r w:rsidR="000D61B0" w:rsidRPr="00D2129C">
        <w:rPr>
          <w:sz w:val="24"/>
          <w:szCs w:val="24"/>
        </w:rPr>
        <w:t xml:space="preserve"> for students</w:t>
      </w:r>
      <w:r w:rsidRPr="00D2129C">
        <w:rPr>
          <w:sz w:val="24"/>
          <w:szCs w:val="24"/>
        </w:rPr>
        <w:t xml:space="preserve"> at all levels, Lincoln Academy graduates are prepared for high school</w:t>
      </w:r>
      <w:r w:rsidR="000D61B0" w:rsidRPr="00D2129C">
        <w:rPr>
          <w:sz w:val="24"/>
          <w:szCs w:val="24"/>
        </w:rPr>
        <w:t>.</w:t>
      </w:r>
    </w:p>
    <w:p w14:paraId="09A614D3" w14:textId="77777777" w:rsidR="000210A4" w:rsidRPr="00D2129C" w:rsidRDefault="000210A4" w:rsidP="00365BCD">
      <w:pPr>
        <w:numPr>
          <w:ilvl w:val="0"/>
          <w:numId w:val="7"/>
        </w:numPr>
        <w:rPr>
          <w:sz w:val="24"/>
          <w:szCs w:val="24"/>
        </w:rPr>
      </w:pPr>
      <w:r w:rsidRPr="00D2129C">
        <w:rPr>
          <w:sz w:val="24"/>
          <w:szCs w:val="24"/>
        </w:rPr>
        <w:t xml:space="preserve">Highly skilled and motivated staff – </w:t>
      </w:r>
      <w:r w:rsidR="008B6424" w:rsidRPr="00D2129C">
        <w:rPr>
          <w:sz w:val="24"/>
          <w:szCs w:val="24"/>
        </w:rPr>
        <w:t>A</w:t>
      </w:r>
      <w:r w:rsidRPr="00D2129C">
        <w:rPr>
          <w:sz w:val="24"/>
          <w:szCs w:val="24"/>
        </w:rPr>
        <w:t xml:space="preserve"> constant at Lincoln Academy</w:t>
      </w:r>
      <w:r w:rsidR="00FB1300" w:rsidRPr="00D2129C">
        <w:rPr>
          <w:sz w:val="24"/>
          <w:szCs w:val="24"/>
        </w:rPr>
        <w:t xml:space="preserve"> since it’s founding in 1997</w:t>
      </w:r>
      <w:r w:rsidR="008B6424" w:rsidRPr="00D2129C">
        <w:rPr>
          <w:sz w:val="24"/>
          <w:szCs w:val="24"/>
        </w:rPr>
        <w:t xml:space="preserve">, </w:t>
      </w:r>
      <w:r w:rsidR="00FB1300" w:rsidRPr="00D2129C">
        <w:rPr>
          <w:sz w:val="24"/>
          <w:szCs w:val="24"/>
        </w:rPr>
        <w:t>Lincoln Academy</w:t>
      </w:r>
      <w:r w:rsidR="00A9041F" w:rsidRPr="00D2129C">
        <w:rPr>
          <w:sz w:val="24"/>
          <w:szCs w:val="24"/>
        </w:rPr>
        <w:t xml:space="preserve"> strives</w:t>
      </w:r>
      <w:r w:rsidRPr="00D2129C">
        <w:rPr>
          <w:sz w:val="24"/>
          <w:szCs w:val="24"/>
        </w:rPr>
        <w:t xml:space="preserve"> to help our staff grow professionally while preparing our students for their future endeavors.</w:t>
      </w:r>
    </w:p>
    <w:p w14:paraId="4379A5DD" w14:textId="77777777" w:rsidR="00365BCD" w:rsidRPr="00D2129C" w:rsidRDefault="00365BCD" w:rsidP="00365BCD">
      <w:pPr>
        <w:numPr>
          <w:ilvl w:val="0"/>
          <w:numId w:val="7"/>
        </w:numPr>
        <w:rPr>
          <w:sz w:val="24"/>
          <w:szCs w:val="24"/>
        </w:rPr>
      </w:pPr>
      <w:r w:rsidRPr="00D2129C">
        <w:rPr>
          <w:sz w:val="24"/>
          <w:szCs w:val="24"/>
        </w:rPr>
        <w:t xml:space="preserve">Parent/Community </w:t>
      </w:r>
      <w:r w:rsidR="004F0355" w:rsidRPr="00D2129C">
        <w:rPr>
          <w:sz w:val="24"/>
          <w:szCs w:val="24"/>
        </w:rPr>
        <w:t>Involvement – Involvement of</w:t>
      </w:r>
      <w:r w:rsidRPr="00D2129C">
        <w:rPr>
          <w:sz w:val="24"/>
          <w:szCs w:val="24"/>
        </w:rPr>
        <w:t xml:space="preserve"> parent</w:t>
      </w:r>
      <w:r w:rsidR="004F0355" w:rsidRPr="00D2129C">
        <w:rPr>
          <w:sz w:val="24"/>
          <w:szCs w:val="24"/>
        </w:rPr>
        <w:t>s</w:t>
      </w:r>
      <w:r w:rsidRPr="00D2129C">
        <w:rPr>
          <w:sz w:val="24"/>
          <w:szCs w:val="24"/>
        </w:rPr>
        <w:t xml:space="preserve"> and </w:t>
      </w:r>
      <w:r w:rsidR="004F0355" w:rsidRPr="00D2129C">
        <w:rPr>
          <w:sz w:val="24"/>
          <w:szCs w:val="24"/>
        </w:rPr>
        <w:t>the supporting community sets</w:t>
      </w:r>
      <w:r w:rsidRPr="00D2129C">
        <w:rPr>
          <w:sz w:val="24"/>
          <w:szCs w:val="24"/>
        </w:rPr>
        <w:t xml:space="preserve"> Lincol</w:t>
      </w:r>
      <w:r w:rsidR="004F0355" w:rsidRPr="00D2129C">
        <w:rPr>
          <w:sz w:val="24"/>
          <w:szCs w:val="24"/>
        </w:rPr>
        <w:t>n Academy</w:t>
      </w:r>
      <w:r w:rsidRPr="00D2129C">
        <w:rPr>
          <w:sz w:val="24"/>
          <w:szCs w:val="24"/>
        </w:rPr>
        <w:t xml:space="preserve"> apart from other area schools.</w:t>
      </w:r>
      <w:r w:rsidR="00A9041F" w:rsidRPr="00D2129C">
        <w:rPr>
          <w:sz w:val="24"/>
          <w:szCs w:val="24"/>
        </w:rPr>
        <w:t xml:space="preserve">  Lincoln Academy encourages volunteerism among all community members</w:t>
      </w:r>
      <w:r w:rsidR="00B1259E" w:rsidRPr="00D2129C">
        <w:rPr>
          <w:sz w:val="24"/>
          <w:szCs w:val="24"/>
        </w:rPr>
        <w:t xml:space="preserve"> utilizing various talents and abilities</w:t>
      </w:r>
      <w:r w:rsidR="00A9041F" w:rsidRPr="00D2129C">
        <w:rPr>
          <w:sz w:val="24"/>
          <w:szCs w:val="24"/>
        </w:rPr>
        <w:t>.</w:t>
      </w:r>
    </w:p>
    <w:p w14:paraId="2CDCE681" w14:textId="77777777" w:rsidR="00A9041F" w:rsidRPr="00D2129C" w:rsidRDefault="00A9041F" w:rsidP="00365BCD">
      <w:pPr>
        <w:numPr>
          <w:ilvl w:val="0"/>
          <w:numId w:val="7"/>
        </w:numPr>
        <w:rPr>
          <w:sz w:val="24"/>
          <w:szCs w:val="24"/>
        </w:rPr>
      </w:pPr>
      <w:r w:rsidRPr="00D2129C">
        <w:rPr>
          <w:sz w:val="24"/>
          <w:szCs w:val="24"/>
        </w:rPr>
        <w:t xml:space="preserve">Sound Financial Management –Lincoln Academy is </w:t>
      </w:r>
      <w:r w:rsidR="000D61B0" w:rsidRPr="00D2129C">
        <w:rPr>
          <w:sz w:val="24"/>
          <w:szCs w:val="24"/>
        </w:rPr>
        <w:t xml:space="preserve">a good </w:t>
      </w:r>
      <w:r w:rsidR="00606ED1">
        <w:rPr>
          <w:sz w:val="24"/>
          <w:szCs w:val="24"/>
        </w:rPr>
        <w:t xml:space="preserve">fiscal </w:t>
      </w:r>
      <w:r w:rsidR="000D61B0" w:rsidRPr="00D2129C">
        <w:rPr>
          <w:sz w:val="24"/>
          <w:szCs w:val="24"/>
        </w:rPr>
        <w:t xml:space="preserve">steward </w:t>
      </w:r>
      <w:r w:rsidR="00606ED1">
        <w:rPr>
          <w:sz w:val="24"/>
          <w:szCs w:val="24"/>
        </w:rPr>
        <w:t>in</w:t>
      </w:r>
      <w:r w:rsidR="008B6424" w:rsidRPr="00D2129C">
        <w:rPr>
          <w:sz w:val="24"/>
          <w:szCs w:val="24"/>
        </w:rPr>
        <w:t xml:space="preserve"> </w:t>
      </w:r>
      <w:r w:rsidR="00606ED1">
        <w:rPr>
          <w:sz w:val="24"/>
          <w:szCs w:val="24"/>
        </w:rPr>
        <w:t xml:space="preserve">support of </w:t>
      </w:r>
      <w:proofErr w:type="gramStart"/>
      <w:r w:rsidR="00606ED1">
        <w:rPr>
          <w:sz w:val="24"/>
          <w:szCs w:val="24"/>
        </w:rPr>
        <w:t>its</w:t>
      </w:r>
      <w:r w:rsidR="008B6424" w:rsidRPr="00D2129C">
        <w:rPr>
          <w:sz w:val="24"/>
          <w:szCs w:val="24"/>
        </w:rPr>
        <w:t xml:space="preserve"> </w:t>
      </w:r>
      <w:r w:rsidRPr="00D2129C">
        <w:rPr>
          <w:sz w:val="24"/>
          <w:szCs w:val="24"/>
        </w:rPr>
        <w:t xml:space="preserve"> </w:t>
      </w:r>
      <w:r w:rsidR="008B6424" w:rsidRPr="00D2129C">
        <w:rPr>
          <w:sz w:val="24"/>
          <w:szCs w:val="24"/>
        </w:rPr>
        <w:t>educational</w:t>
      </w:r>
      <w:proofErr w:type="gramEnd"/>
      <w:r w:rsidR="008B6424" w:rsidRPr="00D2129C">
        <w:rPr>
          <w:sz w:val="24"/>
          <w:szCs w:val="24"/>
        </w:rPr>
        <w:t xml:space="preserve"> program</w:t>
      </w:r>
      <w:r w:rsidR="00606ED1">
        <w:rPr>
          <w:sz w:val="24"/>
          <w:szCs w:val="24"/>
        </w:rPr>
        <w:t>s</w:t>
      </w:r>
      <w:r w:rsidR="008B6424" w:rsidRPr="00D2129C">
        <w:rPr>
          <w:sz w:val="24"/>
          <w:szCs w:val="24"/>
        </w:rPr>
        <w:t xml:space="preserve"> and facilities.</w:t>
      </w:r>
      <w:r w:rsidR="00606ED1">
        <w:rPr>
          <w:sz w:val="24"/>
          <w:szCs w:val="24"/>
        </w:rPr>
        <w:br/>
      </w:r>
    </w:p>
    <w:p w14:paraId="3183A6D3" w14:textId="77777777" w:rsidR="00A9041F" w:rsidRDefault="00A9041F" w:rsidP="00A9041F"/>
    <w:p w14:paraId="22A3BCD4" w14:textId="77777777" w:rsidR="00A9041F" w:rsidRPr="000210A4" w:rsidRDefault="00A9041F" w:rsidP="00A9041F">
      <w:pPr>
        <w:sectPr w:rsidR="00A9041F" w:rsidRPr="000210A4" w:rsidSect="008B1EA1">
          <w:footerReference w:type="default" r:id="rId9"/>
          <w:pgSz w:w="12240" w:h="15840"/>
          <w:pgMar w:top="1440" w:right="360" w:bottom="1440" w:left="1440" w:header="720" w:footer="720" w:gutter="0"/>
          <w:pgNumType w:start="1"/>
          <w:cols w:space="720"/>
          <w:docGrid w:linePitch="360"/>
        </w:sectPr>
      </w:pPr>
    </w:p>
    <w:p w14:paraId="7E8FD220" w14:textId="77777777" w:rsidR="008D6D25" w:rsidRDefault="008D6D25">
      <w:pPr>
        <w:pStyle w:val="Heading1"/>
      </w:pPr>
      <w:r>
        <w:lastRenderedPageBreak/>
        <w:t>SWOT Analysis</w:t>
      </w:r>
    </w:p>
    <w:p w14:paraId="6E7D0FE8" w14:textId="77777777" w:rsidR="008D6D25" w:rsidRDefault="008D6D25">
      <w:r>
        <w:t xml:space="preserve">For </w:t>
      </w:r>
      <w:r w:rsidR="00CC4312">
        <w:t>201</w:t>
      </w:r>
      <w:r w:rsidR="00414E03">
        <w:t>8</w:t>
      </w:r>
      <w:r>
        <w:t>-201</w:t>
      </w:r>
      <w:r w:rsidR="00414E03">
        <w:t>9</w:t>
      </w:r>
      <w:r>
        <w:t>, the Board and Administration developed the following focused SWOT analysis</w:t>
      </w:r>
      <w:r w:rsidR="00455206">
        <w:t xml:space="preserve">. </w:t>
      </w:r>
      <w:r w:rsidR="00F8241F">
        <w:t xml:space="preserve"> </w:t>
      </w:r>
      <w:r w:rsidR="008B6424">
        <w:t xml:space="preserve">  The items listed in each area are n</w:t>
      </w:r>
      <w:r w:rsidR="00F8241F">
        <w:t>o</w:t>
      </w:r>
      <w:r w:rsidR="008B6424">
        <w:t xml:space="preserve">t </w:t>
      </w:r>
      <w:r w:rsidR="00D2129C">
        <w:t>listed in</w:t>
      </w:r>
      <w:r w:rsidR="008B6424">
        <w:t xml:space="preserve"> order as far as priority or importance.</w:t>
      </w:r>
    </w:p>
    <w:tbl>
      <w:tblPr>
        <w:tblW w:w="0" w:type="auto"/>
        <w:tblBorders>
          <w:top w:val="single" w:sz="8" w:space="0" w:color="4F81BD"/>
          <w:left w:val="single" w:sz="8" w:space="0" w:color="4F81BD"/>
          <w:bottom w:val="single" w:sz="8" w:space="0" w:color="4F81BD"/>
          <w:right w:val="single" w:sz="8" w:space="0" w:color="4F81BD"/>
        </w:tblBorders>
        <w:tblLook w:val="00A0" w:firstRow="1" w:lastRow="0" w:firstColumn="1" w:lastColumn="0" w:noHBand="0" w:noVBand="0"/>
      </w:tblPr>
      <w:tblGrid>
        <w:gridCol w:w="6476"/>
        <w:gridCol w:w="6464"/>
      </w:tblGrid>
      <w:tr w:rsidR="008D6D25" w14:paraId="20DE6898" w14:textId="77777777" w:rsidTr="00BA49EB">
        <w:trPr>
          <w:trHeight w:val="313"/>
        </w:trPr>
        <w:tc>
          <w:tcPr>
            <w:tcW w:w="6588" w:type="dxa"/>
            <w:tcBorders>
              <w:top w:val="single" w:sz="8" w:space="0" w:color="4F81BD"/>
            </w:tcBorders>
            <w:shd w:val="clear" w:color="auto" w:fill="4F81BD"/>
          </w:tcPr>
          <w:p w14:paraId="4ED821E7" w14:textId="77777777" w:rsidR="008D6D25" w:rsidRDefault="008D6D25">
            <w:pPr>
              <w:spacing w:after="0" w:line="240" w:lineRule="auto"/>
              <w:rPr>
                <w:b/>
                <w:bCs/>
                <w:color w:val="FFFFFF"/>
              </w:rPr>
            </w:pPr>
            <w:r>
              <w:rPr>
                <w:b/>
                <w:bCs/>
                <w:color w:val="FFFFFF"/>
              </w:rPr>
              <w:t>Strengths</w:t>
            </w:r>
          </w:p>
        </w:tc>
        <w:tc>
          <w:tcPr>
            <w:tcW w:w="6588" w:type="dxa"/>
            <w:tcBorders>
              <w:top w:val="single" w:sz="8" w:space="0" w:color="4F81BD"/>
            </w:tcBorders>
            <w:shd w:val="clear" w:color="auto" w:fill="4F81BD"/>
          </w:tcPr>
          <w:p w14:paraId="5499870A" w14:textId="77777777" w:rsidR="008D6D25" w:rsidRDefault="008D6D25">
            <w:pPr>
              <w:spacing w:after="0" w:line="240" w:lineRule="auto"/>
              <w:rPr>
                <w:b/>
                <w:bCs/>
                <w:color w:val="FFFFFF"/>
              </w:rPr>
            </w:pPr>
            <w:r>
              <w:rPr>
                <w:b/>
                <w:bCs/>
                <w:color w:val="FFFFFF"/>
              </w:rPr>
              <w:t>Weaknesses</w:t>
            </w:r>
          </w:p>
        </w:tc>
      </w:tr>
      <w:tr w:rsidR="008D6D25" w14:paraId="1182612B" w14:textId="77777777">
        <w:tc>
          <w:tcPr>
            <w:tcW w:w="6588" w:type="dxa"/>
            <w:tcBorders>
              <w:top w:val="single" w:sz="8" w:space="0" w:color="4F81BD"/>
              <w:bottom w:val="single" w:sz="8" w:space="0" w:color="4F81BD"/>
            </w:tcBorders>
          </w:tcPr>
          <w:p w14:paraId="0F5F6085" w14:textId="77777777" w:rsidR="008D6D25" w:rsidRDefault="008D6D25" w:rsidP="00BA49EB">
            <w:pPr>
              <w:pStyle w:val="ListParagraph"/>
              <w:numPr>
                <w:ilvl w:val="0"/>
                <w:numId w:val="8"/>
              </w:numPr>
              <w:spacing w:after="0" w:line="240" w:lineRule="auto"/>
              <w:rPr>
                <w:bCs/>
              </w:rPr>
            </w:pPr>
            <w:r>
              <w:rPr>
                <w:bCs/>
              </w:rPr>
              <w:t>Academic achievement is high</w:t>
            </w:r>
            <w:r w:rsidR="00414E03">
              <w:rPr>
                <w:bCs/>
              </w:rPr>
              <w:t xml:space="preserve"> through our foundation in Core Knowledge.</w:t>
            </w:r>
          </w:p>
          <w:p w14:paraId="590684DD" w14:textId="77777777" w:rsidR="008D6D25" w:rsidRDefault="008D6D25" w:rsidP="00BA49EB">
            <w:pPr>
              <w:pStyle w:val="ListParagraph"/>
              <w:numPr>
                <w:ilvl w:val="0"/>
                <w:numId w:val="8"/>
              </w:numPr>
              <w:spacing w:after="0" w:line="240" w:lineRule="auto"/>
              <w:rPr>
                <w:bCs/>
              </w:rPr>
            </w:pPr>
            <w:r>
              <w:rPr>
                <w:bCs/>
              </w:rPr>
              <w:t>The school has financ</w:t>
            </w:r>
            <w:r w:rsidR="00890425">
              <w:rPr>
                <w:bCs/>
              </w:rPr>
              <w:t>ially responsible &amp; high performing adminis</w:t>
            </w:r>
            <w:r>
              <w:rPr>
                <w:bCs/>
              </w:rPr>
              <w:t>trators</w:t>
            </w:r>
            <w:r w:rsidR="00414E03">
              <w:rPr>
                <w:bCs/>
              </w:rPr>
              <w:t>.</w:t>
            </w:r>
          </w:p>
          <w:p w14:paraId="6A23F51D" w14:textId="77777777" w:rsidR="008D6D25" w:rsidRDefault="004A5650" w:rsidP="00BA49EB">
            <w:pPr>
              <w:pStyle w:val="ListParagraph"/>
              <w:numPr>
                <w:ilvl w:val="0"/>
                <w:numId w:val="8"/>
              </w:numPr>
              <w:spacing w:after="0" w:line="240" w:lineRule="auto"/>
              <w:rPr>
                <w:bCs/>
              </w:rPr>
            </w:pPr>
            <w:r>
              <w:rPr>
                <w:bCs/>
              </w:rPr>
              <w:t>S</w:t>
            </w:r>
            <w:r w:rsidR="008D6D25">
              <w:rPr>
                <w:bCs/>
              </w:rPr>
              <w:t>trong character traits and positive values</w:t>
            </w:r>
            <w:r>
              <w:rPr>
                <w:bCs/>
              </w:rPr>
              <w:t xml:space="preserve"> are demonstrated</w:t>
            </w:r>
            <w:r w:rsidR="00991504">
              <w:rPr>
                <w:bCs/>
              </w:rPr>
              <w:t xml:space="preserve"> (low suspension rate)</w:t>
            </w:r>
            <w:r>
              <w:rPr>
                <w:bCs/>
              </w:rPr>
              <w:t xml:space="preserve"> and rewarded </w:t>
            </w:r>
            <w:r w:rsidR="00991504">
              <w:rPr>
                <w:bCs/>
              </w:rPr>
              <w:t>(Pride Paws)</w:t>
            </w:r>
            <w:r w:rsidR="00414E03">
              <w:rPr>
                <w:bCs/>
              </w:rPr>
              <w:t>.</w:t>
            </w:r>
          </w:p>
          <w:p w14:paraId="007F49C8" w14:textId="3D303008" w:rsidR="008D6D25" w:rsidRDefault="004A5650" w:rsidP="00BA49EB">
            <w:pPr>
              <w:pStyle w:val="ListParagraph"/>
              <w:numPr>
                <w:ilvl w:val="0"/>
                <w:numId w:val="8"/>
              </w:numPr>
              <w:spacing w:after="0" w:line="240" w:lineRule="auto"/>
              <w:rPr>
                <w:bCs/>
              </w:rPr>
            </w:pPr>
            <w:r>
              <w:rPr>
                <w:bCs/>
              </w:rPr>
              <w:t>The school has an engaged, resourceful and dedicated</w:t>
            </w:r>
            <w:r w:rsidR="008D6D25">
              <w:rPr>
                <w:bCs/>
              </w:rPr>
              <w:t xml:space="preserve"> staff</w:t>
            </w:r>
            <w:r w:rsidR="00465E1D">
              <w:rPr>
                <w:bCs/>
              </w:rPr>
              <w:t xml:space="preserve"> that continues to grow and innovate</w:t>
            </w:r>
            <w:r w:rsidR="00414E03">
              <w:rPr>
                <w:bCs/>
              </w:rPr>
              <w:t>.</w:t>
            </w:r>
          </w:p>
          <w:p w14:paraId="2E3E34E1" w14:textId="77777777" w:rsidR="008D6D25" w:rsidRDefault="008D6D25" w:rsidP="00BA49EB">
            <w:pPr>
              <w:pStyle w:val="ListParagraph"/>
              <w:numPr>
                <w:ilvl w:val="0"/>
                <w:numId w:val="8"/>
              </w:numPr>
              <w:spacing w:after="0" w:line="240" w:lineRule="auto"/>
              <w:rPr>
                <w:bCs/>
              </w:rPr>
            </w:pPr>
            <w:r>
              <w:rPr>
                <w:bCs/>
              </w:rPr>
              <w:t>Teachers &amp; parents have high expectations</w:t>
            </w:r>
            <w:r w:rsidR="00414E03">
              <w:rPr>
                <w:bCs/>
              </w:rPr>
              <w:t>.</w:t>
            </w:r>
          </w:p>
          <w:p w14:paraId="237F708F" w14:textId="3D7E9BEA" w:rsidR="00414E03" w:rsidRDefault="008D6D25" w:rsidP="00BA49EB">
            <w:pPr>
              <w:pStyle w:val="ListParagraph"/>
              <w:numPr>
                <w:ilvl w:val="0"/>
                <w:numId w:val="8"/>
              </w:numPr>
              <w:spacing w:after="0" w:line="240" w:lineRule="auto"/>
              <w:rPr>
                <w:bCs/>
              </w:rPr>
            </w:pPr>
            <w:r>
              <w:rPr>
                <w:bCs/>
              </w:rPr>
              <w:t>The school has low staff turnover</w:t>
            </w:r>
            <w:r w:rsidR="00414E03">
              <w:rPr>
                <w:bCs/>
              </w:rPr>
              <w:t>.</w:t>
            </w:r>
          </w:p>
          <w:p w14:paraId="6B0DF49A" w14:textId="183E6B06" w:rsidR="008D6D25" w:rsidRDefault="00414E03" w:rsidP="00BA49EB">
            <w:pPr>
              <w:pStyle w:val="ListParagraph"/>
              <w:numPr>
                <w:ilvl w:val="0"/>
                <w:numId w:val="8"/>
              </w:numPr>
              <w:spacing w:after="0" w:line="240" w:lineRule="auto"/>
              <w:rPr>
                <w:bCs/>
              </w:rPr>
            </w:pPr>
            <w:r>
              <w:rPr>
                <w:bCs/>
              </w:rPr>
              <w:t>LACS is a highly desired/soug</w:t>
            </w:r>
            <w:r w:rsidR="00604AFA">
              <w:rPr>
                <w:bCs/>
              </w:rPr>
              <w:t>ht after employment opportunity based on the number of applicants for open positions</w:t>
            </w:r>
            <w:r>
              <w:rPr>
                <w:bCs/>
              </w:rPr>
              <w:t xml:space="preserve"> </w:t>
            </w:r>
          </w:p>
          <w:p w14:paraId="116DA78E" w14:textId="77777777" w:rsidR="004A5650" w:rsidRDefault="00991504" w:rsidP="00BA49EB">
            <w:pPr>
              <w:pStyle w:val="ListParagraph"/>
              <w:numPr>
                <w:ilvl w:val="0"/>
                <w:numId w:val="8"/>
              </w:numPr>
              <w:spacing w:after="0" w:line="240" w:lineRule="auto"/>
              <w:rPr>
                <w:bCs/>
              </w:rPr>
            </w:pPr>
            <w:r>
              <w:rPr>
                <w:bCs/>
              </w:rPr>
              <w:t>Athletic programs</w:t>
            </w:r>
            <w:r w:rsidR="008D6D25">
              <w:rPr>
                <w:bCs/>
              </w:rPr>
              <w:t xml:space="preserve"> provide excellent opportunities in a variety of sports</w:t>
            </w:r>
            <w:r w:rsidR="00414E03">
              <w:rPr>
                <w:bCs/>
              </w:rPr>
              <w:t>.</w:t>
            </w:r>
          </w:p>
          <w:p w14:paraId="36C1A829" w14:textId="483CB279" w:rsidR="00414E03" w:rsidRPr="00414E03" w:rsidRDefault="00465E1D" w:rsidP="00BA49EB">
            <w:pPr>
              <w:pStyle w:val="ListParagraph"/>
              <w:numPr>
                <w:ilvl w:val="0"/>
                <w:numId w:val="8"/>
              </w:numPr>
              <w:spacing w:after="0" w:line="240" w:lineRule="auto"/>
              <w:rPr>
                <w:bCs/>
              </w:rPr>
            </w:pPr>
            <w:r>
              <w:rPr>
                <w:bCs/>
              </w:rPr>
              <w:t>LACS has a solid, positive re</w:t>
            </w:r>
            <w:r w:rsidR="00414E03">
              <w:rPr>
                <w:bCs/>
              </w:rPr>
              <w:t>putation in the community and at the college level.</w:t>
            </w:r>
          </w:p>
          <w:p w14:paraId="3E5D01DD" w14:textId="77777777" w:rsidR="004A5650" w:rsidRDefault="004A5650" w:rsidP="00BA49EB">
            <w:pPr>
              <w:pStyle w:val="ListParagraph"/>
              <w:numPr>
                <w:ilvl w:val="0"/>
                <w:numId w:val="8"/>
              </w:numPr>
              <w:spacing w:after="0" w:line="240" w:lineRule="auto"/>
              <w:rPr>
                <w:bCs/>
              </w:rPr>
            </w:pPr>
            <w:r>
              <w:rPr>
                <w:bCs/>
              </w:rPr>
              <w:t>Department of Student Success helps ensure all students are able to grow academically</w:t>
            </w:r>
            <w:r w:rsidR="00414E03">
              <w:rPr>
                <w:bCs/>
              </w:rPr>
              <w:t>.</w:t>
            </w:r>
          </w:p>
          <w:p w14:paraId="111D5461" w14:textId="2D9C883E" w:rsidR="008D6D25" w:rsidRPr="004A5650" w:rsidRDefault="004A5650" w:rsidP="00BA49EB">
            <w:pPr>
              <w:pStyle w:val="ListParagraph"/>
              <w:numPr>
                <w:ilvl w:val="0"/>
                <w:numId w:val="8"/>
              </w:numPr>
              <w:spacing w:after="0" w:line="240" w:lineRule="auto"/>
              <w:rPr>
                <w:bCs/>
              </w:rPr>
            </w:pPr>
            <w:r>
              <w:rPr>
                <w:bCs/>
              </w:rPr>
              <w:t>Financial stability</w:t>
            </w:r>
            <w:r w:rsidR="00414E03">
              <w:rPr>
                <w:bCs/>
              </w:rPr>
              <w:t xml:space="preserve"> in the current fiscal year. </w:t>
            </w:r>
          </w:p>
          <w:p w14:paraId="2D3ABF97" w14:textId="77777777" w:rsidR="008D6D25" w:rsidRDefault="008D6D25" w:rsidP="00BA49EB">
            <w:pPr>
              <w:pStyle w:val="ListParagraph"/>
              <w:numPr>
                <w:ilvl w:val="0"/>
                <w:numId w:val="8"/>
              </w:numPr>
              <w:spacing w:after="0" w:line="240" w:lineRule="auto"/>
              <w:rPr>
                <w:bCs/>
              </w:rPr>
            </w:pPr>
            <w:r>
              <w:rPr>
                <w:bCs/>
              </w:rPr>
              <w:t>Highly regarded school of choice in the community</w:t>
            </w:r>
            <w:r w:rsidR="00414E03">
              <w:rPr>
                <w:bCs/>
              </w:rPr>
              <w:t>.</w:t>
            </w:r>
          </w:p>
          <w:p w14:paraId="41D4E018" w14:textId="77777777" w:rsidR="000E31CD" w:rsidRDefault="00EB5F96" w:rsidP="00BA49EB">
            <w:pPr>
              <w:pStyle w:val="ListParagraph"/>
              <w:numPr>
                <w:ilvl w:val="0"/>
                <w:numId w:val="8"/>
              </w:numPr>
              <w:spacing w:after="0" w:line="240" w:lineRule="auto"/>
              <w:rPr>
                <w:bCs/>
              </w:rPr>
            </w:pPr>
            <w:r>
              <w:rPr>
                <w:bCs/>
              </w:rPr>
              <w:t>Rigorous h</w:t>
            </w:r>
            <w:r w:rsidR="000E31CD">
              <w:rPr>
                <w:bCs/>
              </w:rPr>
              <w:t>iring process used by administration for new teachers</w:t>
            </w:r>
            <w:r w:rsidR="00414E03">
              <w:rPr>
                <w:bCs/>
              </w:rPr>
              <w:t>.</w:t>
            </w:r>
          </w:p>
          <w:p w14:paraId="1EA5C333" w14:textId="77777777" w:rsidR="00414E03" w:rsidRDefault="00BA49EB" w:rsidP="00BA49EB">
            <w:pPr>
              <w:pStyle w:val="ListParagraph"/>
              <w:numPr>
                <w:ilvl w:val="0"/>
                <w:numId w:val="8"/>
              </w:numPr>
              <w:spacing w:after="0" w:line="240" w:lineRule="auto"/>
              <w:rPr>
                <w:bCs/>
              </w:rPr>
            </w:pPr>
            <w:r>
              <w:rPr>
                <w:bCs/>
              </w:rPr>
              <w:t>Formative for students as they move from middle school, and prepares students for high school and beyond.</w:t>
            </w:r>
          </w:p>
          <w:p w14:paraId="583E4422" w14:textId="77777777" w:rsidR="00BA49EB" w:rsidRDefault="00BA49EB" w:rsidP="00BA49EB">
            <w:pPr>
              <w:pStyle w:val="ListParagraph"/>
              <w:numPr>
                <w:ilvl w:val="0"/>
                <w:numId w:val="8"/>
              </w:numPr>
              <w:spacing w:after="0" w:line="240" w:lineRule="auto"/>
              <w:rPr>
                <w:bCs/>
              </w:rPr>
            </w:pPr>
            <w:r>
              <w:rPr>
                <w:bCs/>
              </w:rPr>
              <w:t>Engaged, resourceful, and dedicated families.</w:t>
            </w:r>
          </w:p>
          <w:p w14:paraId="67C8A690" w14:textId="77777777" w:rsidR="00BA49EB" w:rsidRDefault="00BA49EB" w:rsidP="00BA49EB">
            <w:pPr>
              <w:pStyle w:val="ListParagraph"/>
              <w:numPr>
                <w:ilvl w:val="0"/>
                <w:numId w:val="8"/>
              </w:numPr>
              <w:spacing w:after="0" w:line="240" w:lineRule="auto"/>
              <w:rPr>
                <w:bCs/>
              </w:rPr>
            </w:pPr>
            <w:r>
              <w:rPr>
                <w:bCs/>
              </w:rPr>
              <w:t>Staff and families create a warm and welcoming community/culture.</w:t>
            </w:r>
          </w:p>
          <w:p w14:paraId="100047CE" w14:textId="77777777" w:rsidR="00BA49EB" w:rsidRDefault="00BA49EB" w:rsidP="00BA49EB">
            <w:pPr>
              <w:pStyle w:val="ListParagraph"/>
              <w:numPr>
                <w:ilvl w:val="0"/>
                <w:numId w:val="8"/>
              </w:numPr>
              <w:spacing w:after="0" w:line="240" w:lineRule="auto"/>
              <w:rPr>
                <w:bCs/>
              </w:rPr>
            </w:pPr>
            <w:r>
              <w:rPr>
                <w:bCs/>
              </w:rPr>
              <w:t>Board strength and engagement.</w:t>
            </w:r>
          </w:p>
          <w:p w14:paraId="75CF5391" w14:textId="624A1C03" w:rsidR="00BA49EB" w:rsidRDefault="00465E1D" w:rsidP="00BA49EB">
            <w:pPr>
              <w:pStyle w:val="ListParagraph"/>
              <w:numPr>
                <w:ilvl w:val="0"/>
                <w:numId w:val="8"/>
              </w:numPr>
              <w:spacing w:after="0" w:line="240" w:lineRule="auto"/>
              <w:rPr>
                <w:bCs/>
              </w:rPr>
            </w:pPr>
            <w:r>
              <w:rPr>
                <w:bCs/>
              </w:rPr>
              <w:t xml:space="preserve">School’s 21 year history has </w:t>
            </w:r>
            <w:r w:rsidR="00BA49EB">
              <w:rPr>
                <w:bCs/>
              </w:rPr>
              <w:t xml:space="preserve">proven </w:t>
            </w:r>
            <w:r>
              <w:rPr>
                <w:bCs/>
              </w:rPr>
              <w:t>record of success</w:t>
            </w:r>
            <w:r w:rsidR="00BA49EB">
              <w:rPr>
                <w:bCs/>
              </w:rPr>
              <w:t>.</w:t>
            </w:r>
          </w:p>
          <w:p w14:paraId="2DC5E88C" w14:textId="77777777" w:rsidR="008D6D25" w:rsidRDefault="008D6D25" w:rsidP="00991504">
            <w:pPr>
              <w:pStyle w:val="ListParagraph"/>
              <w:spacing w:after="0" w:line="240" w:lineRule="auto"/>
              <w:ind w:left="0"/>
              <w:rPr>
                <w:bCs/>
              </w:rPr>
            </w:pPr>
          </w:p>
        </w:tc>
        <w:tc>
          <w:tcPr>
            <w:tcW w:w="6588" w:type="dxa"/>
            <w:tcBorders>
              <w:top w:val="single" w:sz="8" w:space="0" w:color="4F81BD"/>
              <w:bottom w:val="single" w:sz="8" w:space="0" w:color="4F81BD"/>
            </w:tcBorders>
          </w:tcPr>
          <w:p w14:paraId="1C771AE7" w14:textId="77777777" w:rsidR="008D6D25" w:rsidRDefault="005E572A" w:rsidP="00BA49EB">
            <w:pPr>
              <w:pStyle w:val="ListParagraph"/>
              <w:numPr>
                <w:ilvl w:val="0"/>
                <w:numId w:val="9"/>
              </w:numPr>
              <w:spacing w:after="0" w:line="240" w:lineRule="auto"/>
            </w:pPr>
            <w:r>
              <w:lastRenderedPageBreak/>
              <w:t>Ensuring competitive s</w:t>
            </w:r>
            <w:r w:rsidR="004A5650">
              <w:t>taff</w:t>
            </w:r>
            <w:r w:rsidR="000E31CD">
              <w:t xml:space="preserve"> compensation</w:t>
            </w:r>
            <w:r>
              <w:t xml:space="preserve"> package.</w:t>
            </w:r>
          </w:p>
          <w:p w14:paraId="204FD3CE" w14:textId="77777777" w:rsidR="008D6D25" w:rsidRDefault="008D6D25" w:rsidP="00BA49EB">
            <w:pPr>
              <w:pStyle w:val="ListParagraph"/>
              <w:numPr>
                <w:ilvl w:val="0"/>
                <w:numId w:val="9"/>
              </w:numPr>
              <w:spacing w:after="0" w:line="240" w:lineRule="auto"/>
            </w:pPr>
            <w:r>
              <w:t>Limite</w:t>
            </w:r>
            <w:r w:rsidR="00084A5D">
              <w:t xml:space="preserve">d financial resources </w:t>
            </w:r>
            <w:r w:rsidR="00BA49EB">
              <w:t xml:space="preserve">and debt </w:t>
            </w:r>
            <w:r w:rsidR="00084A5D">
              <w:t>create challenges in</w:t>
            </w:r>
            <w:r w:rsidR="008B6969">
              <w:t xml:space="preserve"> meeting present needs and</w:t>
            </w:r>
            <w:r w:rsidR="00084A5D">
              <w:t xml:space="preserve"> saving for future </w:t>
            </w:r>
            <w:r w:rsidR="00BA49EB">
              <w:t>opportunities.</w:t>
            </w:r>
          </w:p>
          <w:p w14:paraId="317D4F0B" w14:textId="77777777" w:rsidR="008D6D25" w:rsidRDefault="00E824FA" w:rsidP="00BA49EB">
            <w:pPr>
              <w:pStyle w:val="ListParagraph"/>
              <w:numPr>
                <w:ilvl w:val="0"/>
                <w:numId w:val="9"/>
              </w:numPr>
              <w:spacing w:after="0" w:line="240" w:lineRule="auto"/>
            </w:pPr>
            <w:r>
              <w:t xml:space="preserve">Lack of a </w:t>
            </w:r>
            <w:r w:rsidR="008D6D25">
              <w:t>Board succession plan</w:t>
            </w:r>
            <w:r>
              <w:t xml:space="preserve"> to preserve institutional knowledge</w:t>
            </w:r>
            <w:r w:rsidR="00BA49EB">
              <w:t>.</w:t>
            </w:r>
          </w:p>
          <w:p w14:paraId="2F4E1E3B" w14:textId="77777777" w:rsidR="00AD4A9C" w:rsidRDefault="00E01064" w:rsidP="00BA49EB">
            <w:pPr>
              <w:pStyle w:val="ListParagraph"/>
              <w:numPr>
                <w:ilvl w:val="0"/>
                <w:numId w:val="9"/>
              </w:numPr>
              <w:spacing w:after="0" w:line="240" w:lineRule="auto"/>
            </w:pPr>
            <w:r>
              <w:t>Keeping current with technology demands</w:t>
            </w:r>
            <w:r w:rsidR="00BA49EB">
              <w:t>.</w:t>
            </w:r>
          </w:p>
          <w:p w14:paraId="62EA90FA" w14:textId="77777777" w:rsidR="00E01064" w:rsidRDefault="00084A5D" w:rsidP="00BA49EB">
            <w:pPr>
              <w:pStyle w:val="ListParagraph"/>
              <w:numPr>
                <w:ilvl w:val="0"/>
                <w:numId w:val="9"/>
              </w:numPr>
              <w:spacing w:after="0" w:line="240" w:lineRule="auto"/>
            </w:pPr>
            <w:r>
              <w:t xml:space="preserve">Facility age and condition requires additional long range planning for financial </w:t>
            </w:r>
            <w:proofErr w:type="gramStart"/>
            <w:r>
              <w:t>resources</w:t>
            </w:r>
            <w:r w:rsidR="00E01064">
              <w:t xml:space="preserve"> </w:t>
            </w:r>
            <w:r w:rsidR="00BA49EB">
              <w:t>.</w:t>
            </w:r>
            <w:proofErr w:type="gramEnd"/>
          </w:p>
          <w:p w14:paraId="5BC8B4F7" w14:textId="77777777" w:rsidR="00BA49EB" w:rsidRDefault="00654BA5" w:rsidP="00BA49EB">
            <w:pPr>
              <w:pStyle w:val="ListParagraph"/>
              <w:numPr>
                <w:ilvl w:val="0"/>
                <w:numId w:val="9"/>
              </w:numPr>
              <w:spacing w:after="0" w:line="240" w:lineRule="auto"/>
            </w:pPr>
            <w:r>
              <w:t>Growth has caused some limitations in after-school enrichment programs</w:t>
            </w:r>
            <w:r w:rsidR="00BA49EB">
              <w:t>.</w:t>
            </w:r>
          </w:p>
          <w:p w14:paraId="3DD34205" w14:textId="5D4D649B" w:rsidR="00BA49EB" w:rsidRDefault="00604AFA" w:rsidP="00BA49EB">
            <w:pPr>
              <w:pStyle w:val="ListParagraph"/>
              <w:numPr>
                <w:ilvl w:val="0"/>
                <w:numId w:val="9"/>
              </w:numPr>
              <w:spacing w:after="0" w:line="240" w:lineRule="auto"/>
            </w:pPr>
            <w:r>
              <w:t>Managing</w:t>
            </w:r>
            <w:r w:rsidR="008B6424">
              <w:t xml:space="preserve"> administrative overload</w:t>
            </w:r>
            <w:r>
              <w:t>.</w:t>
            </w:r>
            <w:r w:rsidR="00BA49EB">
              <w:t xml:space="preserve"> </w:t>
            </w:r>
          </w:p>
          <w:p w14:paraId="6C988EEF" w14:textId="233B2300" w:rsidR="008B6969" w:rsidRDefault="00604AFA" w:rsidP="00BA49EB">
            <w:pPr>
              <w:pStyle w:val="ListParagraph"/>
              <w:numPr>
                <w:ilvl w:val="0"/>
                <w:numId w:val="9"/>
              </w:numPr>
              <w:spacing w:after="0" w:line="240" w:lineRule="auto"/>
            </w:pPr>
            <w:r>
              <w:t>The Board can improve on developing a professional</w:t>
            </w:r>
            <w:r w:rsidR="00BA49EB">
              <w:t xml:space="preserve"> growth plan</w:t>
            </w:r>
            <w:r>
              <w:t xml:space="preserve"> for the principal</w:t>
            </w:r>
            <w:r w:rsidR="00BA49EB">
              <w:t>.</w:t>
            </w:r>
          </w:p>
          <w:p w14:paraId="33B04DDA" w14:textId="77777777" w:rsidR="00BA49EB" w:rsidRDefault="00BA49EB" w:rsidP="00BA49EB">
            <w:pPr>
              <w:pStyle w:val="ListParagraph"/>
              <w:numPr>
                <w:ilvl w:val="0"/>
                <w:numId w:val="9"/>
              </w:numPr>
              <w:spacing w:after="0" w:line="240" w:lineRule="auto"/>
            </w:pPr>
            <w:r>
              <w:t>Hot lunch program.</w:t>
            </w:r>
          </w:p>
          <w:p w14:paraId="0DA774BF" w14:textId="77777777" w:rsidR="00BA49EB" w:rsidRDefault="00BA49EB" w:rsidP="00BA49EB">
            <w:pPr>
              <w:pStyle w:val="ListParagraph"/>
              <w:numPr>
                <w:ilvl w:val="0"/>
                <w:numId w:val="9"/>
              </w:numPr>
              <w:spacing w:after="0" w:line="240" w:lineRule="auto"/>
            </w:pPr>
            <w:r>
              <w:t>Future financial stability – 5 year plan of projecting end of growth.</w:t>
            </w:r>
          </w:p>
          <w:p w14:paraId="295DE0B6" w14:textId="77777777" w:rsidR="008D6D25" w:rsidRDefault="008D6D25" w:rsidP="00604AFA">
            <w:pPr>
              <w:pStyle w:val="ListParagraph"/>
              <w:spacing w:after="0" w:line="240" w:lineRule="auto"/>
              <w:ind w:left="360"/>
            </w:pPr>
          </w:p>
        </w:tc>
      </w:tr>
      <w:tr w:rsidR="008D6D25" w14:paraId="078C5C7C" w14:textId="77777777">
        <w:tc>
          <w:tcPr>
            <w:tcW w:w="6588" w:type="dxa"/>
            <w:shd w:val="clear" w:color="auto" w:fill="4F81BD"/>
          </w:tcPr>
          <w:p w14:paraId="51D657D5" w14:textId="77777777" w:rsidR="008D6D25" w:rsidRDefault="008D6D25">
            <w:pPr>
              <w:spacing w:after="0" w:line="240" w:lineRule="auto"/>
              <w:rPr>
                <w:b/>
                <w:bCs/>
                <w:color w:val="FFFFFF"/>
              </w:rPr>
            </w:pPr>
            <w:r>
              <w:rPr>
                <w:b/>
                <w:bCs/>
                <w:color w:val="FFFFFF"/>
              </w:rPr>
              <w:t>Opportunities</w:t>
            </w:r>
          </w:p>
        </w:tc>
        <w:tc>
          <w:tcPr>
            <w:tcW w:w="6588" w:type="dxa"/>
            <w:shd w:val="clear" w:color="auto" w:fill="4F81BD"/>
          </w:tcPr>
          <w:p w14:paraId="26F45C79" w14:textId="77777777" w:rsidR="008D6D25" w:rsidRDefault="008D6D25">
            <w:pPr>
              <w:spacing w:after="0" w:line="240" w:lineRule="auto"/>
              <w:rPr>
                <w:b/>
                <w:color w:val="FFFFFF"/>
              </w:rPr>
            </w:pPr>
            <w:r>
              <w:rPr>
                <w:b/>
                <w:color w:val="FFFFFF"/>
              </w:rPr>
              <w:t>Threats</w:t>
            </w:r>
          </w:p>
        </w:tc>
      </w:tr>
      <w:tr w:rsidR="008D6D25" w14:paraId="03C1B4D9" w14:textId="77777777">
        <w:tc>
          <w:tcPr>
            <w:tcW w:w="6588" w:type="dxa"/>
            <w:tcBorders>
              <w:top w:val="single" w:sz="8" w:space="0" w:color="4F81BD"/>
              <w:bottom w:val="single" w:sz="8" w:space="0" w:color="4F81BD"/>
            </w:tcBorders>
          </w:tcPr>
          <w:p w14:paraId="2EC4C250" w14:textId="77777777" w:rsidR="008D6D25" w:rsidRDefault="008D6D25" w:rsidP="00CB6380">
            <w:pPr>
              <w:pStyle w:val="ListParagraph"/>
              <w:numPr>
                <w:ilvl w:val="0"/>
                <w:numId w:val="10"/>
              </w:numPr>
              <w:spacing w:after="0" w:line="240" w:lineRule="auto"/>
              <w:rPr>
                <w:bCs/>
              </w:rPr>
            </w:pPr>
            <w:r>
              <w:rPr>
                <w:bCs/>
              </w:rPr>
              <w:t xml:space="preserve">Refocused opportunity for fundraising </w:t>
            </w:r>
            <w:r w:rsidR="00654BA5">
              <w:rPr>
                <w:bCs/>
              </w:rPr>
              <w:t>through Lincoln Foundation</w:t>
            </w:r>
          </w:p>
          <w:p w14:paraId="4D5F328E" w14:textId="77777777" w:rsidR="008D6D25" w:rsidRPr="00654BA5" w:rsidRDefault="00654BA5" w:rsidP="00CB6380">
            <w:pPr>
              <w:pStyle w:val="ListParagraph"/>
              <w:numPr>
                <w:ilvl w:val="0"/>
                <w:numId w:val="10"/>
              </w:numPr>
              <w:spacing w:after="0" w:line="240" w:lineRule="auto"/>
              <w:rPr>
                <w:bCs/>
              </w:rPr>
            </w:pPr>
            <w:r>
              <w:rPr>
                <w:bCs/>
              </w:rPr>
              <w:t xml:space="preserve">Continued </w:t>
            </w:r>
            <w:r w:rsidR="00890425">
              <w:rPr>
                <w:bCs/>
              </w:rPr>
              <w:t xml:space="preserve">positive </w:t>
            </w:r>
            <w:r>
              <w:rPr>
                <w:bCs/>
              </w:rPr>
              <w:t>interaction with District Staff</w:t>
            </w:r>
          </w:p>
          <w:p w14:paraId="582353F7" w14:textId="77777777" w:rsidR="008D6D25" w:rsidRDefault="00084A5D" w:rsidP="00CB6380">
            <w:pPr>
              <w:pStyle w:val="ListParagraph"/>
              <w:numPr>
                <w:ilvl w:val="0"/>
                <w:numId w:val="10"/>
              </w:numPr>
              <w:spacing w:after="0" w:line="240" w:lineRule="auto"/>
              <w:rPr>
                <w:bCs/>
              </w:rPr>
            </w:pPr>
            <w:r>
              <w:rPr>
                <w:bCs/>
              </w:rPr>
              <w:t>Develop outside</w:t>
            </w:r>
            <w:r w:rsidR="008D6D25">
              <w:rPr>
                <w:bCs/>
              </w:rPr>
              <w:t xml:space="preserve"> partnerships</w:t>
            </w:r>
            <w:r>
              <w:rPr>
                <w:bCs/>
              </w:rPr>
              <w:t xml:space="preserve"> with area businesses</w:t>
            </w:r>
            <w:r w:rsidR="008D6D25">
              <w:rPr>
                <w:bCs/>
              </w:rPr>
              <w:t xml:space="preserve"> for educational opportunities and purposes</w:t>
            </w:r>
          </w:p>
          <w:p w14:paraId="5E591786" w14:textId="77777777" w:rsidR="008D6D25" w:rsidRDefault="00654BA5" w:rsidP="00CB6380">
            <w:pPr>
              <w:pStyle w:val="ListParagraph"/>
              <w:numPr>
                <w:ilvl w:val="0"/>
                <w:numId w:val="10"/>
              </w:numPr>
              <w:spacing w:after="0" w:line="240" w:lineRule="auto"/>
              <w:rPr>
                <w:bCs/>
              </w:rPr>
            </w:pPr>
            <w:r>
              <w:rPr>
                <w:bCs/>
              </w:rPr>
              <w:t>Engage with Jefferson Charter School Consortium</w:t>
            </w:r>
          </w:p>
          <w:p w14:paraId="1AE865FE" w14:textId="77777777" w:rsidR="008D6D25" w:rsidRDefault="004E5A10" w:rsidP="00CB6380">
            <w:pPr>
              <w:pStyle w:val="ListParagraph"/>
              <w:numPr>
                <w:ilvl w:val="0"/>
                <w:numId w:val="10"/>
              </w:numPr>
              <w:spacing w:after="0" w:line="240" w:lineRule="auto"/>
              <w:rPr>
                <w:bCs/>
              </w:rPr>
            </w:pPr>
            <w:r>
              <w:rPr>
                <w:bCs/>
              </w:rPr>
              <w:t>N</w:t>
            </w:r>
            <w:r w:rsidR="008D6D25">
              <w:rPr>
                <w:bCs/>
              </w:rPr>
              <w:t>etworking with other local charter schools</w:t>
            </w:r>
            <w:r w:rsidR="00084A5D">
              <w:rPr>
                <w:bCs/>
              </w:rPr>
              <w:t>, possibly through academic events</w:t>
            </w:r>
          </w:p>
          <w:p w14:paraId="100CA041" w14:textId="2E1D67BA" w:rsidR="00BA49EB" w:rsidRPr="00465E1D" w:rsidRDefault="00465E1D" w:rsidP="00465E1D">
            <w:pPr>
              <w:pStyle w:val="ListParagraph"/>
              <w:numPr>
                <w:ilvl w:val="0"/>
                <w:numId w:val="10"/>
              </w:numPr>
              <w:spacing w:after="0" w:line="240" w:lineRule="auto"/>
              <w:rPr>
                <w:bCs/>
              </w:rPr>
            </w:pPr>
            <w:r>
              <w:rPr>
                <w:bCs/>
              </w:rPr>
              <w:t>Look for opportunities to utilize more of our property resources to enhance educational programs</w:t>
            </w:r>
          </w:p>
          <w:p w14:paraId="4F6C877F" w14:textId="58D09416" w:rsidR="00BA49EB" w:rsidRDefault="00465E1D" w:rsidP="00CB6380">
            <w:pPr>
              <w:pStyle w:val="ListParagraph"/>
              <w:numPr>
                <w:ilvl w:val="0"/>
                <w:numId w:val="10"/>
              </w:numPr>
              <w:spacing w:after="0" w:line="240" w:lineRule="auto"/>
              <w:rPr>
                <w:bCs/>
              </w:rPr>
            </w:pPr>
            <w:r>
              <w:rPr>
                <w:bCs/>
              </w:rPr>
              <w:t>Pursue</w:t>
            </w:r>
            <w:r w:rsidR="00BA49EB">
              <w:rPr>
                <w:bCs/>
              </w:rPr>
              <w:t xml:space="preserve"> outsi</w:t>
            </w:r>
            <w:r>
              <w:rPr>
                <w:bCs/>
              </w:rPr>
              <w:t>de</w:t>
            </w:r>
            <w:r w:rsidR="00BA49EB">
              <w:rPr>
                <w:bCs/>
              </w:rPr>
              <w:t xml:space="preserve"> revenue streams.</w:t>
            </w:r>
          </w:p>
          <w:p w14:paraId="692480ED" w14:textId="1D830391" w:rsidR="00BA49EB" w:rsidRDefault="00465E1D" w:rsidP="00CB6380">
            <w:pPr>
              <w:pStyle w:val="ListParagraph"/>
              <w:numPr>
                <w:ilvl w:val="0"/>
                <w:numId w:val="10"/>
              </w:numPr>
              <w:spacing w:after="0" w:line="240" w:lineRule="auto"/>
              <w:rPr>
                <w:bCs/>
              </w:rPr>
            </w:pPr>
            <w:r>
              <w:rPr>
                <w:bCs/>
              </w:rPr>
              <w:t xml:space="preserve">Potential expansion of </w:t>
            </w:r>
            <w:r w:rsidR="00BA49EB">
              <w:rPr>
                <w:bCs/>
              </w:rPr>
              <w:t>72</w:t>
            </w:r>
            <w:r w:rsidR="00BA49EB" w:rsidRPr="00BA49EB">
              <w:rPr>
                <w:bCs/>
                <w:vertAlign w:val="superscript"/>
              </w:rPr>
              <w:t>nd</w:t>
            </w:r>
            <w:r>
              <w:rPr>
                <w:bCs/>
              </w:rPr>
              <w:t xml:space="preserve"> Avenue could create an opportunity to work cooperatively with the City of Arvada, and monetize some property rights that are not critical to meeting our mission</w:t>
            </w:r>
            <w:r w:rsidR="00BA49EB">
              <w:rPr>
                <w:bCs/>
              </w:rPr>
              <w:t>.</w:t>
            </w:r>
          </w:p>
          <w:p w14:paraId="3872EF19" w14:textId="77777777" w:rsidR="00BA49EB" w:rsidRDefault="00CB6380" w:rsidP="00CB6380">
            <w:pPr>
              <w:pStyle w:val="ListParagraph"/>
              <w:numPr>
                <w:ilvl w:val="0"/>
                <w:numId w:val="10"/>
              </w:numPr>
              <w:spacing w:after="0" w:line="240" w:lineRule="auto"/>
              <w:rPr>
                <w:bCs/>
              </w:rPr>
            </w:pPr>
            <w:r>
              <w:rPr>
                <w:bCs/>
              </w:rPr>
              <w:t>Internal PR – more information to our community.</w:t>
            </w:r>
          </w:p>
          <w:p w14:paraId="2C4B543F" w14:textId="77777777" w:rsidR="00CB6380" w:rsidRDefault="00CB6380" w:rsidP="00CB6380">
            <w:pPr>
              <w:pStyle w:val="ListParagraph"/>
              <w:numPr>
                <w:ilvl w:val="0"/>
                <w:numId w:val="10"/>
              </w:numPr>
              <w:spacing w:after="0" w:line="240" w:lineRule="auto"/>
            </w:pPr>
            <w:r>
              <w:t>National debate on school choice affects the perceived value of charter schools.</w:t>
            </w:r>
          </w:p>
          <w:p w14:paraId="60EBB746" w14:textId="77777777" w:rsidR="00CB6380" w:rsidRDefault="00CB6380" w:rsidP="00CB6380">
            <w:pPr>
              <w:pStyle w:val="ListParagraph"/>
              <w:spacing w:after="0" w:line="240" w:lineRule="auto"/>
              <w:ind w:left="360"/>
              <w:rPr>
                <w:bCs/>
              </w:rPr>
            </w:pPr>
          </w:p>
        </w:tc>
        <w:tc>
          <w:tcPr>
            <w:tcW w:w="6588" w:type="dxa"/>
            <w:tcBorders>
              <w:top w:val="single" w:sz="8" w:space="0" w:color="4F81BD"/>
              <w:bottom w:val="single" w:sz="8" w:space="0" w:color="4F81BD"/>
            </w:tcBorders>
          </w:tcPr>
          <w:p w14:paraId="4DE2CFB8" w14:textId="77777777" w:rsidR="008D6D25" w:rsidRDefault="008D6D25" w:rsidP="00CB6380">
            <w:pPr>
              <w:pStyle w:val="ListParagraph"/>
              <w:numPr>
                <w:ilvl w:val="0"/>
                <w:numId w:val="11"/>
              </w:numPr>
              <w:spacing w:after="0" w:line="240" w:lineRule="auto"/>
            </w:pPr>
            <w:r>
              <w:t>Low state funding</w:t>
            </w:r>
            <w:r w:rsidR="00E824FA">
              <w:t xml:space="preserve"> for schools</w:t>
            </w:r>
            <w:r w:rsidR="00654BA5">
              <w:t xml:space="preserve"> limits financial resources</w:t>
            </w:r>
            <w:r w:rsidR="00CB6380">
              <w:t>.</w:t>
            </w:r>
          </w:p>
          <w:p w14:paraId="1147B723" w14:textId="77777777" w:rsidR="00084A5D" w:rsidRDefault="00084A5D" w:rsidP="00CB6380">
            <w:pPr>
              <w:pStyle w:val="ListParagraph"/>
              <w:numPr>
                <w:ilvl w:val="0"/>
                <w:numId w:val="11"/>
              </w:numPr>
              <w:spacing w:after="0" w:line="240" w:lineRule="auto"/>
            </w:pPr>
            <w:r>
              <w:t>Maintaining equal funding for charter schools</w:t>
            </w:r>
            <w:r w:rsidR="00CB6380">
              <w:t>.</w:t>
            </w:r>
          </w:p>
          <w:p w14:paraId="074985C5" w14:textId="3B735443" w:rsidR="00654BA5" w:rsidRDefault="00654BA5" w:rsidP="00CB6380">
            <w:pPr>
              <w:pStyle w:val="ListParagraph"/>
              <w:numPr>
                <w:ilvl w:val="0"/>
                <w:numId w:val="11"/>
              </w:numPr>
              <w:spacing w:after="0" w:line="240" w:lineRule="auto"/>
            </w:pPr>
            <w:proofErr w:type="gramStart"/>
            <w:r>
              <w:t xml:space="preserve">Changing </w:t>
            </w:r>
            <w:r w:rsidR="00AE7A35">
              <w:t xml:space="preserve"> accountability</w:t>
            </w:r>
            <w:proofErr w:type="gramEnd"/>
            <w:r w:rsidR="00AE7A35">
              <w:t xml:space="preserve"> measures due to</w:t>
            </w:r>
            <w:r w:rsidR="00084A5D">
              <w:t xml:space="preserve"> changing </w:t>
            </w:r>
            <w:r>
              <w:t>state testing requirement</w:t>
            </w:r>
            <w:r w:rsidR="00576B4C">
              <w:t xml:space="preserve">s creates </w:t>
            </w:r>
            <w:r w:rsidR="00AE7A35">
              <w:t>a challenge to manage Lincoln’s brand as a high achieving school.</w:t>
            </w:r>
          </w:p>
          <w:p w14:paraId="2A9D980E" w14:textId="77777777" w:rsidR="00654BA5" w:rsidRPr="00317609" w:rsidRDefault="008B6424" w:rsidP="00CB6380">
            <w:pPr>
              <w:pStyle w:val="ListParagraph"/>
              <w:numPr>
                <w:ilvl w:val="0"/>
                <w:numId w:val="11"/>
              </w:numPr>
              <w:spacing w:after="0" w:line="240" w:lineRule="auto"/>
            </w:pPr>
            <w:r>
              <w:t>Statewide t</w:t>
            </w:r>
            <w:r w:rsidR="00654BA5" w:rsidRPr="00317609">
              <w:t>eacher s</w:t>
            </w:r>
            <w:r w:rsidR="00317609" w:rsidRPr="00317609">
              <w:t>hortage</w:t>
            </w:r>
            <w:r w:rsidR="00CB6380">
              <w:t>.</w:t>
            </w:r>
          </w:p>
          <w:p w14:paraId="7ADF217B" w14:textId="28862B14" w:rsidR="00654BA5" w:rsidRDefault="00654BA5" w:rsidP="00CB6380">
            <w:pPr>
              <w:pStyle w:val="ListParagraph"/>
              <w:numPr>
                <w:ilvl w:val="0"/>
                <w:numId w:val="11"/>
              </w:numPr>
              <w:spacing w:after="0" w:line="240" w:lineRule="auto"/>
            </w:pPr>
            <w:r>
              <w:t xml:space="preserve">Current </w:t>
            </w:r>
            <w:proofErr w:type="spellStart"/>
            <w:r>
              <w:t>JeffCo</w:t>
            </w:r>
            <w:proofErr w:type="spellEnd"/>
            <w:r>
              <w:t xml:space="preserve"> Board and Superin</w:t>
            </w:r>
            <w:r w:rsidR="00317609">
              <w:t>tendent need increased understanding of the value of charter schools</w:t>
            </w:r>
            <w:r w:rsidR="00576B4C">
              <w:t>.</w:t>
            </w:r>
          </w:p>
          <w:p w14:paraId="5D146810" w14:textId="728D0F05" w:rsidR="00CB6380" w:rsidRDefault="00576B4C" w:rsidP="00CB6380">
            <w:pPr>
              <w:pStyle w:val="ListParagraph"/>
              <w:numPr>
                <w:ilvl w:val="0"/>
                <w:numId w:val="11"/>
              </w:numPr>
              <w:spacing w:after="0" w:line="240" w:lineRule="auto"/>
            </w:pPr>
            <w:r>
              <w:t>Future c</w:t>
            </w:r>
            <w:r w:rsidR="00CB6380">
              <w:t>onstruction on 72</w:t>
            </w:r>
            <w:r w:rsidR="00CB6380" w:rsidRPr="00465E1D">
              <w:rPr>
                <w:vertAlign w:val="superscript"/>
              </w:rPr>
              <w:t>nd</w:t>
            </w:r>
            <w:r w:rsidR="00465E1D">
              <w:t xml:space="preserve"> Avenue</w:t>
            </w:r>
            <w:r>
              <w:t xml:space="preserve"> could create challenges for traffic.</w:t>
            </w:r>
          </w:p>
          <w:p w14:paraId="72E91BBB" w14:textId="77777777" w:rsidR="008D6D25" w:rsidRDefault="008D6D25">
            <w:pPr>
              <w:spacing w:after="0" w:line="240" w:lineRule="auto"/>
            </w:pPr>
          </w:p>
          <w:p w14:paraId="73D9C0AD" w14:textId="77777777" w:rsidR="008D6D25" w:rsidRDefault="008D6D25">
            <w:pPr>
              <w:pStyle w:val="ListParagraph"/>
              <w:spacing w:after="0" w:line="240" w:lineRule="auto"/>
            </w:pPr>
          </w:p>
        </w:tc>
      </w:tr>
    </w:tbl>
    <w:p w14:paraId="39439005" w14:textId="77777777" w:rsidR="008D6D25" w:rsidRDefault="008D6D25">
      <w:pPr>
        <w:pStyle w:val="Heading1"/>
        <w:sectPr w:rsidR="008D6D25">
          <w:pgSz w:w="15840" w:h="12240" w:orient="landscape"/>
          <w:pgMar w:top="720" w:right="1440" w:bottom="720" w:left="1440" w:header="720" w:footer="720" w:gutter="0"/>
          <w:cols w:space="720"/>
          <w:docGrid w:linePitch="360"/>
        </w:sectPr>
      </w:pPr>
    </w:p>
    <w:tbl>
      <w:tblPr>
        <w:tblW w:w="5390" w:type="pct"/>
        <w:tblBorders>
          <w:top w:val="single" w:sz="8" w:space="0" w:color="4F81BD"/>
          <w:left w:val="single" w:sz="8" w:space="0" w:color="4F81BD"/>
          <w:bottom w:val="single" w:sz="8" w:space="0" w:color="4F81BD"/>
          <w:right w:val="single" w:sz="8" w:space="0" w:color="4F81BD"/>
        </w:tblBorders>
        <w:tblLayout w:type="fixed"/>
        <w:tblLook w:val="00A0" w:firstRow="1" w:lastRow="0" w:firstColumn="1" w:lastColumn="0" w:noHBand="0" w:noVBand="0"/>
      </w:tblPr>
      <w:tblGrid>
        <w:gridCol w:w="1974"/>
        <w:gridCol w:w="2062"/>
        <w:gridCol w:w="1777"/>
        <w:gridCol w:w="1451"/>
        <w:gridCol w:w="2098"/>
        <w:gridCol w:w="1970"/>
        <w:gridCol w:w="1325"/>
        <w:gridCol w:w="1292"/>
      </w:tblGrid>
      <w:tr w:rsidR="0032454B" w14:paraId="5827A1A4" w14:textId="77777777" w:rsidTr="00D2129C">
        <w:trPr>
          <w:tblHeader/>
        </w:trPr>
        <w:tc>
          <w:tcPr>
            <w:tcW w:w="708" w:type="pct"/>
            <w:tcBorders>
              <w:top w:val="single" w:sz="8" w:space="0" w:color="4F81BD"/>
              <w:bottom w:val="single" w:sz="18" w:space="0" w:color="4F81BD"/>
            </w:tcBorders>
            <w:shd w:val="clear" w:color="auto" w:fill="4F81BD"/>
          </w:tcPr>
          <w:p w14:paraId="6FF8E994" w14:textId="77777777" w:rsidR="008D6D25" w:rsidRDefault="008D6D25">
            <w:pPr>
              <w:pStyle w:val="Heading3"/>
              <w:spacing w:line="240" w:lineRule="auto"/>
              <w:rPr>
                <w:color w:val="FFFFFF"/>
                <w:sz w:val="22"/>
                <w:szCs w:val="22"/>
              </w:rPr>
            </w:pPr>
            <w:r>
              <w:rPr>
                <w:color w:val="FFFFFF"/>
                <w:sz w:val="22"/>
                <w:szCs w:val="22"/>
              </w:rPr>
              <w:lastRenderedPageBreak/>
              <w:t>Strategic Area</w:t>
            </w:r>
          </w:p>
        </w:tc>
        <w:tc>
          <w:tcPr>
            <w:tcW w:w="739" w:type="pct"/>
            <w:tcBorders>
              <w:top w:val="single" w:sz="8" w:space="0" w:color="4F81BD"/>
              <w:bottom w:val="single" w:sz="18" w:space="0" w:color="4F81BD"/>
            </w:tcBorders>
            <w:shd w:val="clear" w:color="auto" w:fill="4F81BD"/>
          </w:tcPr>
          <w:p w14:paraId="3B25C3D5" w14:textId="77777777" w:rsidR="008D6D25" w:rsidRDefault="008D6D25">
            <w:pPr>
              <w:pStyle w:val="Heading3"/>
              <w:spacing w:line="240" w:lineRule="auto"/>
              <w:rPr>
                <w:color w:val="FFFFFF"/>
                <w:sz w:val="22"/>
                <w:szCs w:val="22"/>
              </w:rPr>
            </w:pPr>
            <w:r>
              <w:rPr>
                <w:color w:val="FFFFFF"/>
                <w:sz w:val="22"/>
                <w:szCs w:val="22"/>
              </w:rPr>
              <w:t>Goal</w:t>
            </w:r>
          </w:p>
        </w:tc>
        <w:tc>
          <w:tcPr>
            <w:tcW w:w="637" w:type="pct"/>
            <w:tcBorders>
              <w:top w:val="single" w:sz="8" w:space="0" w:color="4F81BD"/>
              <w:bottom w:val="single" w:sz="18" w:space="0" w:color="4F81BD"/>
            </w:tcBorders>
            <w:shd w:val="clear" w:color="auto" w:fill="4F81BD"/>
          </w:tcPr>
          <w:p w14:paraId="32D69FF7" w14:textId="77777777" w:rsidR="008D6D25" w:rsidRDefault="008D6D25">
            <w:pPr>
              <w:pStyle w:val="Heading3"/>
              <w:spacing w:line="240" w:lineRule="auto"/>
              <w:rPr>
                <w:color w:val="FFFFFF"/>
                <w:sz w:val="22"/>
                <w:szCs w:val="22"/>
              </w:rPr>
            </w:pPr>
            <w:r>
              <w:rPr>
                <w:color w:val="FFFFFF"/>
                <w:sz w:val="22"/>
                <w:szCs w:val="22"/>
              </w:rPr>
              <w:t>Objective Measure</w:t>
            </w:r>
          </w:p>
        </w:tc>
        <w:tc>
          <w:tcPr>
            <w:tcW w:w="520" w:type="pct"/>
            <w:tcBorders>
              <w:top w:val="single" w:sz="8" w:space="0" w:color="4F81BD"/>
              <w:bottom w:val="single" w:sz="18" w:space="0" w:color="4F81BD"/>
            </w:tcBorders>
            <w:shd w:val="clear" w:color="auto" w:fill="4F81BD"/>
          </w:tcPr>
          <w:p w14:paraId="6EC39B8C" w14:textId="77777777" w:rsidR="008D6D25" w:rsidRDefault="008D6D25">
            <w:pPr>
              <w:pStyle w:val="Heading3"/>
              <w:spacing w:line="240" w:lineRule="auto"/>
              <w:rPr>
                <w:color w:val="FFFFFF"/>
                <w:sz w:val="22"/>
                <w:szCs w:val="22"/>
              </w:rPr>
            </w:pPr>
            <w:r>
              <w:rPr>
                <w:color w:val="FFFFFF"/>
                <w:sz w:val="22"/>
                <w:szCs w:val="22"/>
              </w:rPr>
              <w:t>Owner</w:t>
            </w:r>
          </w:p>
        </w:tc>
        <w:tc>
          <w:tcPr>
            <w:tcW w:w="752" w:type="pct"/>
            <w:tcBorders>
              <w:top w:val="single" w:sz="8" w:space="0" w:color="4F81BD"/>
              <w:bottom w:val="single" w:sz="18" w:space="0" w:color="4F81BD"/>
            </w:tcBorders>
            <w:shd w:val="clear" w:color="auto" w:fill="4F81BD"/>
          </w:tcPr>
          <w:p w14:paraId="61333B60" w14:textId="77777777" w:rsidR="008D6D25" w:rsidRDefault="008D6D25">
            <w:pPr>
              <w:pStyle w:val="Heading3"/>
              <w:spacing w:line="240" w:lineRule="auto"/>
              <w:rPr>
                <w:color w:val="FFFFFF"/>
                <w:sz w:val="22"/>
                <w:szCs w:val="22"/>
              </w:rPr>
            </w:pPr>
            <w:r>
              <w:rPr>
                <w:color w:val="FFFFFF"/>
                <w:sz w:val="22"/>
                <w:szCs w:val="22"/>
              </w:rPr>
              <w:t>1-year Target</w:t>
            </w:r>
          </w:p>
        </w:tc>
        <w:tc>
          <w:tcPr>
            <w:tcW w:w="706" w:type="pct"/>
            <w:tcBorders>
              <w:top w:val="single" w:sz="8" w:space="0" w:color="4F81BD"/>
              <w:bottom w:val="single" w:sz="18" w:space="0" w:color="4F81BD"/>
            </w:tcBorders>
            <w:shd w:val="clear" w:color="auto" w:fill="4F81BD"/>
          </w:tcPr>
          <w:p w14:paraId="0579B2E9" w14:textId="77777777" w:rsidR="008D6D25" w:rsidRDefault="008D6D25">
            <w:pPr>
              <w:pStyle w:val="Heading3"/>
              <w:spacing w:line="240" w:lineRule="auto"/>
              <w:rPr>
                <w:color w:val="FFFFFF"/>
                <w:sz w:val="22"/>
                <w:szCs w:val="22"/>
              </w:rPr>
            </w:pPr>
            <w:r>
              <w:rPr>
                <w:color w:val="FFFFFF"/>
                <w:sz w:val="22"/>
                <w:szCs w:val="22"/>
              </w:rPr>
              <w:t>3-year Target</w:t>
            </w:r>
          </w:p>
        </w:tc>
        <w:tc>
          <w:tcPr>
            <w:tcW w:w="475" w:type="pct"/>
            <w:tcBorders>
              <w:top w:val="single" w:sz="8" w:space="0" w:color="4F81BD"/>
              <w:bottom w:val="single" w:sz="18" w:space="0" w:color="4F81BD"/>
            </w:tcBorders>
            <w:shd w:val="clear" w:color="auto" w:fill="4F81BD"/>
          </w:tcPr>
          <w:p w14:paraId="28D150BD" w14:textId="77777777" w:rsidR="008D6D25" w:rsidRDefault="008D6D25">
            <w:pPr>
              <w:pStyle w:val="Heading3"/>
              <w:spacing w:line="240" w:lineRule="auto"/>
              <w:rPr>
                <w:color w:val="FFFFFF"/>
                <w:sz w:val="22"/>
                <w:szCs w:val="22"/>
              </w:rPr>
            </w:pPr>
            <w:r>
              <w:rPr>
                <w:color w:val="FFFFFF"/>
                <w:sz w:val="22"/>
                <w:szCs w:val="22"/>
              </w:rPr>
              <w:t>Follow-up Date</w:t>
            </w:r>
          </w:p>
        </w:tc>
        <w:tc>
          <w:tcPr>
            <w:tcW w:w="463" w:type="pct"/>
            <w:tcBorders>
              <w:top w:val="single" w:sz="8" w:space="0" w:color="4F81BD"/>
              <w:bottom w:val="single" w:sz="18" w:space="0" w:color="4F81BD"/>
            </w:tcBorders>
            <w:shd w:val="clear" w:color="auto" w:fill="4F81BD"/>
          </w:tcPr>
          <w:p w14:paraId="01133011" w14:textId="77777777" w:rsidR="008D6D25" w:rsidRDefault="008D6D25">
            <w:pPr>
              <w:pStyle w:val="Heading3"/>
              <w:spacing w:line="240" w:lineRule="auto"/>
              <w:rPr>
                <w:color w:val="FFFFFF"/>
                <w:sz w:val="22"/>
                <w:szCs w:val="22"/>
              </w:rPr>
            </w:pPr>
            <w:r>
              <w:rPr>
                <w:color w:val="FFFFFF"/>
                <w:sz w:val="22"/>
                <w:szCs w:val="22"/>
              </w:rPr>
              <w:t>Status</w:t>
            </w:r>
          </w:p>
        </w:tc>
      </w:tr>
      <w:tr w:rsidR="00627773" w:rsidRPr="00DD0CF2" w14:paraId="5B4DA771" w14:textId="77777777" w:rsidTr="00D2129C">
        <w:trPr>
          <w:trHeight w:val="1222"/>
        </w:trPr>
        <w:tc>
          <w:tcPr>
            <w:tcW w:w="708" w:type="pct"/>
            <w:tcBorders>
              <w:top w:val="single" w:sz="18" w:space="0" w:color="4F81BD"/>
              <w:left w:val="single" w:sz="18" w:space="0" w:color="4F81BD"/>
              <w:bottom w:val="single" w:sz="6" w:space="0" w:color="4F81BD"/>
              <w:right w:val="single" w:sz="6" w:space="0" w:color="4F81BD"/>
            </w:tcBorders>
          </w:tcPr>
          <w:p w14:paraId="0370E387" w14:textId="77777777" w:rsidR="00627773" w:rsidRDefault="00627773">
            <w:pPr>
              <w:pStyle w:val="Heading3"/>
              <w:spacing w:before="0" w:line="240" w:lineRule="auto"/>
              <w:rPr>
                <w:rFonts w:ascii="Calibri" w:hAnsi="Calibri" w:cs="Calibri"/>
                <w:color w:val="auto"/>
              </w:rPr>
            </w:pPr>
            <w:r>
              <w:rPr>
                <w:rFonts w:ascii="Calibri" w:hAnsi="Calibri" w:cs="Calibri"/>
                <w:color w:val="auto"/>
              </w:rPr>
              <w:t>Highly Skilled and Motivated Staff</w:t>
            </w:r>
          </w:p>
        </w:tc>
        <w:tc>
          <w:tcPr>
            <w:tcW w:w="739" w:type="pct"/>
            <w:tcBorders>
              <w:top w:val="single" w:sz="18" w:space="0" w:color="4F81BD"/>
              <w:left w:val="single" w:sz="6" w:space="0" w:color="4F81BD"/>
              <w:bottom w:val="single" w:sz="6" w:space="0" w:color="4F81BD"/>
              <w:right w:val="single" w:sz="6" w:space="0" w:color="4F81BD"/>
            </w:tcBorders>
          </w:tcPr>
          <w:p w14:paraId="1CD573E8" w14:textId="77777777" w:rsidR="00627773" w:rsidRPr="00D2129C" w:rsidRDefault="00627773" w:rsidP="00627773">
            <w:pPr>
              <w:pStyle w:val="Heading3"/>
              <w:spacing w:before="0" w:line="240" w:lineRule="auto"/>
              <w:rPr>
                <w:rFonts w:ascii="Calibri" w:hAnsi="Calibri" w:cs="Calibri"/>
                <w:b w:val="0"/>
                <w:bCs/>
                <w:color w:val="auto"/>
              </w:rPr>
            </w:pPr>
            <w:r w:rsidRPr="00D2129C">
              <w:rPr>
                <w:rFonts w:ascii="Calibri" w:hAnsi="Calibri" w:cs="Calibri"/>
                <w:b w:val="0"/>
                <w:bCs/>
                <w:color w:val="auto"/>
              </w:rPr>
              <w:t xml:space="preserve">Review and update Principal </w:t>
            </w:r>
            <w:proofErr w:type="gramStart"/>
            <w:r w:rsidRPr="00D2129C">
              <w:rPr>
                <w:rFonts w:ascii="Calibri" w:hAnsi="Calibri" w:cs="Calibri"/>
                <w:b w:val="0"/>
                <w:bCs/>
                <w:color w:val="auto"/>
              </w:rPr>
              <w:t>job</w:t>
            </w:r>
            <w:proofErr w:type="gramEnd"/>
            <w:r w:rsidRPr="00D2129C">
              <w:rPr>
                <w:rFonts w:ascii="Calibri" w:hAnsi="Calibri" w:cs="Calibri"/>
                <w:b w:val="0"/>
                <w:bCs/>
                <w:color w:val="auto"/>
              </w:rPr>
              <w:t xml:space="preserve"> d</w:t>
            </w:r>
            <w:r w:rsidR="00FA4C0D">
              <w:rPr>
                <w:rFonts w:ascii="Calibri" w:hAnsi="Calibri" w:cs="Calibri"/>
                <w:b w:val="0"/>
                <w:bCs/>
                <w:color w:val="auto"/>
              </w:rPr>
              <w:t>escription and evaluation process to ensure clear expectations and growth</w:t>
            </w:r>
          </w:p>
        </w:tc>
        <w:tc>
          <w:tcPr>
            <w:tcW w:w="637" w:type="pct"/>
            <w:tcBorders>
              <w:top w:val="single" w:sz="18" w:space="0" w:color="4F81BD"/>
              <w:left w:val="single" w:sz="6" w:space="0" w:color="4F81BD"/>
              <w:bottom w:val="single" w:sz="6" w:space="0" w:color="4F81BD"/>
              <w:right w:val="single" w:sz="6" w:space="0" w:color="4F81BD"/>
            </w:tcBorders>
          </w:tcPr>
          <w:p w14:paraId="43CC5828" w14:textId="77777777" w:rsidR="00627773" w:rsidRPr="00D2129C" w:rsidRDefault="00E032C0">
            <w:pPr>
              <w:pStyle w:val="Heading3"/>
              <w:spacing w:before="0" w:line="240" w:lineRule="auto"/>
              <w:rPr>
                <w:rFonts w:ascii="Calibri" w:hAnsi="Calibri" w:cs="Calibri"/>
                <w:b w:val="0"/>
                <w:bCs/>
                <w:color w:val="auto"/>
              </w:rPr>
            </w:pPr>
            <w:r>
              <w:rPr>
                <w:rFonts w:ascii="Calibri" w:hAnsi="Calibri" w:cs="Calibri"/>
                <w:b w:val="0"/>
                <w:bCs/>
                <w:color w:val="auto"/>
              </w:rPr>
              <w:t>Board will follow new review process to evaluate and provide feedback to Principal</w:t>
            </w:r>
          </w:p>
        </w:tc>
        <w:tc>
          <w:tcPr>
            <w:tcW w:w="520" w:type="pct"/>
            <w:tcBorders>
              <w:top w:val="single" w:sz="18" w:space="0" w:color="4F81BD"/>
              <w:left w:val="single" w:sz="6" w:space="0" w:color="4F81BD"/>
              <w:bottom w:val="single" w:sz="6" w:space="0" w:color="4F81BD"/>
              <w:right w:val="single" w:sz="6" w:space="0" w:color="4F81BD"/>
            </w:tcBorders>
          </w:tcPr>
          <w:p w14:paraId="115EDE4F" w14:textId="77777777" w:rsidR="00627773" w:rsidRPr="00D2129C" w:rsidRDefault="00627773">
            <w:pPr>
              <w:pStyle w:val="Heading3"/>
              <w:spacing w:before="0" w:line="240" w:lineRule="auto"/>
              <w:rPr>
                <w:rFonts w:ascii="Calibri" w:hAnsi="Calibri" w:cs="Calibri"/>
                <w:b w:val="0"/>
                <w:bCs/>
                <w:color w:val="auto"/>
              </w:rPr>
            </w:pPr>
            <w:r w:rsidRPr="00D2129C">
              <w:rPr>
                <w:rFonts w:ascii="Calibri" w:hAnsi="Calibri" w:cs="Calibri"/>
                <w:b w:val="0"/>
                <w:bCs/>
                <w:color w:val="auto"/>
              </w:rPr>
              <w:t>Board</w:t>
            </w:r>
            <w:r w:rsidR="00E032C0">
              <w:rPr>
                <w:rFonts w:ascii="Calibri" w:hAnsi="Calibri" w:cs="Calibri"/>
                <w:b w:val="0"/>
                <w:bCs/>
                <w:color w:val="auto"/>
              </w:rPr>
              <w:t xml:space="preserve"> + Principal</w:t>
            </w:r>
          </w:p>
        </w:tc>
        <w:tc>
          <w:tcPr>
            <w:tcW w:w="752" w:type="pct"/>
            <w:tcBorders>
              <w:top w:val="single" w:sz="18" w:space="0" w:color="4F81BD"/>
              <w:left w:val="single" w:sz="6" w:space="0" w:color="4F81BD"/>
              <w:bottom w:val="single" w:sz="6" w:space="0" w:color="4F81BD"/>
              <w:right w:val="single" w:sz="6" w:space="0" w:color="4F81BD"/>
            </w:tcBorders>
          </w:tcPr>
          <w:p w14:paraId="7F834620" w14:textId="77777777" w:rsidR="00627773" w:rsidRPr="00D2129C" w:rsidRDefault="00627773">
            <w:pPr>
              <w:pStyle w:val="Heading3"/>
              <w:spacing w:before="0" w:line="240" w:lineRule="auto"/>
              <w:rPr>
                <w:rFonts w:ascii="Calibri" w:hAnsi="Calibri" w:cs="Calibri"/>
                <w:b w:val="0"/>
                <w:bCs/>
                <w:color w:val="auto"/>
              </w:rPr>
            </w:pPr>
            <w:r w:rsidRPr="00D2129C">
              <w:rPr>
                <w:rFonts w:ascii="Calibri" w:hAnsi="Calibri" w:cs="Calibri"/>
                <w:b w:val="0"/>
                <w:bCs/>
                <w:color w:val="auto"/>
              </w:rPr>
              <w:t>Implement</w:t>
            </w:r>
          </w:p>
        </w:tc>
        <w:tc>
          <w:tcPr>
            <w:tcW w:w="706" w:type="pct"/>
            <w:tcBorders>
              <w:top w:val="single" w:sz="18" w:space="0" w:color="4F81BD"/>
              <w:left w:val="single" w:sz="6" w:space="0" w:color="4F81BD"/>
              <w:bottom w:val="single" w:sz="6" w:space="0" w:color="4F81BD"/>
              <w:right w:val="single" w:sz="6" w:space="0" w:color="4F81BD"/>
            </w:tcBorders>
          </w:tcPr>
          <w:p w14:paraId="6A263A20" w14:textId="77777777" w:rsidR="00627773" w:rsidRPr="00D2129C" w:rsidRDefault="00627773">
            <w:pPr>
              <w:pStyle w:val="Heading3"/>
              <w:spacing w:before="0" w:line="240" w:lineRule="auto"/>
              <w:rPr>
                <w:rFonts w:ascii="Calibri" w:hAnsi="Calibri" w:cs="Calibri"/>
                <w:b w:val="0"/>
                <w:bCs/>
                <w:color w:val="auto"/>
              </w:rPr>
            </w:pPr>
          </w:p>
        </w:tc>
        <w:tc>
          <w:tcPr>
            <w:tcW w:w="475" w:type="pct"/>
            <w:tcBorders>
              <w:top w:val="single" w:sz="18" w:space="0" w:color="4F81BD"/>
              <w:left w:val="single" w:sz="6" w:space="0" w:color="4F81BD"/>
              <w:bottom w:val="single" w:sz="6" w:space="0" w:color="4F81BD"/>
              <w:right w:val="single" w:sz="6" w:space="0" w:color="4F81BD"/>
            </w:tcBorders>
          </w:tcPr>
          <w:p w14:paraId="5790CB3E" w14:textId="77777777" w:rsidR="00627773" w:rsidRPr="00D2129C" w:rsidRDefault="00E032C0">
            <w:pPr>
              <w:rPr>
                <w:sz w:val="20"/>
                <w:szCs w:val="20"/>
              </w:rPr>
            </w:pPr>
            <w:r>
              <w:rPr>
                <w:sz w:val="20"/>
                <w:szCs w:val="20"/>
              </w:rPr>
              <w:t>December 2018,  March 2019</w:t>
            </w:r>
          </w:p>
        </w:tc>
        <w:tc>
          <w:tcPr>
            <w:tcW w:w="463" w:type="pct"/>
            <w:tcBorders>
              <w:top w:val="single" w:sz="18" w:space="0" w:color="4F81BD"/>
              <w:left w:val="single" w:sz="6" w:space="0" w:color="4F81BD"/>
              <w:bottom w:val="single" w:sz="6" w:space="0" w:color="4F81BD"/>
              <w:right w:val="single" w:sz="18" w:space="0" w:color="4F81BD"/>
            </w:tcBorders>
          </w:tcPr>
          <w:p w14:paraId="68D1FFC2" w14:textId="77777777" w:rsidR="00627773" w:rsidRPr="00D2129C" w:rsidRDefault="00464BE5">
            <w:pPr>
              <w:pStyle w:val="Heading3"/>
              <w:spacing w:before="0" w:line="240" w:lineRule="auto"/>
              <w:rPr>
                <w:rFonts w:ascii="Calibri" w:hAnsi="Calibri" w:cs="Calibri"/>
                <w:b w:val="0"/>
                <w:bCs/>
                <w:color w:val="auto"/>
              </w:rPr>
            </w:pPr>
            <w:r w:rsidRPr="00D2129C">
              <w:rPr>
                <w:rFonts w:ascii="Calibri" w:hAnsi="Calibri" w:cs="Calibri"/>
                <w:b w:val="0"/>
                <w:bCs/>
                <w:color w:val="auto"/>
              </w:rPr>
              <w:t>In progress</w:t>
            </w:r>
          </w:p>
        </w:tc>
      </w:tr>
      <w:tr w:rsidR="0032454B" w:rsidRPr="00DD0CF2" w14:paraId="29941E20" w14:textId="77777777" w:rsidTr="00D2129C">
        <w:trPr>
          <w:trHeight w:val="1222"/>
        </w:trPr>
        <w:tc>
          <w:tcPr>
            <w:tcW w:w="708" w:type="pct"/>
            <w:tcBorders>
              <w:top w:val="single" w:sz="6" w:space="0" w:color="4F81BD"/>
              <w:left w:val="single" w:sz="18" w:space="0" w:color="4F81BD"/>
              <w:bottom w:val="single" w:sz="6" w:space="0" w:color="4F81BD"/>
              <w:right w:val="single" w:sz="6" w:space="0" w:color="4F81BD"/>
            </w:tcBorders>
          </w:tcPr>
          <w:p w14:paraId="4D1D7E74" w14:textId="77777777" w:rsidR="008D6D25" w:rsidRPr="00DD0CF2" w:rsidRDefault="00EA487B">
            <w:pPr>
              <w:pStyle w:val="Heading3"/>
              <w:spacing w:before="0" w:line="240" w:lineRule="auto"/>
              <w:rPr>
                <w:rFonts w:ascii="Calibri" w:hAnsi="Calibri" w:cs="Calibri"/>
                <w:color w:val="auto"/>
              </w:rPr>
            </w:pPr>
            <w:r>
              <w:rPr>
                <w:rFonts w:ascii="Calibri" w:hAnsi="Calibri" w:cs="Calibri"/>
                <w:color w:val="auto"/>
              </w:rPr>
              <w:t>Highly Skilled and Motivated Staff</w:t>
            </w:r>
          </w:p>
        </w:tc>
        <w:tc>
          <w:tcPr>
            <w:tcW w:w="739" w:type="pct"/>
            <w:tcBorders>
              <w:top w:val="single" w:sz="6" w:space="0" w:color="4F81BD"/>
              <w:left w:val="single" w:sz="6" w:space="0" w:color="4F81BD"/>
              <w:bottom w:val="single" w:sz="6" w:space="0" w:color="4F81BD"/>
              <w:right w:val="single" w:sz="6" w:space="0" w:color="4F81BD"/>
            </w:tcBorders>
          </w:tcPr>
          <w:p w14:paraId="7F891143" w14:textId="77777777" w:rsidR="008D6D25" w:rsidRPr="00D2129C" w:rsidRDefault="00E032C0">
            <w:pPr>
              <w:pStyle w:val="Heading3"/>
              <w:spacing w:before="0" w:line="240" w:lineRule="auto"/>
              <w:rPr>
                <w:rFonts w:ascii="Calibri" w:hAnsi="Calibri" w:cs="Calibri"/>
                <w:b w:val="0"/>
                <w:bCs/>
                <w:color w:val="auto"/>
              </w:rPr>
            </w:pPr>
            <w:r>
              <w:rPr>
                <w:rFonts w:ascii="Calibri" w:hAnsi="Calibri" w:cs="Calibri"/>
                <w:b w:val="0"/>
                <w:bCs/>
                <w:color w:val="auto"/>
              </w:rPr>
              <w:t xml:space="preserve">Finalize update </w:t>
            </w:r>
            <w:proofErr w:type="gramStart"/>
            <w:r>
              <w:rPr>
                <w:rFonts w:ascii="Calibri" w:hAnsi="Calibri" w:cs="Calibri"/>
                <w:b w:val="0"/>
                <w:bCs/>
                <w:color w:val="auto"/>
              </w:rPr>
              <w:t xml:space="preserve">to </w:t>
            </w:r>
            <w:r w:rsidR="00627773" w:rsidRPr="00D2129C">
              <w:rPr>
                <w:rFonts w:ascii="Calibri" w:hAnsi="Calibri" w:cs="Calibri"/>
                <w:b w:val="0"/>
                <w:bCs/>
                <w:color w:val="auto"/>
              </w:rPr>
              <w:t xml:space="preserve"> faculty</w:t>
            </w:r>
            <w:proofErr w:type="gramEnd"/>
            <w:r w:rsidR="00627773" w:rsidRPr="00D2129C">
              <w:rPr>
                <w:rFonts w:ascii="Calibri" w:hAnsi="Calibri" w:cs="Calibri"/>
                <w:b w:val="0"/>
                <w:bCs/>
                <w:color w:val="auto"/>
              </w:rPr>
              <w:t xml:space="preserve"> </w:t>
            </w:r>
            <w:r w:rsidR="009821AE" w:rsidRPr="00D2129C">
              <w:rPr>
                <w:rFonts w:ascii="Calibri" w:hAnsi="Calibri" w:cs="Calibri"/>
                <w:b w:val="0"/>
                <w:bCs/>
                <w:color w:val="auto"/>
              </w:rPr>
              <w:t>compensation policy</w:t>
            </w:r>
          </w:p>
        </w:tc>
        <w:tc>
          <w:tcPr>
            <w:tcW w:w="637" w:type="pct"/>
            <w:tcBorders>
              <w:top w:val="single" w:sz="6" w:space="0" w:color="4F81BD"/>
              <w:left w:val="single" w:sz="6" w:space="0" w:color="4F81BD"/>
              <w:bottom w:val="single" w:sz="6" w:space="0" w:color="4F81BD"/>
              <w:right w:val="single" w:sz="6" w:space="0" w:color="4F81BD"/>
            </w:tcBorders>
          </w:tcPr>
          <w:p w14:paraId="48683179" w14:textId="77777777" w:rsidR="008D6D25" w:rsidRPr="00D2129C" w:rsidRDefault="00E032C0">
            <w:pPr>
              <w:pStyle w:val="Heading3"/>
              <w:spacing w:before="0" w:line="240" w:lineRule="auto"/>
              <w:rPr>
                <w:rFonts w:ascii="Calibri" w:hAnsi="Calibri" w:cs="Calibri"/>
                <w:b w:val="0"/>
                <w:bCs/>
                <w:color w:val="auto"/>
              </w:rPr>
            </w:pPr>
            <w:r>
              <w:rPr>
                <w:rFonts w:ascii="Calibri" w:hAnsi="Calibri" w:cs="Calibri"/>
                <w:b w:val="0"/>
                <w:bCs/>
                <w:color w:val="auto"/>
              </w:rPr>
              <w:t>Approve policy</w:t>
            </w:r>
            <w:r w:rsidR="00EA487B" w:rsidRPr="00D2129C">
              <w:rPr>
                <w:rFonts w:ascii="Calibri" w:hAnsi="Calibri" w:cs="Calibri"/>
                <w:b w:val="0"/>
                <w:bCs/>
                <w:color w:val="auto"/>
              </w:rPr>
              <w:t xml:space="preserve"> with implementation schedule</w:t>
            </w:r>
          </w:p>
        </w:tc>
        <w:tc>
          <w:tcPr>
            <w:tcW w:w="520" w:type="pct"/>
            <w:tcBorders>
              <w:top w:val="single" w:sz="6" w:space="0" w:color="4F81BD"/>
              <w:left w:val="single" w:sz="6" w:space="0" w:color="4F81BD"/>
              <w:bottom w:val="single" w:sz="6" w:space="0" w:color="4F81BD"/>
              <w:right w:val="single" w:sz="6" w:space="0" w:color="4F81BD"/>
            </w:tcBorders>
          </w:tcPr>
          <w:p w14:paraId="603ECBCB" w14:textId="77777777" w:rsidR="008D6D25" w:rsidRPr="00D2129C" w:rsidRDefault="00EA487B">
            <w:pPr>
              <w:pStyle w:val="Heading3"/>
              <w:spacing w:before="0" w:line="240" w:lineRule="auto"/>
              <w:rPr>
                <w:rFonts w:ascii="Calibri" w:hAnsi="Calibri" w:cs="Calibri"/>
                <w:b w:val="0"/>
                <w:bCs/>
                <w:color w:val="auto"/>
              </w:rPr>
            </w:pPr>
            <w:r w:rsidRPr="00D2129C">
              <w:rPr>
                <w:rFonts w:ascii="Calibri" w:hAnsi="Calibri" w:cs="Calibri"/>
                <w:b w:val="0"/>
                <w:bCs/>
                <w:color w:val="auto"/>
              </w:rPr>
              <w:t>Board + Principal</w:t>
            </w:r>
          </w:p>
        </w:tc>
        <w:tc>
          <w:tcPr>
            <w:tcW w:w="752" w:type="pct"/>
            <w:tcBorders>
              <w:top w:val="single" w:sz="6" w:space="0" w:color="4F81BD"/>
              <w:left w:val="single" w:sz="6" w:space="0" w:color="4F81BD"/>
              <w:bottom w:val="single" w:sz="6" w:space="0" w:color="4F81BD"/>
              <w:right w:val="single" w:sz="6" w:space="0" w:color="4F81BD"/>
            </w:tcBorders>
          </w:tcPr>
          <w:p w14:paraId="641D069B" w14:textId="77777777" w:rsidR="008D6D25" w:rsidRPr="00D2129C" w:rsidRDefault="00EA487B">
            <w:pPr>
              <w:pStyle w:val="Heading3"/>
              <w:spacing w:before="0" w:line="240" w:lineRule="auto"/>
              <w:rPr>
                <w:rFonts w:ascii="Calibri" w:hAnsi="Calibri" w:cs="Calibri"/>
                <w:b w:val="0"/>
                <w:bCs/>
                <w:color w:val="auto"/>
              </w:rPr>
            </w:pPr>
            <w:r w:rsidRPr="00D2129C">
              <w:rPr>
                <w:rFonts w:ascii="Calibri" w:hAnsi="Calibri" w:cs="Calibri"/>
                <w:b w:val="0"/>
                <w:bCs/>
                <w:color w:val="auto"/>
              </w:rPr>
              <w:t>Approve Plan</w:t>
            </w:r>
          </w:p>
        </w:tc>
        <w:tc>
          <w:tcPr>
            <w:tcW w:w="706" w:type="pct"/>
            <w:tcBorders>
              <w:top w:val="single" w:sz="6" w:space="0" w:color="4F81BD"/>
              <w:left w:val="single" w:sz="6" w:space="0" w:color="4F81BD"/>
              <w:bottom w:val="single" w:sz="6" w:space="0" w:color="4F81BD"/>
              <w:right w:val="single" w:sz="6" w:space="0" w:color="4F81BD"/>
            </w:tcBorders>
          </w:tcPr>
          <w:p w14:paraId="48935CAC" w14:textId="77777777" w:rsidR="008D6D25" w:rsidRPr="00D2129C" w:rsidRDefault="00EA487B">
            <w:pPr>
              <w:pStyle w:val="Heading3"/>
              <w:spacing w:before="0" w:line="240" w:lineRule="auto"/>
              <w:rPr>
                <w:rFonts w:ascii="Calibri" w:hAnsi="Calibri" w:cs="Calibri"/>
                <w:b w:val="0"/>
                <w:bCs/>
                <w:color w:val="auto"/>
              </w:rPr>
            </w:pPr>
            <w:r w:rsidRPr="00D2129C">
              <w:rPr>
                <w:rFonts w:ascii="Calibri" w:hAnsi="Calibri" w:cs="Calibri"/>
                <w:b w:val="0"/>
                <w:bCs/>
                <w:color w:val="auto"/>
              </w:rPr>
              <w:t>Implement plan</w:t>
            </w:r>
          </w:p>
        </w:tc>
        <w:tc>
          <w:tcPr>
            <w:tcW w:w="475" w:type="pct"/>
            <w:tcBorders>
              <w:top w:val="single" w:sz="6" w:space="0" w:color="4F81BD"/>
              <w:left w:val="single" w:sz="6" w:space="0" w:color="4F81BD"/>
              <w:bottom w:val="single" w:sz="6" w:space="0" w:color="4F81BD"/>
              <w:right w:val="single" w:sz="6" w:space="0" w:color="4F81BD"/>
            </w:tcBorders>
          </w:tcPr>
          <w:p w14:paraId="58570FB2" w14:textId="77777777" w:rsidR="008D6D25" w:rsidRPr="00D2129C" w:rsidRDefault="00627773">
            <w:pPr>
              <w:rPr>
                <w:b/>
                <w:sz w:val="20"/>
                <w:szCs w:val="20"/>
              </w:rPr>
            </w:pPr>
            <w:r w:rsidRPr="00D2129C">
              <w:rPr>
                <w:sz w:val="20"/>
                <w:szCs w:val="20"/>
              </w:rPr>
              <w:t xml:space="preserve">February </w:t>
            </w:r>
            <w:r w:rsidR="00E032C0">
              <w:rPr>
                <w:sz w:val="20"/>
                <w:szCs w:val="20"/>
              </w:rPr>
              <w:t>2019</w:t>
            </w:r>
            <w:r w:rsidR="00EA487B" w:rsidRPr="00D2129C">
              <w:rPr>
                <w:sz w:val="20"/>
                <w:szCs w:val="20"/>
              </w:rPr>
              <w:t xml:space="preserve"> Board Meeting</w:t>
            </w:r>
          </w:p>
        </w:tc>
        <w:tc>
          <w:tcPr>
            <w:tcW w:w="463" w:type="pct"/>
            <w:tcBorders>
              <w:top w:val="single" w:sz="6" w:space="0" w:color="4F81BD"/>
              <w:left w:val="single" w:sz="6" w:space="0" w:color="4F81BD"/>
              <w:bottom w:val="single" w:sz="6" w:space="0" w:color="4F81BD"/>
              <w:right w:val="single" w:sz="18" w:space="0" w:color="4F81BD"/>
            </w:tcBorders>
          </w:tcPr>
          <w:p w14:paraId="1F01F802" w14:textId="77777777" w:rsidR="008D6D25" w:rsidRPr="00D2129C" w:rsidRDefault="008D6D25">
            <w:pPr>
              <w:pStyle w:val="Heading3"/>
              <w:spacing w:before="0" w:line="240" w:lineRule="auto"/>
              <w:rPr>
                <w:rFonts w:ascii="Calibri" w:hAnsi="Calibri" w:cs="Calibri"/>
                <w:b w:val="0"/>
                <w:bCs/>
                <w:color w:val="auto"/>
              </w:rPr>
            </w:pPr>
            <w:r w:rsidRPr="00D2129C">
              <w:rPr>
                <w:rFonts w:ascii="Calibri" w:hAnsi="Calibri" w:cs="Calibri"/>
                <w:b w:val="0"/>
                <w:bCs/>
                <w:color w:val="auto"/>
              </w:rPr>
              <w:t>In progress</w:t>
            </w:r>
          </w:p>
        </w:tc>
      </w:tr>
      <w:tr w:rsidR="0032454B" w:rsidRPr="00DD0CF2" w14:paraId="08436289" w14:textId="77777777" w:rsidTr="00D2129C">
        <w:tc>
          <w:tcPr>
            <w:tcW w:w="708" w:type="pct"/>
            <w:tcBorders>
              <w:top w:val="single" w:sz="6" w:space="0" w:color="4F81BD"/>
              <w:left w:val="single" w:sz="18" w:space="0" w:color="4F81BD"/>
              <w:bottom w:val="single" w:sz="6" w:space="0" w:color="4F81BD"/>
              <w:right w:val="single" w:sz="6" w:space="0" w:color="4F81BD"/>
            </w:tcBorders>
          </w:tcPr>
          <w:p w14:paraId="32546A59" w14:textId="77777777" w:rsidR="008D6D25" w:rsidRPr="00DD0CF2" w:rsidRDefault="00EA487B">
            <w:pPr>
              <w:pStyle w:val="Heading3"/>
              <w:spacing w:before="0" w:line="240" w:lineRule="auto"/>
              <w:rPr>
                <w:rFonts w:ascii="Calibri" w:hAnsi="Calibri" w:cs="Calibri"/>
                <w:color w:val="auto"/>
              </w:rPr>
            </w:pPr>
            <w:r>
              <w:rPr>
                <w:rFonts w:ascii="Calibri" w:hAnsi="Calibri" w:cs="Calibri"/>
                <w:color w:val="auto"/>
              </w:rPr>
              <w:t>Academic Excellence</w:t>
            </w:r>
          </w:p>
        </w:tc>
        <w:tc>
          <w:tcPr>
            <w:tcW w:w="739" w:type="pct"/>
            <w:tcBorders>
              <w:top w:val="single" w:sz="6" w:space="0" w:color="4F81BD"/>
              <w:left w:val="single" w:sz="6" w:space="0" w:color="4F81BD"/>
              <w:bottom w:val="single" w:sz="6" w:space="0" w:color="4F81BD"/>
              <w:right w:val="single" w:sz="6" w:space="0" w:color="4F81BD"/>
            </w:tcBorders>
          </w:tcPr>
          <w:p w14:paraId="6B809F10" w14:textId="77777777" w:rsidR="008D6D25" w:rsidRPr="00D2129C" w:rsidRDefault="00EA487B">
            <w:pPr>
              <w:pStyle w:val="Heading3"/>
              <w:spacing w:before="0" w:line="240" w:lineRule="auto"/>
              <w:rPr>
                <w:rFonts w:ascii="Calibri" w:hAnsi="Calibri" w:cs="Calibri"/>
                <w:b w:val="0"/>
                <w:bCs/>
                <w:color w:val="auto"/>
              </w:rPr>
            </w:pPr>
            <w:r w:rsidRPr="00D2129C">
              <w:rPr>
                <w:rFonts w:ascii="Calibri" w:hAnsi="Calibri" w:cs="Calibri"/>
                <w:b w:val="0"/>
                <w:bCs/>
                <w:color w:val="auto"/>
              </w:rPr>
              <w:t>Measure Academic Growth using MAPs</w:t>
            </w:r>
          </w:p>
        </w:tc>
        <w:tc>
          <w:tcPr>
            <w:tcW w:w="637" w:type="pct"/>
            <w:tcBorders>
              <w:top w:val="single" w:sz="6" w:space="0" w:color="4F81BD"/>
              <w:left w:val="single" w:sz="6" w:space="0" w:color="4F81BD"/>
              <w:bottom w:val="single" w:sz="6" w:space="0" w:color="4F81BD"/>
              <w:right w:val="single" w:sz="6" w:space="0" w:color="4F81BD"/>
            </w:tcBorders>
          </w:tcPr>
          <w:p w14:paraId="406314A2" w14:textId="77777777" w:rsidR="008D6D25" w:rsidRPr="00D2129C" w:rsidRDefault="00F43998" w:rsidP="00F43998">
            <w:pPr>
              <w:pStyle w:val="Heading3"/>
              <w:spacing w:before="0" w:line="240" w:lineRule="auto"/>
              <w:rPr>
                <w:rFonts w:ascii="Calibri" w:hAnsi="Calibri" w:cs="Calibri"/>
                <w:b w:val="0"/>
                <w:bCs/>
                <w:color w:val="auto"/>
              </w:rPr>
            </w:pPr>
            <w:r w:rsidRPr="00D2129C">
              <w:rPr>
                <w:rFonts w:ascii="Calibri" w:hAnsi="Calibri" w:cs="Calibri"/>
                <w:b w:val="0"/>
                <w:bCs/>
                <w:color w:val="auto"/>
              </w:rPr>
              <w:t xml:space="preserve">Median conditional growth percentile </w:t>
            </w:r>
          </w:p>
        </w:tc>
        <w:tc>
          <w:tcPr>
            <w:tcW w:w="520" w:type="pct"/>
            <w:tcBorders>
              <w:top w:val="single" w:sz="6" w:space="0" w:color="4F81BD"/>
              <w:left w:val="single" w:sz="6" w:space="0" w:color="4F81BD"/>
              <w:bottom w:val="single" w:sz="6" w:space="0" w:color="4F81BD"/>
              <w:right w:val="single" w:sz="6" w:space="0" w:color="4F81BD"/>
            </w:tcBorders>
          </w:tcPr>
          <w:p w14:paraId="341B7361" w14:textId="77777777" w:rsidR="008D6D25" w:rsidRPr="00D2129C" w:rsidRDefault="003A0D5D">
            <w:pPr>
              <w:pStyle w:val="Heading3"/>
              <w:spacing w:before="0" w:line="240" w:lineRule="auto"/>
              <w:rPr>
                <w:rFonts w:ascii="Calibri" w:hAnsi="Calibri" w:cs="Calibri"/>
                <w:b w:val="0"/>
                <w:bCs/>
                <w:color w:val="auto"/>
              </w:rPr>
            </w:pPr>
            <w:r w:rsidRPr="00D2129C">
              <w:rPr>
                <w:rFonts w:ascii="Calibri" w:hAnsi="Calibri" w:cs="Calibri"/>
                <w:b w:val="0"/>
                <w:bCs/>
                <w:color w:val="auto"/>
              </w:rPr>
              <w:t>Principal</w:t>
            </w:r>
          </w:p>
        </w:tc>
        <w:tc>
          <w:tcPr>
            <w:tcW w:w="752" w:type="pct"/>
            <w:tcBorders>
              <w:top w:val="single" w:sz="6" w:space="0" w:color="4F81BD"/>
              <w:left w:val="single" w:sz="6" w:space="0" w:color="4F81BD"/>
              <w:bottom w:val="single" w:sz="6" w:space="0" w:color="4F81BD"/>
              <w:right w:val="single" w:sz="6" w:space="0" w:color="4F81BD"/>
            </w:tcBorders>
          </w:tcPr>
          <w:p w14:paraId="1C2612A1" w14:textId="77777777" w:rsidR="008D6D25" w:rsidRPr="00D2129C" w:rsidRDefault="00F43998">
            <w:pPr>
              <w:rPr>
                <w:sz w:val="20"/>
                <w:szCs w:val="20"/>
              </w:rPr>
            </w:pPr>
            <w:r w:rsidRPr="00D2129C">
              <w:rPr>
                <w:rFonts w:cs="Calibri"/>
                <w:bCs/>
                <w:sz w:val="20"/>
                <w:szCs w:val="20"/>
              </w:rPr>
              <w:t>50% or greater in each subject area</w:t>
            </w:r>
            <w:r w:rsidR="000E23FE">
              <w:rPr>
                <w:rFonts w:cs="Calibri"/>
                <w:bCs/>
                <w:sz w:val="20"/>
                <w:szCs w:val="20"/>
              </w:rPr>
              <w:t xml:space="preserve"> in each grade</w:t>
            </w:r>
          </w:p>
        </w:tc>
        <w:tc>
          <w:tcPr>
            <w:tcW w:w="706" w:type="pct"/>
            <w:tcBorders>
              <w:top w:val="single" w:sz="6" w:space="0" w:color="4F81BD"/>
              <w:left w:val="single" w:sz="6" w:space="0" w:color="4F81BD"/>
              <w:bottom w:val="single" w:sz="6" w:space="0" w:color="4F81BD"/>
              <w:right w:val="single" w:sz="6" w:space="0" w:color="4F81BD"/>
            </w:tcBorders>
          </w:tcPr>
          <w:p w14:paraId="7BA55B6A" w14:textId="77777777" w:rsidR="008D6D25" w:rsidRPr="00D2129C" w:rsidRDefault="008D6D25">
            <w:pPr>
              <w:pStyle w:val="Heading3"/>
              <w:spacing w:before="0" w:line="240" w:lineRule="auto"/>
              <w:rPr>
                <w:rFonts w:ascii="Calibri" w:hAnsi="Calibri" w:cs="Calibri"/>
                <w:b w:val="0"/>
                <w:bCs/>
                <w:color w:val="auto"/>
              </w:rPr>
            </w:pPr>
          </w:p>
        </w:tc>
        <w:tc>
          <w:tcPr>
            <w:tcW w:w="475" w:type="pct"/>
            <w:tcBorders>
              <w:top w:val="single" w:sz="6" w:space="0" w:color="4F81BD"/>
              <w:left w:val="single" w:sz="6" w:space="0" w:color="4F81BD"/>
              <w:bottom w:val="single" w:sz="6" w:space="0" w:color="4F81BD"/>
              <w:right w:val="single" w:sz="6" w:space="0" w:color="4F81BD"/>
            </w:tcBorders>
          </w:tcPr>
          <w:p w14:paraId="11B0E2CD" w14:textId="77777777" w:rsidR="008D6D25" w:rsidRPr="00D2129C" w:rsidRDefault="00895A42">
            <w:pPr>
              <w:rPr>
                <w:sz w:val="20"/>
                <w:szCs w:val="20"/>
              </w:rPr>
            </w:pPr>
            <w:r>
              <w:rPr>
                <w:sz w:val="20"/>
                <w:szCs w:val="20"/>
              </w:rPr>
              <w:t>June 2019</w:t>
            </w:r>
            <w:r w:rsidR="000E23FE">
              <w:rPr>
                <w:sz w:val="20"/>
                <w:szCs w:val="20"/>
              </w:rPr>
              <w:t xml:space="preserve"> (reflecting growth from Fall 2018 to spring 2019)</w:t>
            </w:r>
          </w:p>
        </w:tc>
        <w:tc>
          <w:tcPr>
            <w:tcW w:w="463" w:type="pct"/>
            <w:tcBorders>
              <w:top w:val="single" w:sz="6" w:space="0" w:color="4F81BD"/>
              <w:left w:val="single" w:sz="6" w:space="0" w:color="4F81BD"/>
              <w:bottom w:val="single" w:sz="6" w:space="0" w:color="4F81BD"/>
              <w:right w:val="single" w:sz="18" w:space="0" w:color="4F81BD"/>
            </w:tcBorders>
          </w:tcPr>
          <w:p w14:paraId="49F99E86" w14:textId="77777777" w:rsidR="008D6D25" w:rsidRPr="00D2129C" w:rsidRDefault="00EA487B">
            <w:pPr>
              <w:pStyle w:val="Heading3"/>
              <w:spacing w:before="0" w:line="240" w:lineRule="auto"/>
              <w:rPr>
                <w:rFonts w:ascii="Calibri" w:hAnsi="Calibri" w:cs="Calibri"/>
                <w:b w:val="0"/>
                <w:bCs/>
                <w:color w:val="auto"/>
              </w:rPr>
            </w:pPr>
            <w:r w:rsidRPr="00D2129C">
              <w:rPr>
                <w:rFonts w:ascii="Calibri" w:hAnsi="Calibri" w:cs="Calibri"/>
                <w:b w:val="0"/>
                <w:bCs/>
                <w:color w:val="auto"/>
              </w:rPr>
              <w:t>In progress</w:t>
            </w:r>
          </w:p>
        </w:tc>
      </w:tr>
      <w:tr w:rsidR="007B10F0" w:rsidRPr="00DD0CF2" w14:paraId="0535CE65" w14:textId="77777777" w:rsidTr="00D2129C">
        <w:trPr>
          <w:trHeight w:val="1348"/>
        </w:trPr>
        <w:tc>
          <w:tcPr>
            <w:tcW w:w="708" w:type="pct"/>
            <w:tcBorders>
              <w:top w:val="single" w:sz="6" w:space="0" w:color="4F81BD"/>
              <w:left w:val="single" w:sz="18" w:space="0" w:color="4F81BD"/>
              <w:bottom w:val="single" w:sz="6" w:space="0" w:color="4F81BD"/>
              <w:right w:val="single" w:sz="6" w:space="0" w:color="4F81BD"/>
            </w:tcBorders>
          </w:tcPr>
          <w:p w14:paraId="1C27CBCF" w14:textId="77777777" w:rsidR="007B10F0" w:rsidRDefault="00D2129C">
            <w:pPr>
              <w:pStyle w:val="Heading3"/>
              <w:spacing w:before="0" w:line="240" w:lineRule="auto"/>
              <w:rPr>
                <w:rFonts w:ascii="Calibri" w:hAnsi="Calibri" w:cs="Calibri"/>
                <w:color w:val="auto"/>
              </w:rPr>
            </w:pPr>
            <w:r>
              <w:rPr>
                <w:rFonts w:ascii="Calibri" w:hAnsi="Calibri" w:cs="Calibri"/>
                <w:color w:val="auto"/>
              </w:rPr>
              <w:t>Academic Excellence</w:t>
            </w:r>
          </w:p>
        </w:tc>
        <w:tc>
          <w:tcPr>
            <w:tcW w:w="739" w:type="pct"/>
            <w:tcBorders>
              <w:top w:val="single" w:sz="6" w:space="0" w:color="4F81BD"/>
              <w:left w:val="single" w:sz="6" w:space="0" w:color="4F81BD"/>
              <w:bottom w:val="single" w:sz="6" w:space="0" w:color="4F81BD"/>
              <w:right w:val="single" w:sz="6" w:space="0" w:color="4F81BD"/>
            </w:tcBorders>
          </w:tcPr>
          <w:p w14:paraId="3DC273DB" w14:textId="77777777" w:rsidR="007B10F0" w:rsidRPr="00D2129C" w:rsidRDefault="007B10F0" w:rsidP="00F21627">
            <w:pPr>
              <w:pStyle w:val="Heading3"/>
              <w:spacing w:before="0" w:line="240" w:lineRule="auto"/>
              <w:rPr>
                <w:rFonts w:ascii="Calibri" w:hAnsi="Calibri" w:cs="Calibri"/>
                <w:b w:val="0"/>
                <w:bCs/>
                <w:color w:val="auto"/>
              </w:rPr>
            </w:pPr>
            <w:r w:rsidRPr="00D2129C">
              <w:rPr>
                <w:rFonts w:ascii="Calibri" w:hAnsi="Calibri" w:cs="Calibri"/>
                <w:b w:val="0"/>
                <w:bCs/>
                <w:color w:val="auto"/>
              </w:rPr>
              <w:t>Ensure Lincoln graduates are prepared for high school</w:t>
            </w:r>
          </w:p>
        </w:tc>
        <w:tc>
          <w:tcPr>
            <w:tcW w:w="637" w:type="pct"/>
            <w:tcBorders>
              <w:top w:val="single" w:sz="6" w:space="0" w:color="4F81BD"/>
              <w:left w:val="single" w:sz="6" w:space="0" w:color="4F81BD"/>
              <w:bottom w:val="single" w:sz="6" w:space="0" w:color="4F81BD"/>
              <w:right w:val="single" w:sz="6" w:space="0" w:color="4F81BD"/>
            </w:tcBorders>
          </w:tcPr>
          <w:p w14:paraId="67E3601D" w14:textId="77777777" w:rsidR="007B10F0" w:rsidRPr="00D2129C" w:rsidRDefault="007B10F0" w:rsidP="00DD0CF2">
            <w:pPr>
              <w:pStyle w:val="Heading3"/>
              <w:spacing w:before="0" w:line="240" w:lineRule="auto"/>
              <w:rPr>
                <w:rFonts w:ascii="Calibri" w:hAnsi="Calibri" w:cs="Calibri"/>
                <w:b w:val="0"/>
                <w:bCs/>
                <w:color w:val="auto"/>
              </w:rPr>
            </w:pPr>
            <w:r w:rsidRPr="00D2129C">
              <w:rPr>
                <w:rFonts w:ascii="Calibri" w:hAnsi="Calibri" w:cs="Calibri"/>
                <w:b w:val="0"/>
                <w:bCs/>
                <w:color w:val="auto"/>
              </w:rPr>
              <w:t>8</w:t>
            </w:r>
            <w:r w:rsidRPr="00D2129C">
              <w:rPr>
                <w:rFonts w:ascii="Calibri" w:hAnsi="Calibri" w:cs="Calibri"/>
                <w:b w:val="0"/>
                <w:bCs/>
                <w:color w:val="auto"/>
                <w:vertAlign w:val="superscript"/>
              </w:rPr>
              <w:t>th</w:t>
            </w:r>
            <w:r w:rsidRPr="00D2129C">
              <w:rPr>
                <w:rFonts w:ascii="Calibri" w:hAnsi="Calibri" w:cs="Calibri"/>
                <w:b w:val="0"/>
                <w:bCs/>
                <w:color w:val="auto"/>
              </w:rPr>
              <w:t xml:space="preserve"> grade scores exceed District Average</w:t>
            </w:r>
            <w:r w:rsidR="000E23FE">
              <w:rPr>
                <w:rFonts w:ascii="Calibri" w:hAnsi="Calibri" w:cs="Calibri"/>
                <w:b w:val="0"/>
                <w:bCs/>
                <w:color w:val="auto"/>
              </w:rPr>
              <w:t>, develop Lincoln graduate survey</w:t>
            </w:r>
          </w:p>
        </w:tc>
        <w:tc>
          <w:tcPr>
            <w:tcW w:w="520" w:type="pct"/>
            <w:tcBorders>
              <w:top w:val="single" w:sz="6" w:space="0" w:color="4F81BD"/>
              <w:left w:val="single" w:sz="6" w:space="0" w:color="4F81BD"/>
              <w:bottom w:val="single" w:sz="6" w:space="0" w:color="4F81BD"/>
              <w:right w:val="single" w:sz="6" w:space="0" w:color="4F81BD"/>
            </w:tcBorders>
          </w:tcPr>
          <w:p w14:paraId="18EB2449" w14:textId="77777777" w:rsidR="007B10F0" w:rsidRPr="00D2129C" w:rsidRDefault="007B10F0" w:rsidP="00DD0CF2">
            <w:pPr>
              <w:pStyle w:val="Heading3"/>
              <w:spacing w:before="0" w:line="240" w:lineRule="auto"/>
              <w:rPr>
                <w:rFonts w:ascii="Calibri" w:hAnsi="Calibri" w:cs="Calibri"/>
                <w:b w:val="0"/>
                <w:bCs/>
                <w:color w:val="auto"/>
              </w:rPr>
            </w:pPr>
            <w:r w:rsidRPr="00D2129C">
              <w:rPr>
                <w:rFonts w:ascii="Calibri" w:hAnsi="Calibri" w:cs="Calibri"/>
                <w:b w:val="0"/>
                <w:bCs/>
                <w:color w:val="auto"/>
              </w:rPr>
              <w:t>Principal</w:t>
            </w:r>
            <w:r w:rsidR="000E23FE">
              <w:rPr>
                <w:rFonts w:ascii="Calibri" w:hAnsi="Calibri" w:cs="Calibri"/>
                <w:b w:val="0"/>
                <w:bCs/>
                <w:color w:val="auto"/>
              </w:rPr>
              <w:t xml:space="preserve"> and Board </w:t>
            </w:r>
          </w:p>
        </w:tc>
        <w:tc>
          <w:tcPr>
            <w:tcW w:w="752" w:type="pct"/>
            <w:tcBorders>
              <w:top w:val="single" w:sz="6" w:space="0" w:color="4F81BD"/>
              <w:left w:val="single" w:sz="6" w:space="0" w:color="4F81BD"/>
              <w:bottom w:val="single" w:sz="6" w:space="0" w:color="4F81BD"/>
              <w:right w:val="single" w:sz="6" w:space="0" w:color="4F81BD"/>
            </w:tcBorders>
          </w:tcPr>
          <w:p w14:paraId="0FDBBFA4" w14:textId="77777777" w:rsidR="007B10F0" w:rsidRPr="00D2129C" w:rsidRDefault="007B10F0" w:rsidP="00A43D3D">
            <w:pPr>
              <w:pStyle w:val="Heading3"/>
              <w:spacing w:before="0" w:line="240" w:lineRule="auto"/>
              <w:rPr>
                <w:rFonts w:ascii="Calibri" w:hAnsi="Calibri" w:cs="Calibri"/>
                <w:b w:val="0"/>
                <w:bCs/>
                <w:color w:val="auto"/>
              </w:rPr>
            </w:pPr>
            <w:r w:rsidRPr="00D2129C">
              <w:rPr>
                <w:rFonts w:ascii="Calibri" w:hAnsi="Calibri" w:cs="Calibri"/>
                <w:b w:val="0"/>
                <w:bCs/>
                <w:color w:val="auto"/>
              </w:rPr>
              <w:t xml:space="preserve">Outperform </w:t>
            </w:r>
            <w:proofErr w:type="spellStart"/>
            <w:r w:rsidRPr="00D2129C">
              <w:rPr>
                <w:rFonts w:ascii="Calibri" w:hAnsi="Calibri" w:cs="Calibri"/>
                <w:b w:val="0"/>
                <w:bCs/>
                <w:color w:val="auto"/>
              </w:rPr>
              <w:t>JeffCo</w:t>
            </w:r>
            <w:proofErr w:type="spellEnd"/>
            <w:r w:rsidRPr="00D2129C">
              <w:rPr>
                <w:rFonts w:ascii="Calibri" w:hAnsi="Calibri" w:cs="Calibri"/>
                <w:b w:val="0"/>
                <w:bCs/>
                <w:color w:val="auto"/>
              </w:rPr>
              <w:t xml:space="preserve"> District average on State standardized test in 8</w:t>
            </w:r>
            <w:r w:rsidRPr="00D2129C">
              <w:rPr>
                <w:rFonts w:ascii="Calibri" w:hAnsi="Calibri" w:cs="Calibri"/>
                <w:b w:val="0"/>
                <w:bCs/>
                <w:color w:val="auto"/>
                <w:vertAlign w:val="superscript"/>
              </w:rPr>
              <w:t>th</w:t>
            </w:r>
            <w:r w:rsidRPr="00D2129C">
              <w:rPr>
                <w:rFonts w:ascii="Calibri" w:hAnsi="Calibri" w:cs="Calibri"/>
                <w:b w:val="0"/>
                <w:bCs/>
                <w:color w:val="auto"/>
              </w:rPr>
              <w:t xml:space="preserve"> grade</w:t>
            </w:r>
          </w:p>
        </w:tc>
        <w:tc>
          <w:tcPr>
            <w:tcW w:w="706" w:type="pct"/>
            <w:tcBorders>
              <w:top w:val="single" w:sz="6" w:space="0" w:color="4F81BD"/>
              <w:left w:val="single" w:sz="6" w:space="0" w:color="4F81BD"/>
              <w:bottom w:val="single" w:sz="6" w:space="0" w:color="4F81BD"/>
              <w:right w:val="single" w:sz="6" w:space="0" w:color="4F81BD"/>
            </w:tcBorders>
          </w:tcPr>
          <w:p w14:paraId="7C53B61D" w14:textId="77777777" w:rsidR="007B10F0" w:rsidRPr="00D2129C" w:rsidRDefault="000E23FE">
            <w:pPr>
              <w:pStyle w:val="Heading3"/>
              <w:spacing w:before="0" w:line="240" w:lineRule="auto"/>
              <w:rPr>
                <w:rFonts w:ascii="Calibri" w:hAnsi="Calibri" w:cs="Calibri"/>
                <w:b w:val="0"/>
                <w:bCs/>
                <w:color w:val="auto"/>
              </w:rPr>
            </w:pPr>
            <w:r>
              <w:rPr>
                <w:rFonts w:ascii="Calibri" w:hAnsi="Calibri" w:cs="Calibri"/>
                <w:b w:val="0"/>
                <w:bCs/>
                <w:color w:val="auto"/>
              </w:rPr>
              <w:t>Administer Lincoln graduate survey</w:t>
            </w:r>
          </w:p>
        </w:tc>
        <w:tc>
          <w:tcPr>
            <w:tcW w:w="475" w:type="pct"/>
            <w:tcBorders>
              <w:top w:val="single" w:sz="6" w:space="0" w:color="4F81BD"/>
              <w:left w:val="single" w:sz="6" w:space="0" w:color="4F81BD"/>
              <w:bottom w:val="single" w:sz="6" w:space="0" w:color="4F81BD"/>
              <w:right w:val="single" w:sz="6" w:space="0" w:color="4F81BD"/>
            </w:tcBorders>
          </w:tcPr>
          <w:p w14:paraId="327E77F0" w14:textId="77777777" w:rsidR="007B10F0" w:rsidRPr="00D2129C" w:rsidRDefault="000E23FE">
            <w:pPr>
              <w:rPr>
                <w:sz w:val="20"/>
                <w:szCs w:val="20"/>
              </w:rPr>
            </w:pPr>
            <w:r>
              <w:rPr>
                <w:sz w:val="20"/>
                <w:szCs w:val="20"/>
              </w:rPr>
              <w:t>August 2019</w:t>
            </w:r>
          </w:p>
        </w:tc>
        <w:tc>
          <w:tcPr>
            <w:tcW w:w="463" w:type="pct"/>
            <w:tcBorders>
              <w:top w:val="single" w:sz="6" w:space="0" w:color="4F81BD"/>
              <w:left w:val="single" w:sz="6" w:space="0" w:color="4F81BD"/>
              <w:bottom w:val="single" w:sz="6" w:space="0" w:color="4F81BD"/>
              <w:right w:val="single" w:sz="18" w:space="0" w:color="4F81BD"/>
            </w:tcBorders>
          </w:tcPr>
          <w:p w14:paraId="38CC0057" w14:textId="77777777" w:rsidR="007B10F0" w:rsidRPr="00D2129C" w:rsidRDefault="007B10F0">
            <w:pPr>
              <w:pStyle w:val="Heading3"/>
              <w:spacing w:before="0" w:line="240" w:lineRule="auto"/>
              <w:rPr>
                <w:rFonts w:ascii="Calibri" w:hAnsi="Calibri" w:cs="Calibri"/>
                <w:b w:val="0"/>
                <w:bCs/>
                <w:color w:val="auto"/>
              </w:rPr>
            </w:pPr>
          </w:p>
        </w:tc>
      </w:tr>
      <w:tr w:rsidR="007B10F0" w:rsidRPr="00DD0CF2" w14:paraId="199CA1E7" w14:textId="77777777" w:rsidTr="00D2129C">
        <w:trPr>
          <w:trHeight w:val="1348"/>
        </w:trPr>
        <w:tc>
          <w:tcPr>
            <w:tcW w:w="708" w:type="pct"/>
            <w:tcBorders>
              <w:top w:val="single" w:sz="6" w:space="0" w:color="4F81BD"/>
              <w:left w:val="single" w:sz="18" w:space="0" w:color="4F81BD"/>
              <w:bottom w:val="single" w:sz="6" w:space="0" w:color="4F81BD"/>
              <w:right w:val="single" w:sz="6" w:space="0" w:color="4F81BD"/>
            </w:tcBorders>
          </w:tcPr>
          <w:p w14:paraId="7C3BA26C" w14:textId="77777777" w:rsidR="007B10F0" w:rsidRPr="00DD0CF2" w:rsidRDefault="007B10F0">
            <w:pPr>
              <w:pStyle w:val="Heading3"/>
              <w:spacing w:before="0" w:line="240" w:lineRule="auto"/>
              <w:rPr>
                <w:rFonts w:ascii="Calibri" w:hAnsi="Calibri" w:cs="Calibri"/>
                <w:color w:val="auto"/>
              </w:rPr>
            </w:pPr>
            <w:r>
              <w:rPr>
                <w:rFonts w:ascii="Calibri" w:hAnsi="Calibri" w:cs="Calibri"/>
                <w:color w:val="auto"/>
              </w:rPr>
              <w:t>Parent/Community Involvement</w:t>
            </w:r>
          </w:p>
        </w:tc>
        <w:tc>
          <w:tcPr>
            <w:tcW w:w="739" w:type="pct"/>
            <w:tcBorders>
              <w:top w:val="single" w:sz="6" w:space="0" w:color="4F81BD"/>
              <w:left w:val="single" w:sz="6" w:space="0" w:color="4F81BD"/>
              <w:bottom w:val="single" w:sz="6" w:space="0" w:color="4F81BD"/>
              <w:right w:val="single" w:sz="6" w:space="0" w:color="4F81BD"/>
            </w:tcBorders>
          </w:tcPr>
          <w:p w14:paraId="16D3101C" w14:textId="77777777" w:rsidR="007B10F0" w:rsidRPr="00D2129C" w:rsidRDefault="007B10F0" w:rsidP="00F21627">
            <w:pPr>
              <w:pStyle w:val="Heading3"/>
              <w:spacing w:before="0" w:line="240" w:lineRule="auto"/>
              <w:rPr>
                <w:rFonts w:ascii="Calibri" w:hAnsi="Calibri" w:cs="Calibri"/>
                <w:b w:val="0"/>
                <w:bCs/>
                <w:color w:val="auto"/>
              </w:rPr>
            </w:pPr>
            <w:r w:rsidRPr="00D2129C">
              <w:rPr>
                <w:rFonts w:ascii="Calibri" w:hAnsi="Calibri" w:cs="Calibri"/>
                <w:b w:val="0"/>
                <w:bCs/>
                <w:color w:val="auto"/>
              </w:rPr>
              <w:t>Identify new Committee and Board members</w:t>
            </w:r>
          </w:p>
        </w:tc>
        <w:tc>
          <w:tcPr>
            <w:tcW w:w="637" w:type="pct"/>
            <w:tcBorders>
              <w:top w:val="single" w:sz="6" w:space="0" w:color="4F81BD"/>
              <w:left w:val="single" w:sz="6" w:space="0" w:color="4F81BD"/>
              <w:bottom w:val="single" w:sz="6" w:space="0" w:color="4F81BD"/>
              <w:right w:val="single" w:sz="6" w:space="0" w:color="4F81BD"/>
            </w:tcBorders>
          </w:tcPr>
          <w:p w14:paraId="3A1DB3DA" w14:textId="77777777" w:rsidR="007B10F0" w:rsidRPr="00D2129C" w:rsidRDefault="00C7028C" w:rsidP="00DD0CF2">
            <w:pPr>
              <w:pStyle w:val="Heading3"/>
              <w:spacing w:before="0" w:line="240" w:lineRule="auto"/>
              <w:rPr>
                <w:rFonts w:ascii="Calibri" w:hAnsi="Calibri" w:cs="Calibri"/>
                <w:b w:val="0"/>
                <w:bCs/>
                <w:color w:val="auto"/>
              </w:rPr>
            </w:pPr>
            <w:r>
              <w:rPr>
                <w:rFonts w:ascii="Calibri" w:hAnsi="Calibri" w:cs="Calibri"/>
                <w:b w:val="0"/>
                <w:bCs/>
                <w:color w:val="auto"/>
              </w:rPr>
              <w:t>Develop pool of Board candidates</w:t>
            </w:r>
          </w:p>
        </w:tc>
        <w:tc>
          <w:tcPr>
            <w:tcW w:w="520" w:type="pct"/>
            <w:tcBorders>
              <w:top w:val="single" w:sz="6" w:space="0" w:color="4F81BD"/>
              <w:left w:val="single" w:sz="6" w:space="0" w:color="4F81BD"/>
              <w:bottom w:val="single" w:sz="6" w:space="0" w:color="4F81BD"/>
              <w:right w:val="single" w:sz="6" w:space="0" w:color="4F81BD"/>
            </w:tcBorders>
          </w:tcPr>
          <w:p w14:paraId="20897615" w14:textId="77777777" w:rsidR="007B10F0" w:rsidRPr="00D2129C" w:rsidRDefault="007B10F0" w:rsidP="00DD0CF2">
            <w:pPr>
              <w:pStyle w:val="Heading3"/>
              <w:spacing w:before="0" w:line="240" w:lineRule="auto"/>
              <w:rPr>
                <w:rFonts w:ascii="Calibri" w:hAnsi="Calibri" w:cs="Calibri"/>
                <w:b w:val="0"/>
                <w:bCs/>
                <w:color w:val="auto"/>
              </w:rPr>
            </w:pPr>
            <w:r w:rsidRPr="00D2129C">
              <w:rPr>
                <w:rFonts w:ascii="Calibri" w:hAnsi="Calibri" w:cs="Calibri"/>
                <w:b w:val="0"/>
                <w:bCs/>
                <w:color w:val="auto"/>
              </w:rPr>
              <w:t>Board</w:t>
            </w:r>
          </w:p>
        </w:tc>
        <w:tc>
          <w:tcPr>
            <w:tcW w:w="752" w:type="pct"/>
            <w:tcBorders>
              <w:top w:val="single" w:sz="6" w:space="0" w:color="4F81BD"/>
              <w:left w:val="single" w:sz="6" w:space="0" w:color="4F81BD"/>
              <w:bottom w:val="single" w:sz="6" w:space="0" w:color="4F81BD"/>
              <w:right w:val="single" w:sz="6" w:space="0" w:color="4F81BD"/>
            </w:tcBorders>
          </w:tcPr>
          <w:p w14:paraId="5483CCD5" w14:textId="77777777" w:rsidR="007B10F0" w:rsidRPr="00D2129C" w:rsidRDefault="00C7028C" w:rsidP="00DD0CF2">
            <w:pPr>
              <w:pStyle w:val="Heading3"/>
              <w:spacing w:before="0" w:line="240" w:lineRule="auto"/>
              <w:rPr>
                <w:rFonts w:ascii="Calibri" w:hAnsi="Calibri" w:cs="Calibri"/>
                <w:b w:val="0"/>
                <w:bCs/>
                <w:color w:val="auto"/>
              </w:rPr>
            </w:pPr>
            <w:r>
              <w:rPr>
                <w:rFonts w:ascii="Calibri" w:hAnsi="Calibri" w:cs="Calibri"/>
                <w:b w:val="0"/>
                <w:bCs/>
                <w:color w:val="auto"/>
              </w:rPr>
              <w:t>Actively recr</w:t>
            </w:r>
            <w:r w:rsidR="0088703B">
              <w:rPr>
                <w:rFonts w:ascii="Calibri" w:hAnsi="Calibri" w:cs="Calibri"/>
                <w:b w:val="0"/>
                <w:bCs/>
                <w:color w:val="auto"/>
              </w:rPr>
              <w:t>uit, outreach events?</w:t>
            </w:r>
          </w:p>
        </w:tc>
        <w:tc>
          <w:tcPr>
            <w:tcW w:w="706" w:type="pct"/>
            <w:tcBorders>
              <w:top w:val="single" w:sz="6" w:space="0" w:color="4F81BD"/>
              <w:left w:val="single" w:sz="6" w:space="0" w:color="4F81BD"/>
              <w:bottom w:val="single" w:sz="6" w:space="0" w:color="4F81BD"/>
              <w:right w:val="single" w:sz="6" w:space="0" w:color="4F81BD"/>
            </w:tcBorders>
          </w:tcPr>
          <w:p w14:paraId="5F55F2F9" w14:textId="77777777" w:rsidR="007B10F0" w:rsidRPr="00D2129C" w:rsidRDefault="00D2129C">
            <w:pPr>
              <w:pStyle w:val="Heading3"/>
              <w:spacing w:before="0" w:line="240" w:lineRule="auto"/>
              <w:rPr>
                <w:rFonts w:ascii="Calibri" w:hAnsi="Calibri" w:cs="Calibri"/>
                <w:b w:val="0"/>
                <w:bCs/>
                <w:color w:val="auto"/>
              </w:rPr>
            </w:pPr>
            <w:r w:rsidRPr="00D2129C">
              <w:rPr>
                <w:rFonts w:ascii="Calibri" w:hAnsi="Calibri" w:cs="Calibri"/>
                <w:b w:val="0"/>
                <w:bCs/>
                <w:color w:val="auto"/>
              </w:rPr>
              <w:t>Utilize committees to create a pipeline of Board candidates</w:t>
            </w:r>
          </w:p>
        </w:tc>
        <w:tc>
          <w:tcPr>
            <w:tcW w:w="475" w:type="pct"/>
            <w:tcBorders>
              <w:top w:val="single" w:sz="6" w:space="0" w:color="4F81BD"/>
              <w:left w:val="single" w:sz="6" w:space="0" w:color="4F81BD"/>
              <w:bottom w:val="single" w:sz="6" w:space="0" w:color="4F81BD"/>
              <w:right w:val="single" w:sz="6" w:space="0" w:color="4F81BD"/>
            </w:tcBorders>
          </w:tcPr>
          <w:p w14:paraId="7F57345D" w14:textId="77777777" w:rsidR="007B10F0" w:rsidRPr="00D2129C" w:rsidRDefault="00C7028C">
            <w:pPr>
              <w:rPr>
                <w:sz w:val="20"/>
                <w:szCs w:val="20"/>
              </w:rPr>
            </w:pPr>
            <w:r>
              <w:rPr>
                <w:sz w:val="20"/>
                <w:szCs w:val="20"/>
              </w:rPr>
              <w:t>April 2019</w:t>
            </w:r>
          </w:p>
        </w:tc>
        <w:tc>
          <w:tcPr>
            <w:tcW w:w="463" w:type="pct"/>
            <w:tcBorders>
              <w:top w:val="single" w:sz="6" w:space="0" w:color="4F81BD"/>
              <w:left w:val="single" w:sz="6" w:space="0" w:color="4F81BD"/>
              <w:bottom w:val="single" w:sz="6" w:space="0" w:color="4F81BD"/>
              <w:right w:val="single" w:sz="18" w:space="0" w:color="4F81BD"/>
            </w:tcBorders>
          </w:tcPr>
          <w:p w14:paraId="4F80C1EE" w14:textId="77777777" w:rsidR="007B10F0" w:rsidRPr="00D2129C" w:rsidRDefault="007B10F0">
            <w:pPr>
              <w:pStyle w:val="Heading3"/>
              <w:spacing w:before="0" w:line="240" w:lineRule="auto"/>
              <w:rPr>
                <w:rFonts w:ascii="Calibri" w:hAnsi="Calibri" w:cs="Calibri"/>
                <w:b w:val="0"/>
                <w:bCs/>
                <w:color w:val="auto"/>
              </w:rPr>
            </w:pPr>
          </w:p>
        </w:tc>
      </w:tr>
      <w:tr w:rsidR="007B10F0" w:rsidRPr="00DD0CF2" w14:paraId="5B4C3313" w14:textId="77777777" w:rsidTr="00D2129C">
        <w:tc>
          <w:tcPr>
            <w:tcW w:w="708" w:type="pct"/>
            <w:tcBorders>
              <w:top w:val="single" w:sz="6" w:space="0" w:color="4F81BD"/>
              <w:left w:val="single" w:sz="18" w:space="0" w:color="4F81BD"/>
              <w:bottom w:val="single" w:sz="6" w:space="0" w:color="4F81BD"/>
              <w:right w:val="single" w:sz="6" w:space="0" w:color="4F81BD"/>
            </w:tcBorders>
          </w:tcPr>
          <w:p w14:paraId="28FBD79D" w14:textId="77777777" w:rsidR="007B10F0" w:rsidRPr="00DD0CF2" w:rsidRDefault="007B10F0" w:rsidP="00A43D3D">
            <w:pPr>
              <w:pStyle w:val="Heading3"/>
              <w:spacing w:before="0" w:line="240" w:lineRule="auto"/>
              <w:rPr>
                <w:rFonts w:ascii="Calibri" w:hAnsi="Calibri" w:cs="Calibri"/>
                <w:b w:val="0"/>
                <w:color w:val="auto"/>
              </w:rPr>
            </w:pPr>
            <w:r>
              <w:rPr>
                <w:rFonts w:ascii="Calibri" w:hAnsi="Calibri" w:cs="Calibri"/>
                <w:color w:val="auto"/>
              </w:rPr>
              <w:t>Development</w:t>
            </w:r>
          </w:p>
        </w:tc>
        <w:tc>
          <w:tcPr>
            <w:tcW w:w="739" w:type="pct"/>
            <w:tcBorders>
              <w:top w:val="single" w:sz="6" w:space="0" w:color="4F81BD"/>
              <w:left w:val="single" w:sz="6" w:space="0" w:color="4F81BD"/>
              <w:bottom w:val="single" w:sz="6" w:space="0" w:color="4F81BD"/>
              <w:right w:val="single" w:sz="6" w:space="0" w:color="4F81BD"/>
            </w:tcBorders>
          </w:tcPr>
          <w:p w14:paraId="608B5A74" w14:textId="77777777" w:rsidR="007B10F0" w:rsidRPr="00D2129C" w:rsidRDefault="002A0956" w:rsidP="00A43D3D">
            <w:pPr>
              <w:pStyle w:val="Heading3"/>
              <w:spacing w:before="0" w:line="240" w:lineRule="auto"/>
              <w:rPr>
                <w:rFonts w:ascii="Calibri" w:hAnsi="Calibri" w:cs="Calibri"/>
                <w:b w:val="0"/>
                <w:bCs/>
                <w:color w:val="auto"/>
              </w:rPr>
            </w:pPr>
            <w:r>
              <w:rPr>
                <w:rFonts w:ascii="Calibri" w:hAnsi="Calibri" w:cs="Calibri"/>
                <w:b w:val="0"/>
                <w:bCs/>
                <w:color w:val="auto"/>
              </w:rPr>
              <w:t>Determine and approve role and direction of Development Committee</w:t>
            </w:r>
          </w:p>
        </w:tc>
        <w:tc>
          <w:tcPr>
            <w:tcW w:w="637" w:type="pct"/>
            <w:tcBorders>
              <w:top w:val="single" w:sz="6" w:space="0" w:color="4F81BD"/>
              <w:left w:val="single" w:sz="6" w:space="0" w:color="4F81BD"/>
              <w:bottom w:val="single" w:sz="6" w:space="0" w:color="4F81BD"/>
              <w:right w:val="single" w:sz="6" w:space="0" w:color="4F81BD"/>
            </w:tcBorders>
          </w:tcPr>
          <w:p w14:paraId="5D1A0BBA" w14:textId="77777777" w:rsidR="007B10F0" w:rsidRPr="00D2129C" w:rsidRDefault="002A0956" w:rsidP="00A43D3D">
            <w:pPr>
              <w:pStyle w:val="BodyText"/>
              <w:rPr>
                <w:rFonts w:cs="Calibri"/>
                <w:bCs/>
              </w:rPr>
            </w:pPr>
            <w:r>
              <w:rPr>
                <w:rFonts w:cs="Calibri"/>
                <w:bCs/>
              </w:rPr>
              <w:t>Board approve role and direction</w:t>
            </w:r>
          </w:p>
        </w:tc>
        <w:tc>
          <w:tcPr>
            <w:tcW w:w="520" w:type="pct"/>
            <w:tcBorders>
              <w:top w:val="single" w:sz="6" w:space="0" w:color="4F81BD"/>
              <w:left w:val="single" w:sz="6" w:space="0" w:color="4F81BD"/>
              <w:bottom w:val="single" w:sz="6" w:space="0" w:color="4F81BD"/>
              <w:right w:val="single" w:sz="6" w:space="0" w:color="4F81BD"/>
            </w:tcBorders>
          </w:tcPr>
          <w:p w14:paraId="4B40B483" w14:textId="77777777" w:rsidR="007B10F0" w:rsidRPr="00D2129C" w:rsidRDefault="007B10F0" w:rsidP="00A43D3D">
            <w:pPr>
              <w:pStyle w:val="Heading3"/>
              <w:spacing w:before="0" w:line="240" w:lineRule="auto"/>
              <w:rPr>
                <w:rFonts w:ascii="Calibri" w:hAnsi="Calibri" w:cs="Calibri"/>
                <w:b w:val="0"/>
                <w:bCs/>
                <w:color w:val="auto"/>
              </w:rPr>
            </w:pPr>
            <w:r w:rsidRPr="00D2129C">
              <w:rPr>
                <w:rFonts w:ascii="Calibri" w:hAnsi="Calibri" w:cs="Calibri"/>
                <w:b w:val="0"/>
                <w:bCs/>
                <w:color w:val="auto"/>
              </w:rPr>
              <w:t>Board (Development Committee)</w:t>
            </w:r>
          </w:p>
        </w:tc>
        <w:tc>
          <w:tcPr>
            <w:tcW w:w="752" w:type="pct"/>
            <w:tcBorders>
              <w:top w:val="single" w:sz="6" w:space="0" w:color="4F81BD"/>
              <w:left w:val="single" w:sz="6" w:space="0" w:color="4F81BD"/>
              <w:bottom w:val="single" w:sz="6" w:space="0" w:color="4F81BD"/>
              <w:right w:val="single" w:sz="6" w:space="0" w:color="4F81BD"/>
            </w:tcBorders>
          </w:tcPr>
          <w:p w14:paraId="0C59EC8B" w14:textId="77777777" w:rsidR="007B10F0" w:rsidRPr="00D2129C" w:rsidRDefault="007B10F0" w:rsidP="00A43D3D">
            <w:pPr>
              <w:pStyle w:val="Heading3"/>
              <w:spacing w:before="0" w:line="240" w:lineRule="auto"/>
              <w:rPr>
                <w:rFonts w:ascii="Calibri" w:hAnsi="Calibri" w:cs="Calibri"/>
                <w:b w:val="0"/>
                <w:bCs/>
                <w:color w:val="auto"/>
              </w:rPr>
            </w:pPr>
          </w:p>
        </w:tc>
        <w:tc>
          <w:tcPr>
            <w:tcW w:w="706" w:type="pct"/>
            <w:tcBorders>
              <w:top w:val="single" w:sz="6" w:space="0" w:color="4F81BD"/>
              <w:left w:val="single" w:sz="6" w:space="0" w:color="4F81BD"/>
              <w:bottom w:val="single" w:sz="6" w:space="0" w:color="4F81BD"/>
              <w:right w:val="single" w:sz="6" w:space="0" w:color="4F81BD"/>
            </w:tcBorders>
          </w:tcPr>
          <w:p w14:paraId="70D45A00" w14:textId="77777777" w:rsidR="007B10F0" w:rsidRPr="00D2129C" w:rsidRDefault="007B10F0" w:rsidP="00A43D3D">
            <w:pPr>
              <w:pStyle w:val="Heading3"/>
              <w:spacing w:before="0" w:line="240" w:lineRule="auto"/>
              <w:rPr>
                <w:rFonts w:ascii="Calibri" w:hAnsi="Calibri" w:cs="Calibri"/>
                <w:b w:val="0"/>
                <w:bCs/>
                <w:color w:val="auto"/>
              </w:rPr>
            </w:pPr>
          </w:p>
        </w:tc>
        <w:tc>
          <w:tcPr>
            <w:tcW w:w="475" w:type="pct"/>
            <w:tcBorders>
              <w:top w:val="single" w:sz="6" w:space="0" w:color="4F81BD"/>
              <w:left w:val="single" w:sz="6" w:space="0" w:color="4F81BD"/>
              <w:bottom w:val="single" w:sz="6" w:space="0" w:color="4F81BD"/>
              <w:right w:val="single" w:sz="6" w:space="0" w:color="4F81BD"/>
            </w:tcBorders>
          </w:tcPr>
          <w:p w14:paraId="1D8D931C" w14:textId="77777777" w:rsidR="007B10F0" w:rsidRPr="00D2129C" w:rsidRDefault="002A0956" w:rsidP="00A43D3D">
            <w:pPr>
              <w:pStyle w:val="Heading3"/>
              <w:spacing w:before="0" w:line="240" w:lineRule="auto"/>
              <w:rPr>
                <w:rFonts w:ascii="Calibri" w:hAnsi="Calibri" w:cs="Calibri"/>
                <w:b w:val="0"/>
                <w:bCs/>
                <w:color w:val="auto"/>
              </w:rPr>
            </w:pPr>
            <w:r>
              <w:rPr>
                <w:rFonts w:ascii="Calibri" w:hAnsi="Calibri" w:cs="Calibri"/>
                <w:b w:val="0"/>
                <w:bCs/>
                <w:color w:val="auto"/>
              </w:rPr>
              <w:t>December 2018</w:t>
            </w:r>
          </w:p>
        </w:tc>
        <w:tc>
          <w:tcPr>
            <w:tcW w:w="463" w:type="pct"/>
            <w:tcBorders>
              <w:top w:val="single" w:sz="6" w:space="0" w:color="4F81BD"/>
              <w:left w:val="single" w:sz="6" w:space="0" w:color="4F81BD"/>
              <w:bottom w:val="single" w:sz="6" w:space="0" w:color="4F81BD"/>
              <w:right w:val="single" w:sz="18" w:space="0" w:color="4F81BD"/>
            </w:tcBorders>
          </w:tcPr>
          <w:p w14:paraId="5B515C3B" w14:textId="77777777" w:rsidR="007B10F0" w:rsidRPr="00D2129C" w:rsidRDefault="007B10F0" w:rsidP="00A43D3D">
            <w:pPr>
              <w:pStyle w:val="Heading3"/>
              <w:spacing w:before="0" w:line="240" w:lineRule="auto"/>
              <w:rPr>
                <w:rFonts w:ascii="Calibri" w:hAnsi="Calibri" w:cs="Calibri"/>
                <w:b w:val="0"/>
                <w:bCs/>
                <w:color w:val="auto"/>
              </w:rPr>
            </w:pPr>
            <w:r w:rsidRPr="00D2129C">
              <w:rPr>
                <w:rFonts w:ascii="Calibri" w:hAnsi="Calibri" w:cs="Calibri"/>
                <w:b w:val="0"/>
                <w:bCs/>
                <w:color w:val="auto"/>
              </w:rPr>
              <w:t>In progress</w:t>
            </w:r>
          </w:p>
        </w:tc>
      </w:tr>
      <w:tr w:rsidR="007B10F0" w:rsidRPr="00DD0CF2" w14:paraId="0992F8FA" w14:textId="77777777" w:rsidTr="008631E3">
        <w:tc>
          <w:tcPr>
            <w:tcW w:w="708" w:type="pct"/>
            <w:tcBorders>
              <w:top w:val="single" w:sz="6" w:space="0" w:color="4F81BD"/>
              <w:left w:val="single" w:sz="18" w:space="0" w:color="4F81BD"/>
              <w:bottom w:val="single" w:sz="6" w:space="0" w:color="4F81BD"/>
              <w:right w:val="single" w:sz="6" w:space="0" w:color="4F81BD"/>
            </w:tcBorders>
          </w:tcPr>
          <w:p w14:paraId="15505278" w14:textId="77777777" w:rsidR="007B10F0" w:rsidRPr="00DD0CF2" w:rsidRDefault="007B10F0">
            <w:pPr>
              <w:pStyle w:val="Heading3"/>
              <w:spacing w:before="0" w:line="240" w:lineRule="auto"/>
              <w:rPr>
                <w:rFonts w:ascii="Calibri" w:hAnsi="Calibri" w:cs="Calibri"/>
                <w:color w:val="auto"/>
              </w:rPr>
            </w:pPr>
            <w:r w:rsidRPr="00DD0CF2">
              <w:rPr>
                <w:rFonts w:ascii="Calibri" w:hAnsi="Calibri" w:cs="Calibri"/>
                <w:color w:val="auto"/>
              </w:rPr>
              <w:lastRenderedPageBreak/>
              <w:t>Facilities</w:t>
            </w:r>
          </w:p>
        </w:tc>
        <w:tc>
          <w:tcPr>
            <w:tcW w:w="739" w:type="pct"/>
            <w:tcBorders>
              <w:top w:val="single" w:sz="6" w:space="0" w:color="4F81BD"/>
              <w:left w:val="single" w:sz="6" w:space="0" w:color="4F81BD"/>
              <w:bottom w:val="single" w:sz="6" w:space="0" w:color="4F81BD"/>
              <w:right w:val="single" w:sz="6" w:space="0" w:color="4F81BD"/>
            </w:tcBorders>
          </w:tcPr>
          <w:p w14:paraId="45789505" w14:textId="77777777" w:rsidR="007B10F0" w:rsidRPr="00D2129C" w:rsidRDefault="007B10F0" w:rsidP="00A43D3D">
            <w:pPr>
              <w:pStyle w:val="Heading3"/>
              <w:spacing w:before="0" w:line="240" w:lineRule="auto"/>
              <w:rPr>
                <w:rFonts w:ascii="Calibri" w:hAnsi="Calibri" w:cs="Calibri"/>
                <w:b w:val="0"/>
                <w:bCs/>
                <w:color w:val="auto"/>
              </w:rPr>
            </w:pPr>
            <w:r w:rsidRPr="00D2129C">
              <w:rPr>
                <w:rFonts w:ascii="Calibri" w:hAnsi="Calibri" w:cs="Calibri"/>
                <w:b w:val="0"/>
                <w:bCs/>
                <w:color w:val="auto"/>
              </w:rPr>
              <w:t>Update Facilities master plan</w:t>
            </w:r>
          </w:p>
        </w:tc>
        <w:tc>
          <w:tcPr>
            <w:tcW w:w="637" w:type="pct"/>
            <w:tcBorders>
              <w:top w:val="single" w:sz="6" w:space="0" w:color="4F81BD"/>
              <w:left w:val="single" w:sz="6" w:space="0" w:color="4F81BD"/>
              <w:bottom w:val="single" w:sz="6" w:space="0" w:color="4F81BD"/>
              <w:right w:val="single" w:sz="6" w:space="0" w:color="4F81BD"/>
            </w:tcBorders>
          </w:tcPr>
          <w:p w14:paraId="3DF9A8F9" w14:textId="77777777" w:rsidR="007B10F0" w:rsidRPr="00D2129C" w:rsidRDefault="007B10F0" w:rsidP="00A43D3D">
            <w:pPr>
              <w:pStyle w:val="Heading3"/>
              <w:spacing w:before="0" w:line="240" w:lineRule="auto"/>
              <w:rPr>
                <w:rFonts w:ascii="Calibri" w:hAnsi="Calibri" w:cs="Calibri"/>
                <w:b w:val="0"/>
                <w:bCs/>
                <w:color w:val="auto"/>
              </w:rPr>
            </w:pPr>
            <w:r w:rsidRPr="00D2129C">
              <w:rPr>
                <w:rFonts w:ascii="Calibri" w:hAnsi="Calibri" w:cs="Calibri"/>
                <w:b w:val="0"/>
                <w:bCs/>
                <w:color w:val="auto"/>
              </w:rPr>
              <w:t>Board reviews and approves facility master plan.</w:t>
            </w:r>
          </w:p>
          <w:p w14:paraId="2DD42F3A" w14:textId="77777777" w:rsidR="007B10F0" w:rsidRPr="00D2129C" w:rsidRDefault="007B10F0" w:rsidP="00A43D3D">
            <w:pPr>
              <w:pStyle w:val="Heading3"/>
              <w:spacing w:before="0" w:line="240" w:lineRule="auto"/>
              <w:rPr>
                <w:rFonts w:ascii="Calibri" w:hAnsi="Calibri" w:cs="Calibri"/>
                <w:b w:val="0"/>
                <w:bCs/>
                <w:color w:val="auto"/>
              </w:rPr>
            </w:pPr>
          </w:p>
        </w:tc>
        <w:tc>
          <w:tcPr>
            <w:tcW w:w="520" w:type="pct"/>
            <w:tcBorders>
              <w:top w:val="single" w:sz="6" w:space="0" w:color="4F81BD"/>
              <w:left w:val="single" w:sz="6" w:space="0" w:color="4F81BD"/>
              <w:bottom w:val="single" w:sz="6" w:space="0" w:color="4F81BD"/>
              <w:right w:val="single" w:sz="6" w:space="0" w:color="4F81BD"/>
            </w:tcBorders>
          </w:tcPr>
          <w:p w14:paraId="40248495" w14:textId="77777777" w:rsidR="007B10F0" w:rsidRPr="00D2129C" w:rsidRDefault="007B10F0" w:rsidP="00A43D3D">
            <w:pPr>
              <w:rPr>
                <w:sz w:val="20"/>
                <w:szCs w:val="20"/>
              </w:rPr>
            </w:pPr>
            <w:r w:rsidRPr="00D2129C">
              <w:rPr>
                <w:sz w:val="20"/>
                <w:szCs w:val="20"/>
              </w:rPr>
              <w:t>Facilities committee</w:t>
            </w:r>
          </w:p>
        </w:tc>
        <w:tc>
          <w:tcPr>
            <w:tcW w:w="752" w:type="pct"/>
            <w:tcBorders>
              <w:top w:val="single" w:sz="6" w:space="0" w:color="4F81BD"/>
              <w:left w:val="single" w:sz="6" w:space="0" w:color="4F81BD"/>
              <w:bottom w:val="single" w:sz="6" w:space="0" w:color="4F81BD"/>
              <w:right w:val="single" w:sz="6" w:space="0" w:color="4F81BD"/>
            </w:tcBorders>
          </w:tcPr>
          <w:p w14:paraId="53FF3107" w14:textId="77777777" w:rsidR="007B10F0" w:rsidRPr="00D2129C" w:rsidRDefault="007B10F0" w:rsidP="00A43D3D">
            <w:pPr>
              <w:rPr>
                <w:rFonts w:cs="Calibri"/>
                <w:bCs/>
                <w:sz w:val="20"/>
                <w:szCs w:val="20"/>
              </w:rPr>
            </w:pPr>
            <w:r w:rsidRPr="00D2129C">
              <w:rPr>
                <w:rFonts w:cs="Calibri"/>
                <w:bCs/>
                <w:sz w:val="20"/>
                <w:szCs w:val="20"/>
              </w:rPr>
              <w:t>Update if needed in the next year, but this is more long range</w:t>
            </w:r>
          </w:p>
        </w:tc>
        <w:tc>
          <w:tcPr>
            <w:tcW w:w="706" w:type="pct"/>
            <w:tcBorders>
              <w:top w:val="single" w:sz="6" w:space="0" w:color="4F81BD"/>
              <w:left w:val="single" w:sz="6" w:space="0" w:color="4F81BD"/>
              <w:bottom w:val="single" w:sz="6" w:space="0" w:color="4F81BD"/>
              <w:right w:val="single" w:sz="6" w:space="0" w:color="4F81BD"/>
            </w:tcBorders>
          </w:tcPr>
          <w:p w14:paraId="0008BEC6" w14:textId="77777777" w:rsidR="007B10F0" w:rsidRPr="00D2129C" w:rsidRDefault="007B10F0" w:rsidP="00A43D3D">
            <w:pPr>
              <w:rPr>
                <w:sz w:val="20"/>
                <w:szCs w:val="20"/>
              </w:rPr>
            </w:pPr>
            <w:r w:rsidRPr="00D2129C">
              <w:rPr>
                <w:rFonts w:cs="Calibri"/>
                <w:bCs/>
                <w:sz w:val="20"/>
                <w:szCs w:val="20"/>
              </w:rPr>
              <w:t>Modify and update plan originally created in 2015</w:t>
            </w:r>
          </w:p>
        </w:tc>
        <w:tc>
          <w:tcPr>
            <w:tcW w:w="475" w:type="pct"/>
            <w:tcBorders>
              <w:top w:val="single" w:sz="6" w:space="0" w:color="4F81BD"/>
              <w:left w:val="single" w:sz="6" w:space="0" w:color="4F81BD"/>
              <w:bottom w:val="single" w:sz="6" w:space="0" w:color="4F81BD"/>
              <w:right w:val="single" w:sz="6" w:space="0" w:color="4F81BD"/>
            </w:tcBorders>
          </w:tcPr>
          <w:p w14:paraId="6A8B749D" w14:textId="77777777" w:rsidR="007B10F0" w:rsidRPr="00D2129C" w:rsidRDefault="007B10F0">
            <w:pPr>
              <w:rPr>
                <w:sz w:val="20"/>
                <w:szCs w:val="20"/>
              </w:rPr>
            </w:pPr>
            <w:r w:rsidRPr="00D2129C">
              <w:rPr>
                <w:rFonts w:cs="Calibri"/>
                <w:bCs/>
                <w:sz w:val="20"/>
                <w:szCs w:val="20"/>
              </w:rPr>
              <w:t>October 2020</w:t>
            </w:r>
          </w:p>
        </w:tc>
        <w:tc>
          <w:tcPr>
            <w:tcW w:w="463" w:type="pct"/>
            <w:tcBorders>
              <w:top w:val="single" w:sz="6" w:space="0" w:color="4F81BD"/>
              <w:left w:val="single" w:sz="6" w:space="0" w:color="4F81BD"/>
              <w:bottom w:val="single" w:sz="6" w:space="0" w:color="4F81BD"/>
              <w:right w:val="single" w:sz="18" w:space="0" w:color="4F81BD"/>
            </w:tcBorders>
          </w:tcPr>
          <w:p w14:paraId="03059E35" w14:textId="77777777" w:rsidR="007B10F0" w:rsidRPr="00D2129C" w:rsidRDefault="007B10F0">
            <w:pPr>
              <w:rPr>
                <w:sz w:val="20"/>
                <w:szCs w:val="20"/>
              </w:rPr>
            </w:pPr>
          </w:p>
        </w:tc>
      </w:tr>
      <w:tr w:rsidR="008631E3" w:rsidRPr="00DD0CF2" w14:paraId="2C531FFF" w14:textId="77777777" w:rsidTr="008631E3">
        <w:tc>
          <w:tcPr>
            <w:tcW w:w="708" w:type="pct"/>
            <w:tcBorders>
              <w:top w:val="single" w:sz="6" w:space="0" w:color="4F81BD"/>
              <w:left w:val="single" w:sz="18" w:space="0" w:color="4F81BD"/>
              <w:bottom w:val="single" w:sz="6" w:space="0" w:color="4F81BD"/>
              <w:right w:val="single" w:sz="6" w:space="0" w:color="4F81BD"/>
            </w:tcBorders>
          </w:tcPr>
          <w:p w14:paraId="66663842" w14:textId="77777777" w:rsidR="008631E3" w:rsidRPr="00DD0CF2" w:rsidRDefault="008631E3">
            <w:pPr>
              <w:pStyle w:val="Heading3"/>
              <w:spacing w:before="0" w:line="240" w:lineRule="auto"/>
              <w:rPr>
                <w:rFonts w:ascii="Calibri" w:hAnsi="Calibri" w:cs="Calibri"/>
                <w:color w:val="auto"/>
              </w:rPr>
            </w:pPr>
            <w:r>
              <w:rPr>
                <w:rFonts w:ascii="Calibri" w:hAnsi="Calibri" w:cs="Calibri"/>
                <w:color w:val="auto"/>
              </w:rPr>
              <w:t>Board Governance</w:t>
            </w:r>
          </w:p>
        </w:tc>
        <w:tc>
          <w:tcPr>
            <w:tcW w:w="739" w:type="pct"/>
            <w:tcBorders>
              <w:top w:val="single" w:sz="6" w:space="0" w:color="4F81BD"/>
              <w:left w:val="single" w:sz="6" w:space="0" w:color="4F81BD"/>
              <w:bottom w:val="single" w:sz="6" w:space="0" w:color="4F81BD"/>
              <w:right w:val="single" w:sz="6" w:space="0" w:color="4F81BD"/>
            </w:tcBorders>
          </w:tcPr>
          <w:p w14:paraId="7A89179A" w14:textId="77777777" w:rsidR="008631E3" w:rsidRPr="00D2129C" w:rsidRDefault="008631E3" w:rsidP="00A43D3D">
            <w:pPr>
              <w:pStyle w:val="Heading3"/>
              <w:spacing w:before="0" w:line="240" w:lineRule="auto"/>
              <w:rPr>
                <w:rFonts w:ascii="Calibri" w:hAnsi="Calibri" w:cs="Calibri"/>
                <w:b w:val="0"/>
                <w:bCs/>
                <w:color w:val="auto"/>
              </w:rPr>
            </w:pPr>
            <w:commentRangeStart w:id="0"/>
            <w:r>
              <w:rPr>
                <w:rFonts w:ascii="Calibri" w:hAnsi="Calibri" w:cs="Calibri"/>
                <w:b w:val="0"/>
                <w:bCs/>
                <w:color w:val="auto"/>
              </w:rPr>
              <w:t>Board Technology and documentation</w:t>
            </w:r>
            <w:commentRangeEnd w:id="0"/>
            <w:r w:rsidR="005E572A">
              <w:rPr>
                <w:rStyle w:val="CommentReference"/>
                <w:rFonts w:ascii="Calibri" w:hAnsi="Calibri"/>
                <w:b w:val="0"/>
                <w:color w:val="auto"/>
              </w:rPr>
              <w:commentReference w:id="0"/>
            </w:r>
          </w:p>
        </w:tc>
        <w:tc>
          <w:tcPr>
            <w:tcW w:w="637" w:type="pct"/>
            <w:tcBorders>
              <w:top w:val="single" w:sz="6" w:space="0" w:color="4F81BD"/>
              <w:left w:val="single" w:sz="6" w:space="0" w:color="4F81BD"/>
              <w:bottom w:val="single" w:sz="6" w:space="0" w:color="4F81BD"/>
              <w:right w:val="single" w:sz="6" w:space="0" w:color="4F81BD"/>
            </w:tcBorders>
          </w:tcPr>
          <w:p w14:paraId="785B657B" w14:textId="77777777" w:rsidR="008631E3" w:rsidRPr="00D2129C" w:rsidRDefault="008631E3" w:rsidP="00A43D3D">
            <w:pPr>
              <w:pStyle w:val="Heading3"/>
              <w:spacing w:before="0" w:line="240" w:lineRule="auto"/>
              <w:rPr>
                <w:rFonts w:ascii="Calibri" w:hAnsi="Calibri" w:cs="Calibri"/>
                <w:b w:val="0"/>
                <w:bCs/>
                <w:color w:val="auto"/>
              </w:rPr>
            </w:pPr>
          </w:p>
        </w:tc>
        <w:tc>
          <w:tcPr>
            <w:tcW w:w="520" w:type="pct"/>
            <w:tcBorders>
              <w:top w:val="single" w:sz="6" w:space="0" w:color="4F81BD"/>
              <w:left w:val="single" w:sz="6" w:space="0" w:color="4F81BD"/>
              <w:bottom w:val="single" w:sz="6" w:space="0" w:color="4F81BD"/>
              <w:right w:val="single" w:sz="6" w:space="0" w:color="4F81BD"/>
            </w:tcBorders>
          </w:tcPr>
          <w:p w14:paraId="6551074F" w14:textId="77777777" w:rsidR="008631E3" w:rsidRPr="00D2129C" w:rsidRDefault="008631E3" w:rsidP="00A43D3D">
            <w:pPr>
              <w:rPr>
                <w:sz w:val="20"/>
                <w:szCs w:val="20"/>
              </w:rPr>
            </w:pPr>
          </w:p>
        </w:tc>
        <w:tc>
          <w:tcPr>
            <w:tcW w:w="752" w:type="pct"/>
            <w:tcBorders>
              <w:top w:val="single" w:sz="6" w:space="0" w:color="4F81BD"/>
              <w:left w:val="single" w:sz="6" w:space="0" w:color="4F81BD"/>
              <w:bottom w:val="single" w:sz="6" w:space="0" w:color="4F81BD"/>
              <w:right w:val="single" w:sz="6" w:space="0" w:color="4F81BD"/>
            </w:tcBorders>
          </w:tcPr>
          <w:p w14:paraId="709243A1" w14:textId="77777777" w:rsidR="008631E3" w:rsidRPr="00D2129C" w:rsidRDefault="008631E3" w:rsidP="00A43D3D">
            <w:pPr>
              <w:rPr>
                <w:rFonts w:cs="Calibri"/>
                <w:bCs/>
                <w:sz w:val="20"/>
                <w:szCs w:val="20"/>
              </w:rPr>
            </w:pPr>
          </w:p>
        </w:tc>
        <w:tc>
          <w:tcPr>
            <w:tcW w:w="706" w:type="pct"/>
            <w:tcBorders>
              <w:top w:val="single" w:sz="6" w:space="0" w:color="4F81BD"/>
              <w:left w:val="single" w:sz="6" w:space="0" w:color="4F81BD"/>
              <w:bottom w:val="single" w:sz="6" w:space="0" w:color="4F81BD"/>
              <w:right w:val="single" w:sz="6" w:space="0" w:color="4F81BD"/>
            </w:tcBorders>
          </w:tcPr>
          <w:p w14:paraId="363960D7" w14:textId="77777777" w:rsidR="008631E3" w:rsidRPr="00D2129C" w:rsidRDefault="008631E3" w:rsidP="00A43D3D">
            <w:pPr>
              <w:rPr>
                <w:rFonts w:cs="Calibri"/>
                <w:bCs/>
                <w:sz w:val="20"/>
                <w:szCs w:val="20"/>
              </w:rPr>
            </w:pPr>
          </w:p>
        </w:tc>
        <w:tc>
          <w:tcPr>
            <w:tcW w:w="475" w:type="pct"/>
            <w:tcBorders>
              <w:top w:val="single" w:sz="6" w:space="0" w:color="4F81BD"/>
              <w:left w:val="single" w:sz="6" w:space="0" w:color="4F81BD"/>
              <w:bottom w:val="single" w:sz="6" w:space="0" w:color="4F81BD"/>
              <w:right w:val="single" w:sz="6" w:space="0" w:color="4F81BD"/>
            </w:tcBorders>
          </w:tcPr>
          <w:p w14:paraId="5244DA91" w14:textId="77777777" w:rsidR="008631E3" w:rsidRPr="00D2129C" w:rsidRDefault="008631E3">
            <w:pPr>
              <w:rPr>
                <w:rFonts w:cs="Calibri"/>
                <w:bCs/>
                <w:sz w:val="20"/>
                <w:szCs w:val="20"/>
              </w:rPr>
            </w:pPr>
          </w:p>
        </w:tc>
        <w:tc>
          <w:tcPr>
            <w:tcW w:w="463" w:type="pct"/>
            <w:tcBorders>
              <w:top w:val="single" w:sz="6" w:space="0" w:color="4F81BD"/>
              <w:left w:val="single" w:sz="6" w:space="0" w:color="4F81BD"/>
              <w:bottom w:val="single" w:sz="6" w:space="0" w:color="4F81BD"/>
              <w:right w:val="single" w:sz="18" w:space="0" w:color="4F81BD"/>
            </w:tcBorders>
          </w:tcPr>
          <w:p w14:paraId="3681CAF0" w14:textId="77777777" w:rsidR="008631E3" w:rsidRPr="00D2129C" w:rsidRDefault="008631E3">
            <w:pPr>
              <w:rPr>
                <w:sz w:val="20"/>
                <w:szCs w:val="20"/>
              </w:rPr>
            </w:pPr>
          </w:p>
        </w:tc>
      </w:tr>
      <w:tr w:rsidR="008631E3" w:rsidRPr="00DD0CF2" w14:paraId="2A828657" w14:textId="77777777" w:rsidTr="008631E3">
        <w:tc>
          <w:tcPr>
            <w:tcW w:w="708" w:type="pct"/>
            <w:tcBorders>
              <w:top w:val="single" w:sz="6" w:space="0" w:color="4F81BD"/>
              <w:left w:val="single" w:sz="18" w:space="0" w:color="4F81BD"/>
              <w:bottom w:val="single" w:sz="6" w:space="0" w:color="4F81BD"/>
              <w:right w:val="single" w:sz="6" w:space="0" w:color="4F81BD"/>
            </w:tcBorders>
          </w:tcPr>
          <w:p w14:paraId="0BFF4611" w14:textId="77777777" w:rsidR="008631E3" w:rsidRDefault="008631E3">
            <w:pPr>
              <w:pStyle w:val="Heading3"/>
              <w:spacing w:before="0" w:line="240" w:lineRule="auto"/>
              <w:rPr>
                <w:rFonts w:ascii="Calibri" w:hAnsi="Calibri" w:cs="Calibri"/>
                <w:color w:val="auto"/>
              </w:rPr>
            </w:pPr>
            <w:r>
              <w:rPr>
                <w:rFonts w:ascii="Calibri" w:hAnsi="Calibri" w:cs="Calibri"/>
                <w:color w:val="auto"/>
              </w:rPr>
              <w:t>Board Governance</w:t>
            </w:r>
          </w:p>
        </w:tc>
        <w:tc>
          <w:tcPr>
            <w:tcW w:w="739" w:type="pct"/>
            <w:tcBorders>
              <w:top w:val="single" w:sz="6" w:space="0" w:color="4F81BD"/>
              <w:left w:val="single" w:sz="6" w:space="0" w:color="4F81BD"/>
              <w:bottom w:val="single" w:sz="6" w:space="0" w:color="4F81BD"/>
              <w:right w:val="single" w:sz="6" w:space="0" w:color="4F81BD"/>
            </w:tcBorders>
          </w:tcPr>
          <w:p w14:paraId="5B2FB824" w14:textId="77777777" w:rsidR="008631E3" w:rsidRDefault="008631E3" w:rsidP="00A43D3D">
            <w:pPr>
              <w:pStyle w:val="Heading3"/>
              <w:spacing w:before="0" w:line="240" w:lineRule="auto"/>
              <w:rPr>
                <w:rFonts w:ascii="Calibri" w:hAnsi="Calibri" w:cs="Calibri"/>
                <w:b w:val="0"/>
                <w:bCs/>
                <w:color w:val="auto"/>
              </w:rPr>
            </w:pPr>
            <w:commentRangeStart w:id="1"/>
            <w:r>
              <w:rPr>
                <w:rFonts w:ascii="Calibri" w:hAnsi="Calibri" w:cs="Calibri"/>
                <w:b w:val="0"/>
                <w:bCs/>
                <w:color w:val="auto"/>
              </w:rPr>
              <w:t>New member mentoring program</w:t>
            </w:r>
            <w:commentRangeEnd w:id="1"/>
            <w:r w:rsidR="005E572A">
              <w:rPr>
                <w:rStyle w:val="CommentReference"/>
                <w:rFonts w:ascii="Calibri" w:hAnsi="Calibri"/>
                <w:b w:val="0"/>
                <w:color w:val="auto"/>
              </w:rPr>
              <w:commentReference w:id="1"/>
            </w:r>
          </w:p>
        </w:tc>
        <w:tc>
          <w:tcPr>
            <w:tcW w:w="637" w:type="pct"/>
            <w:tcBorders>
              <w:top w:val="single" w:sz="6" w:space="0" w:color="4F81BD"/>
              <w:left w:val="single" w:sz="6" w:space="0" w:color="4F81BD"/>
              <w:bottom w:val="single" w:sz="6" w:space="0" w:color="4F81BD"/>
              <w:right w:val="single" w:sz="6" w:space="0" w:color="4F81BD"/>
            </w:tcBorders>
          </w:tcPr>
          <w:p w14:paraId="50B81F3C" w14:textId="77777777" w:rsidR="008631E3" w:rsidRPr="00D2129C" w:rsidRDefault="008631E3" w:rsidP="00A43D3D">
            <w:pPr>
              <w:pStyle w:val="Heading3"/>
              <w:spacing w:before="0" w:line="240" w:lineRule="auto"/>
              <w:rPr>
                <w:rFonts w:ascii="Calibri" w:hAnsi="Calibri" w:cs="Calibri"/>
                <w:b w:val="0"/>
                <w:bCs/>
                <w:color w:val="auto"/>
              </w:rPr>
            </w:pPr>
          </w:p>
        </w:tc>
        <w:tc>
          <w:tcPr>
            <w:tcW w:w="520" w:type="pct"/>
            <w:tcBorders>
              <w:top w:val="single" w:sz="6" w:space="0" w:color="4F81BD"/>
              <w:left w:val="single" w:sz="6" w:space="0" w:color="4F81BD"/>
              <w:bottom w:val="single" w:sz="6" w:space="0" w:color="4F81BD"/>
              <w:right w:val="single" w:sz="6" w:space="0" w:color="4F81BD"/>
            </w:tcBorders>
          </w:tcPr>
          <w:p w14:paraId="429318B0" w14:textId="77777777" w:rsidR="008631E3" w:rsidRPr="00D2129C" w:rsidRDefault="008631E3" w:rsidP="00A43D3D">
            <w:pPr>
              <w:rPr>
                <w:sz w:val="20"/>
                <w:szCs w:val="20"/>
              </w:rPr>
            </w:pPr>
          </w:p>
        </w:tc>
        <w:tc>
          <w:tcPr>
            <w:tcW w:w="752" w:type="pct"/>
            <w:tcBorders>
              <w:top w:val="single" w:sz="6" w:space="0" w:color="4F81BD"/>
              <w:left w:val="single" w:sz="6" w:space="0" w:color="4F81BD"/>
              <w:bottom w:val="single" w:sz="6" w:space="0" w:color="4F81BD"/>
              <w:right w:val="single" w:sz="6" w:space="0" w:color="4F81BD"/>
            </w:tcBorders>
          </w:tcPr>
          <w:p w14:paraId="2026F440" w14:textId="77777777" w:rsidR="008631E3" w:rsidRPr="00D2129C" w:rsidRDefault="008631E3" w:rsidP="00A43D3D">
            <w:pPr>
              <w:rPr>
                <w:rFonts w:cs="Calibri"/>
                <w:bCs/>
                <w:sz w:val="20"/>
                <w:szCs w:val="20"/>
              </w:rPr>
            </w:pPr>
          </w:p>
        </w:tc>
        <w:tc>
          <w:tcPr>
            <w:tcW w:w="706" w:type="pct"/>
            <w:tcBorders>
              <w:top w:val="single" w:sz="6" w:space="0" w:color="4F81BD"/>
              <w:left w:val="single" w:sz="6" w:space="0" w:color="4F81BD"/>
              <w:bottom w:val="single" w:sz="6" w:space="0" w:color="4F81BD"/>
              <w:right w:val="single" w:sz="6" w:space="0" w:color="4F81BD"/>
            </w:tcBorders>
          </w:tcPr>
          <w:p w14:paraId="11750CB3" w14:textId="77777777" w:rsidR="008631E3" w:rsidRPr="00D2129C" w:rsidRDefault="008631E3" w:rsidP="00A43D3D">
            <w:pPr>
              <w:rPr>
                <w:rFonts w:cs="Calibri"/>
                <w:bCs/>
                <w:sz w:val="20"/>
                <w:szCs w:val="20"/>
              </w:rPr>
            </w:pPr>
          </w:p>
        </w:tc>
        <w:tc>
          <w:tcPr>
            <w:tcW w:w="475" w:type="pct"/>
            <w:tcBorders>
              <w:top w:val="single" w:sz="6" w:space="0" w:color="4F81BD"/>
              <w:left w:val="single" w:sz="6" w:space="0" w:color="4F81BD"/>
              <w:bottom w:val="single" w:sz="6" w:space="0" w:color="4F81BD"/>
              <w:right w:val="single" w:sz="6" w:space="0" w:color="4F81BD"/>
            </w:tcBorders>
          </w:tcPr>
          <w:p w14:paraId="5274F383" w14:textId="77777777" w:rsidR="008631E3" w:rsidRPr="00D2129C" w:rsidRDefault="008631E3">
            <w:pPr>
              <w:rPr>
                <w:rFonts w:cs="Calibri"/>
                <w:bCs/>
                <w:sz w:val="20"/>
                <w:szCs w:val="20"/>
              </w:rPr>
            </w:pPr>
          </w:p>
        </w:tc>
        <w:tc>
          <w:tcPr>
            <w:tcW w:w="463" w:type="pct"/>
            <w:tcBorders>
              <w:top w:val="single" w:sz="6" w:space="0" w:color="4F81BD"/>
              <w:left w:val="single" w:sz="6" w:space="0" w:color="4F81BD"/>
              <w:bottom w:val="single" w:sz="6" w:space="0" w:color="4F81BD"/>
              <w:right w:val="single" w:sz="18" w:space="0" w:color="4F81BD"/>
            </w:tcBorders>
          </w:tcPr>
          <w:p w14:paraId="6BAEC32D" w14:textId="77777777" w:rsidR="008631E3" w:rsidRPr="00D2129C" w:rsidRDefault="008631E3">
            <w:pPr>
              <w:rPr>
                <w:sz w:val="20"/>
                <w:szCs w:val="20"/>
              </w:rPr>
            </w:pPr>
          </w:p>
        </w:tc>
      </w:tr>
      <w:tr w:rsidR="008631E3" w:rsidRPr="00DD0CF2" w14:paraId="74E06BD8" w14:textId="77777777" w:rsidTr="008631E3">
        <w:tc>
          <w:tcPr>
            <w:tcW w:w="708" w:type="pct"/>
            <w:tcBorders>
              <w:top w:val="single" w:sz="6" w:space="0" w:color="4F81BD"/>
              <w:left w:val="single" w:sz="18" w:space="0" w:color="4F81BD"/>
              <w:bottom w:val="single" w:sz="6" w:space="0" w:color="4F81BD"/>
              <w:right w:val="single" w:sz="6" w:space="0" w:color="4F81BD"/>
            </w:tcBorders>
          </w:tcPr>
          <w:p w14:paraId="6C688E25" w14:textId="77777777" w:rsidR="008631E3" w:rsidRDefault="008631E3">
            <w:pPr>
              <w:pStyle w:val="Heading3"/>
              <w:spacing w:before="0" w:line="240" w:lineRule="auto"/>
              <w:rPr>
                <w:rFonts w:ascii="Calibri" w:hAnsi="Calibri" w:cs="Calibri"/>
                <w:color w:val="auto"/>
              </w:rPr>
            </w:pPr>
            <w:r>
              <w:rPr>
                <w:rFonts w:ascii="Calibri" w:hAnsi="Calibri" w:cs="Calibri"/>
                <w:color w:val="auto"/>
              </w:rPr>
              <w:t>Academic Excellence</w:t>
            </w:r>
          </w:p>
        </w:tc>
        <w:tc>
          <w:tcPr>
            <w:tcW w:w="739" w:type="pct"/>
            <w:tcBorders>
              <w:top w:val="single" w:sz="6" w:space="0" w:color="4F81BD"/>
              <w:left w:val="single" w:sz="6" w:space="0" w:color="4F81BD"/>
              <w:bottom w:val="single" w:sz="6" w:space="0" w:color="4F81BD"/>
              <w:right w:val="single" w:sz="6" w:space="0" w:color="4F81BD"/>
            </w:tcBorders>
          </w:tcPr>
          <w:p w14:paraId="022219C8" w14:textId="77777777" w:rsidR="008631E3" w:rsidRDefault="00C64A6C" w:rsidP="00A43D3D">
            <w:pPr>
              <w:pStyle w:val="Heading3"/>
              <w:spacing w:before="0" w:line="240" w:lineRule="auto"/>
              <w:rPr>
                <w:rFonts w:ascii="Calibri" w:hAnsi="Calibri" w:cs="Calibri"/>
                <w:b w:val="0"/>
                <w:bCs/>
                <w:color w:val="auto"/>
              </w:rPr>
            </w:pPr>
            <w:r>
              <w:rPr>
                <w:rFonts w:ascii="Calibri" w:hAnsi="Calibri" w:cs="Calibri"/>
                <w:b w:val="0"/>
                <w:bCs/>
                <w:color w:val="auto"/>
              </w:rPr>
              <w:t>Evaluate opportunity to develop remote/home school option</w:t>
            </w:r>
          </w:p>
        </w:tc>
        <w:tc>
          <w:tcPr>
            <w:tcW w:w="637" w:type="pct"/>
            <w:tcBorders>
              <w:top w:val="single" w:sz="6" w:space="0" w:color="4F81BD"/>
              <w:left w:val="single" w:sz="6" w:space="0" w:color="4F81BD"/>
              <w:bottom w:val="single" w:sz="6" w:space="0" w:color="4F81BD"/>
              <w:right w:val="single" w:sz="6" w:space="0" w:color="4F81BD"/>
            </w:tcBorders>
          </w:tcPr>
          <w:p w14:paraId="7143B657" w14:textId="77777777" w:rsidR="008631E3" w:rsidRPr="005E572A" w:rsidRDefault="005E572A" w:rsidP="00A43D3D">
            <w:pPr>
              <w:pStyle w:val="Heading3"/>
              <w:spacing w:before="0" w:line="240" w:lineRule="auto"/>
              <w:rPr>
                <w:rFonts w:ascii="Calibri" w:hAnsi="Calibri" w:cs="Calibri"/>
                <w:b w:val="0"/>
                <w:bCs/>
                <w:color w:val="FF0000"/>
              </w:rPr>
            </w:pPr>
            <w:commentRangeStart w:id="2"/>
            <w:r w:rsidRPr="005E572A">
              <w:rPr>
                <w:rFonts w:ascii="Calibri" w:hAnsi="Calibri" w:cs="Calibri"/>
                <w:b w:val="0"/>
                <w:bCs/>
                <w:color w:val="FF0000"/>
              </w:rPr>
              <w:t>Benchmark with schools currently doing this and report to Board on benefits/challenges, technology requirements and initial costs to start program</w:t>
            </w:r>
          </w:p>
        </w:tc>
        <w:tc>
          <w:tcPr>
            <w:tcW w:w="520" w:type="pct"/>
            <w:tcBorders>
              <w:top w:val="single" w:sz="6" w:space="0" w:color="4F81BD"/>
              <w:left w:val="single" w:sz="6" w:space="0" w:color="4F81BD"/>
              <w:bottom w:val="single" w:sz="6" w:space="0" w:color="4F81BD"/>
              <w:right w:val="single" w:sz="6" w:space="0" w:color="4F81BD"/>
            </w:tcBorders>
          </w:tcPr>
          <w:p w14:paraId="4DB719A6" w14:textId="77777777" w:rsidR="008631E3" w:rsidRPr="005E572A" w:rsidRDefault="005E572A" w:rsidP="00A43D3D">
            <w:pPr>
              <w:rPr>
                <w:color w:val="FF0000"/>
                <w:sz w:val="20"/>
                <w:szCs w:val="20"/>
              </w:rPr>
            </w:pPr>
            <w:r w:rsidRPr="005E572A">
              <w:rPr>
                <w:color w:val="FF0000"/>
                <w:sz w:val="20"/>
                <w:szCs w:val="20"/>
              </w:rPr>
              <w:t>Principal</w:t>
            </w:r>
          </w:p>
        </w:tc>
        <w:tc>
          <w:tcPr>
            <w:tcW w:w="752" w:type="pct"/>
            <w:tcBorders>
              <w:top w:val="single" w:sz="6" w:space="0" w:color="4F81BD"/>
              <w:left w:val="single" w:sz="6" w:space="0" w:color="4F81BD"/>
              <w:bottom w:val="single" w:sz="6" w:space="0" w:color="4F81BD"/>
              <w:right w:val="single" w:sz="6" w:space="0" w:color="4F81BD"/>
            </w:tcBorders>
          </w:tcPr>
          <w:p w14:paraId="045FD165" w14:textId="77777777" w:rsidR="008631E3" w:rsidRPr="005E572A" w:rsidRDefault="008631E3" w:rsidP="00A43D3D">
            <w:pPr>
              <w:rPr>
                <w:rFonts w:cs="Calibri"/>
                <w:bCs/>
                <w:color w:val="FF0000"/>
                <w:sz w:val="20"/>
                <w:szCs w:val="20"/>
              </w:rPr>
            </w:pPr>
          </w:p>
        </w:tc>
        <w:tc>
          <w:tcPr>
            <w:tcW w:w="706" w:type="pct"/>
            <w:tcBorders>
              <w:top w:val="single" w:sz="6" w:space="0" w:color="4F81BD"/>
              <w:left w:val="single" w:sz="6" w:space="0" w:color="4F81BD"/>
              <w:bottom w:val="single" w:sz="6" w:space="0" w:color="4F81BD"/>
              <w:right w:val="single" w:sz="6" w:space="0" w:color="4F81BD"/>
            </w:tcBorders>
          </w:tcPr>
          <w:p w14:paraId="6AF0CC3B" w14:textId="77777777" w:rsidR="008631E3" w:rsidRPr="005E572A" w:rsidRDefault="008631E3" w:rsidP="00A43D3D">
            <w:pPr>
              <w:rPr>
                <w:rFonts w:cs="Calibri"/>
                <w:bCs/>
                <w:color w:val="FF0000"/>
                <w:sz w:val="20"/>
                <w:szCs w:val="20"/>
              </w:rPr>
            </w:pPr>
          </w:p>
        </w:tc>
        <w:tc>
          <w:tcPr>
            <w:tcW w:w="475" w:type="pct"/>
            <w:tcBorders>
              <w:top w:val="single" w:sz="6" w:space="0" w:color="4F81BD"/>
              <w:left w:val="single" w:sz="6" w:space="0" w:color="4F81BD"/>
              <w:bottom w:val="single" w:sz="6" w:space="0" w:color="4F81BD"/>
              <w:right w:val="single" w:sz="6" w:space="0" w:color="4F81BD"/>
            </w:tcBorders>
          </w:tcPr>
          <w:p w14:paraId="32D7EAA5" w14:textId="77777777" w:rsidR="008631E3" w:rsidRPr="005E572A" w:rsidRDefault="005E572A">
            <w:pPr>
              <w:rPr>
                <w:rFonts w:cs="Calibri"/>
                <w:bCs/>
                <w:color w:val="FF0000"/>
                <w:sz w:val="20"/>
                <w:szCs w:val="20"/>
              </w:rPr>
            </w:pPr>
            <w:r w:rsidRPr="005E572A">
              <w:rPr>
                <w:rFonts w:cs="Calibri"/>
                <w:bCs/>
                <w:color w:val="FF0000"/>
                <w:sz w:val="20"/>
                <w:szCs w:val="20"/>
              </w:rPr>
              <w:t>September 2019</w:t>
            </w:r>
            <w:commentRangeEnd w:id="2"/>
            <w:r>
              <w:rPr>
                <w:rStyle w:val="CommentReference"/>
              </w:rPr>
              <w:commentReference w:id="2"/>
            </w:r>
          </w:p>
        </w:tc>
        <w:tc>
          <w:tcPr>
            <w:tcW w:w="463" w:type="pct"/>
            <w:tcBorders>
              <w:top w:val="single" w:sz="6" w:space="0" w:color="4F81BD"/>
              <w:left w:val="single" w:sz="6" w:space="0" w:color="4F81BD"/>
              <w:bottom w:val="single" w:sz="6" w:space="0" w:color="4F81BD"/>
              <w:right w:val="single" w:sz="18" w:space="0" w:color="4F81BD"/>
            </w:tcBorders>
          </w:tcPr>
          <w:p w14:paraId="2051957C" w14:textId="77777777" w:rsidR="008631E3" w:rsidRPr="005E572A" w:rsidRDefault="008631E3">
            <w:pPr>
              <w:rPr>
                <w:color w:val="FF0000"/>
                <w:sz w:val="20"/>
                <w:szCs w:val="20"/>
              </w:rPr>
            </w:pPr>
          </w:p>
        </w:tc>
      </w:tr>
      <w:tr w:rsidR="008631E3" w:rsidRPr="00DD0CF2" w14:paraId="2448DAC5" w14:textId="77777777" w:rsidTr="008631E3">
        <w:tc>
          <w:tcPr>
            <w:tcW w:w="708" w:type="pct"/>
            <w:tcBorders>
              <w:top w:val="single" w:sz="6" w:space="0" w:color="4F81BD"/>
              <w:left w:val="single" w:sz="18" w:space="0" w:color="4F81BD"/>
              <w:bottom w:val="single" w:sz="6" w:space="0" w:color="4F81BD"/>
              <w:right w:val="single" w:sz="6" w:space="0" w:color="4F81BD"/>
            </w:tcBorders>
          </w:tcPr>
          <w:p w14:paraId="60962757" w14:textId="77777777" w:rsidR="008631E3" w:rsidRDefault="008631E3">
            <w:pPr>
              <w:pStyle w:val="Heading3"/>
              <w:spacing w:before="0" w:line="240" w:lineRule="auto"/>
              <w:rPr>
                <w:rFonts w:ascii="Calibri" w:hAnsi="Calibri" w:cs="Calibri"/>
                <w:color w:val="auto"/>
              </w:rPr>
            </w:pPr>
            <w:bookmarkStart w:id="3" w:name="_GoBack" w:colFirst="1" w:colLast="1"/>
            <w:r>
              <w:rPr>
                <w:rFonts w:ascii="Calibri" w:hAnsi="Calibri" w:cs="Calibri"/>
                <w:color w:val="auto"/>
              </w:rPr>
              <w:t>Financial Responsibility</w:t>
            </w:r>
          </w:p>
        </w:tc>
        <w:tc>
          <w:tcPr>
            <w:tcW w:w="739" w:type="pct"/>
            <w:tcBorders>
              <w:top w:val="single" w:sz="6" w:space="0" w:color="4F81BD"/>
              <w:left w:val="single" w:sz="6" w:space="0" w:color="4F81BD"/>
              <w:bottom w:val="single" w:sz="6" w:space="0" w:color="4F81BD"/>
              <w:right w:val="single" w:sz="6" w:space="0" w:color="4F81BD"/>
            </w:tcBorders>
          </w:tcPr>
          <w:p w14:paraId="7B7027C4" w14:textId="77777777" w:rsidR="008631E3" w:rsidRDefault="008631E3" w:rsidP="00A43D3D">
            <w:pPr>
              <w:pStyle w:val="Heading3"/>
              <w:spacing w:before="0" w:line="240" w:lineRule="auto"/>
              <w:rPr>
                <w:rFonts w:ascii="Calibri" w:hAnsi="Calibri" w:cs="Calibri"/>
                <w:b w:val="0"/>
                <w:bCs/>
                <w:color w:val="auto"/>
              </w:rPr>
            </w:pPr>
            <w:commentRangeStart w:id="4"/>
            <w:r>
              <w:rPr>
                <w:rFonts w:ascii="Calibri" w:hAnsi="Calibri" w:cs="Calibri"/>
                <w:b w:val="0"/>
                <w:bCs/>
                <w:color w:val="auto"/>
              </w:rPr>
              <w:t>Get out of debt, pursue a debt free existence</w:t>
            </w:r>
            <w:commentRangeEnd w:id="4"/>
            <w:r w:rsidR="005E572A">
              <w:rPr>
                <w:rStyle w:val="CommentReference"/>
                <w:rFonts w:ascii="Calibri" w:hAnsi="Calibri"/>
                <w:b w:val="0"/>
                <w:color w:val="auto"/>
              </w:rPr>
              <w:commentReference w:id="4"/>
            </w:r>
          </w:p>
        </w:tc>
        <w:tc>
          <w:tcPr>
            <w:tcW w:w="637" w:type="pct"/>
            <w:tcBorders>
              <w:top w:val="single" w:sz="6" w:space="0" w:color="4F81BD"/>
              <w:left w:val="single" w:sz="6" w:space="0" w:color="4F81BD"/>
              <w:bottom w:val="single" w:sz="6" w:space="0" w:color="4F81BD"/>
              <w:right w:val="single" w:sz="6" w:space="0" w:color="4F81BD"/>
            </w:tcBorders>
          </w:tcPr>
          <w:p w14:paraId="18B29160" w14:textId="77777777" w:rsidR="008631E3" w:rsidRPr="00D2129C" w:rsidRDefault="008631E3" w:rsidP="00A43D3D">
            <w:pPr>
              <w:pStyle w:val="Heading3"/>
              <w:spacing w:before="0" w:line="240" w:lineRule="auto"/>
              <w:rPr>
                <w:rFonts w:ascii="Calibri" w:hAnsi="Calibri" w:cs="Calibri"/>
                <w:b w:val="0"/>
                <w:bCs/>
                <w:color w:val="auto"/>
              </w:rPr>
            </w:pPr>
          </w:p>
        </w:tc>
        <w:tc>
          <w:tcPr>
            <w:tcW w:w="520" w:type="pct"/>
            <w:tcBorders>
              <w:top w:val="single" w:sz="6" w:space="0" w:color="4F81BD"/>
              <w:left w:val="single" w:sz="6" w:space="0" w:color="4F81BD"/>
              <w:bottom w:val="single" w:sz="6" w:space="0" w:color="4F81BD"/>
              <w:right w:val="single" w:sz="6" w:space="0" w:color="4F81BD"/>
            </w:tcBorders>
          </w:tcPr>
          <w:p w14:paraId="157FDD6E" w14:textId="77777777" w:rsidR="008631E3" w:rsidRPr="00D2129C" w:rsidRDefault="008631E3" w:rsidP="00A43D3D">
            <w:pPr>
              <w:rPr>
                <w:sz w:val="20"/>
                <w:szCs w:val="20"/>
              </w:rPr>
            </w:pPr>
          </w:p>
        </w:tc>
        <w:tc>
          <w:tcPr>
            <w:tcW w:w="752" w:type="pct"/>
            <w:tcBorders>
              <w:top w:val="single" w:sz="6" w:space="0" w:color="4F81BD"/>
              <w:left w:val="single" w:sz="6" w:space="0" w:color="4F81BD"/>
              <w:bottom w:val="single" w:sz="6" w:space="0" w:color="4F81BD"/>
              <w:right w:val="single" w:sz="6" w:space="0" w:color="4F81BD"/>
            </w:tcBorders>
          </w:tcPr>
          <w:p w14:paraId="655E785C" w14:textId="77777777" w:rsidR="008631E3" w:rsidRPr="00D2129C" w:rsidRDefault="008631E3" w:rsidP="00A43D3D">
            <w:pPr>
              <w:rPr>
                <w:rFonts w:cs="Calibri"/>
                <w:bCs/>
                <w:sz w:val="20"/>
                <w:szCs w:val="20"/>
              </w:rPr>
            </w:pPr>
          </w:p>
        </w:tc>
        <w:tc>
          <w:tcPr>
            <w:tcW w:w="706" w:type="pct"/>
            <w:tcBorders>
              <w:top w:val="single" w:sz="6" w:space="0" w:color="4F81BD"/>
              <w:left w:val="single" w:sz="6" w:space="0" w:color="4F81BD"/>
              <w:bottom w:val="single" w:sz="6" w:space="0" w:color="4F81BD"/>
              <w:right w:val="single" w:sz="6" w:space="0" w:color="4F81BD"/>
            </w:tcBorders>
          </w:tcPr>
          <w:p w14:paraId="743C527C" w14:textId="77777777" w:rsidR="008631E3" w:rsidRPr="00D2129C" w:rsidRDefault="008631E3" w:rsidP="00A43D3D">
            <w:pPr>
              <w:rPr>
                <w:rFonts w:cs="Calibri"/>
                <w:bCs/>
                <w:sz w:val="20"/>
                <w:szCs w:val="20"/>
              </w:rPr>
            </w:pPr>
          </w:p>
        </w:tc>
        <w:tc>
          <w:tcPr>
            <w:tcW w:w="475" w:type="pct"/>
            <w:tcBorders>
              <w:top w:val="single" w:sz="6" w:space="0" w:color="4F81BD"/>
              <w:left w:val="single" w:sz="6" w:space="0" w:color="4F81BD"/>
              <w:bottom w:val="single" w:sz="6" w:space="0" w:color="4F81BD"/>
              <w:right w:val="single" w:sz="6" w:space="0" w:color="4F81BD"/>
            </w:tcBorders>
          </w:tcPr>
          <w:p w14:paraId="493562EC" w14:textId="77777777" w:rsidR="008631E3" w:rsidRPr="00D2129C" w:rsidRDefault="008631E3">
            <w:pPr>
              <w:rPr>
                <w:rFonts w:cs="Calibri"/>
                <w:bCs/>
                <w:sz w:val="20"/>
                <w:szCs w:val="20"/>
              </w:rPr>
            </w:pPr>
          </w:p>
        </w:tc>
        <w:tc>
          <w:tcPr>
            <w:tcW w:w="463" w:type="pct"/>
            <w:tcBorders>
              <w:top w:val="single" w:sz="6" w:space="0" w:color="4F81BD"/>
              <w:left w:val="single" w:sz="6" w:space="0" w:color="4F81BD"/>
              <w:bottom w:val="single" w:sz="6" w:space="0" w:color="4F81BD"/>
              <w:right w:val="single" w:sz="18" w:space="0" w:color="4F81BD"/>
            </w:tcBorders>
          </w:tcPr>
          <w:p w14:paraId="2020C596" w14:textId="77777777" w:rsidR="008631E3" w:rsidRPr="00D2129C" w:rsidRDefault="008631E3">
            <w:pPr>
              <w:rPr>
                <w:sz w:val="20"/>
                <w:szCs w:val="20"/>
              </w:rPr>
            </w:pPr>
          </w:p>
        </w:tc>
      </w:tr>
      <w:bookmarkEnd w:id="3"/>
      <w:tr w:rsidR="008631E3" w:rsidRPr="00DD0CF2" w14:paraId="35382826" w14:textId="77777777" w:rsidTr="008631E3">
        <w:tc>
          <w:tcPr>
            <w:tcW w:w="708" w:type="pct"/>
            <w:tcBorders>
              <w:top w:val="single" w:sz="6" w:space="0" w:color="4F81BD"/>
              <w:left w:val="single" w:sz="18" w:space="0" w:color="4F81BD"/>
              <w:bottom w:val="single" w:sz="6" w:space="0" w:color="4F81BD"/>
              <w:right w:val="single" w:sz="6" w:space="0" w:color="4F81BD"/>
            </w:tcBorders>
          </w:tcPr>
          <w:p w14:paraId="19FD71CA" w14:textId="77777777" w:rsidR="008631E3" w:rsidRDefault="008631E3">
            <w:pPr>
              <w:pStyle w:val="Heading3"/>
              <w:spacing w:before="0" w:line="240" w:lineRule="auto"/>
              <w:rPr>
                <w:rFonts w:ascii="Calibri" w:hAnsi="Calibri" w:cs="Calibri"/>
                <w:color w:val="auto"/>
              </w:rPr>
            </w:pPr>
            <w:r>
              <w:rPr>
                <w:rFonts w:ascii="Calibri" w:hAnsi="Calibri" w:cs="Calibri"/>
                <w:color w:val="auto"/>
              </w:rPr>
              <w:t>Financial</w:t>
            </w:r>
          </w:p>
        </w:tc>
        <w:tc>
          <w:tcPr>
            <w:tcW w:w="739" w:type="pct"/>
            <w:tcBorders>
              <w:top w:val="single" w:sz="6" w:space="0" w:color="4F81BD"/>
              <w:left w:val="single" w:sz="6" w:space="0" w:color="4F81BD"/>
              <w:bottom w:val="single" w:sz="6" w:space="0" w:color="4F81BD"/>
              <w:right w:val="single" w:sz="6" w:space="0" w:color="4F81BD"/>
            </w:tcBorders>
          </w:tcPr>
          <w:p w14:paraId="2B030B08" w14:textId="77777777" w:rsidR="008631E3" w:rsidRDefault="008631E3" w:rsidP="00A43D3D">
            <w:pPr>
              <w:pStyle w:val="Heading3"/>
              <w:spacing w:before="0" w:line="240" w:lineRule="auto"/>
              <w:rPr>
                <w:rFonts w:ascii="Calibri" w:hAnsi="Calibri" w:cs="Calibri"/>
                <w:b w:val="0"/>
                <w:bCs/>
                <w:color w:val="auto"/>
              </w:rPr>
            </w:pPr>
            <w:commentRangeStart w:id="5"/>
            <w:r>
              <w:rPr>
                <w:rFonts w:ascii="Calibri" w:hAnsi="Calibri" w:cs="Calibri"/>
                <w:b w:val="0"/>
                <w:bCs/>
                <w:color w:val="auto"/>
              </w:rPr>
              <w:t xml:space="preserve">Other revenue sources </w:t>
            </w:r>
            <w:commentRangeEnd w:id="5"/>
            <w:r w:rsidR="00576B4C">
              <w:rPr>
                <w:rStyle w:val="CommentReference"/>
                <w:rFonts w:ascii="Calibri" w:hAnsi="Calibri"/>
                <w:b w:val="0"/>
                <w:color w:val="auto"/>
              </w:rPr>
              <w:commentReference w:id="5"/>
            </w:r>
          </w:p>
        </w:tc>
        <w:tc>
          <w:tcPr>
            <w:tcW w:w="637" w:type="pct"/>
            <w:tcBorders>
              <w:top w:val="single" w:sz="6" w:space="0" w:color="4F81BD"/>
              <w:left w:val="single" w:sz="6" w:space="0" w:color="4F81BD"/>
              <w:bottom w:val="single" w:sz="6" w:space="0" w:color="4F81BD"/>
              <w:right w:val="single" w:sz="6" w:space="0" w:color="4F81BD"/>
            </w:tcBorders>
          </w:tcPr>
          <w:p w14:paraId="2ECAF1AC" w14:textId="77777777" w:rsidR="008631E3" w:rsidRPr="00D2129C" w:rsidRDefault="008631E3" w:rsidP="00A43D3D">
            <w:pPr>
              <w:pStyle w:val="Heading3"/>
              <w:spacing w:before="0" w:line="240" w:lineRule="auto"/>
              <w:rPr>
                <w:rFonts w:ascii="Calibri" w:hAnsi="Calibri" w:cs="Calibri"/>
                <w:b w:val="0"/>
                <w:bCs/>
                <w:color w:val="auto"/>
              </w:rPr>
            </w:pPr>
          </w:p>
        </w:tc>
        <w:tc>
          <w:tcPr>
            <w:tcW w:w="520" w:type="pct"/>
            <w:tcBorders>
              <w:top w:val="single" w:sz="6" w:space="0" w:color="4F81BD"/>
              <w:left w:val="single" w:sz="6" w:space="0" w:color="4F81BD"/>
              <w:bottom w:val="single" w:sz="6" w:space="0" w:color="4F81BD"/>
              <w:right w:val="single" w:sz="6" w:space="0" w:color="4F81BD"/>
            </w:tcBorders>
          </w:tcPr>
          <w:p w14:paraId="3AA61D11" w14:textId="77777777" w:rsidR="008631E3" w:rsidRPr="00D2129C" w:rsidRDefault="008631E3" w:rsidP="00A43D3D">
            <w:pPr>
              <w:rPr>
                <w:sz w:val="20"/>
                <w:szCs w:val="20"/>
              </w:rPr>
            </w:pPr>
          </w:p>
        </w:tc>
        <w:tc>
          <w:tcPr>
            <w:tcW w:w="752" w:type="pct"/>
            <w:tcBorders>
              <w:top w:val="single" w:sz="6" w:space="0" w:color="4F81BD"/>
              <w:left w:val="single" w:sz="6" w:space="0" w:color="4F81BD"/>
              <w:bottom w:val="single" w:sz="6" w:space="0" w:color="4F81BD"/>
              <w:right w:val="single" w:sz="6" w:space="0" w:color="4F81BD"/>
            </w:tcBorders>
          </w:tcPr>
          <w:p w14:paraId="11B5D6E4" w14:textId="77777777" w:rsidR="008631E3" w:rsidRPr="00D2129C" w:rsidRDefault="008631E3" w:rsidP="00A43D3D">
            <w:pPr>
              <w:rPr>
                <w:rFonts w:cs="Calibri"/>
                <w:bCs/>
                <w:sz w:val="20"/>
                <w:szCs w:val="20"/>
              </w:rPr>
            </w:pPr>
          </w:p>
        </w:tc>
        <w:tc>
          <w:tcPr>
            <w:tcW w:w="706" w:type="pct"/>
            <w:tcBorders>
              <w:top w:val="single" w:sz="6" w:space="0" w:color="4F81BD"/>
              <w:left w:val="single" w:sz="6" w:space="0" w:color="4F81BD"/>
              <w:bottom w:val="single" w:sz="6" w:space="0" w:color="4F81BD"/>
              <w:right w:val="single" w:sz="6" w:space="0" w:color="4F81BD"/>
            </w:tcBorders>
          </w:tcPr>
          <w:p w14:paraId="0801A7C6" w14:textId="77777777" w:rsidR="008631E3" w:rsidRPr="00D2129C" w:rsidRDefault="008631E3" w:rsidP="00A43D3D">
            <w:pPr>
              <w:rPr>
                <w:rFonts w:cs="Calibri"/>
                <w:bCs/>
                <w:sz w:val="20"/>
                <w:szCs w:val="20"/>
              </w:rPr>
            </w:pPr>
          </w:p>
        </w:tc>
        <w:tc>
          <w:tcPr>
            <w:tcW w:w="475" w:type="pct"/>
            <w:tcBorders>
              <w:top w:val="single" w:sz="6" w:space="0" w:color="4F81BD"/>
              <w:left w:val="single" w:sz="6" w:space="0" w:color="4F81BD"/>
              <w:bottom w:val="single" w:sz="6" w:space="0" w:color="4F81BD"/>
              <w:right w:val="single" w:sz="6" w:space="0" w:color="4F81BD"/>
            </w:tcBorders>
          </w:tcPr>
          <w:p w14:paraId="428DFA39" w14:textId="77777777" w:rsidR="008631E3" w:rsidRPr="00D2129C" w:rsidRDefault="008631E3">
            <w:pPr>
              <w:rPr>
                <w:rFonts w:cs="Calibri"/>
                <w:bCs/>
                <w:sz w:val="20"/>
                <w:szCs w:val="20"/>
              </w:rPr>
            </w:pPr>
          </w:p>
        </w:tc>
        <w:tc>
          <w:tcPr>
            <w:tcW w:w="463" w:type="pct"/>
            <w:tcBorders>
              <w:top w:val="single" w:sz="6" w:space="0" w:color="4F81BD"/>
              <w:left w:val="single" w:sz="6" w:space="0" w:color="4F81BD"/>
              <w:bottom w:val="single" w:sz="6" w:space="0" w:color="4F81BD"/>
              <w:right w:val="single" w:sz="18" w:space="0" w:color="4F81BD"/>
            </w:tcBorders>
          </w:tcPr>
          <w:p w14:paraId="5BC52563" w14:textId="77777777" w:rsidR="008631E3" w:rsidRPr="00D2129C" w:rsidRDefault="008631E3">
            <w:pPr>
              <w:rPr>
                <w:sz w:val="20"/>
                <w:szCs w:val="20"/>
              </w:rPr>
            </w:pPr>
          </w:p>
        </w:tc>
      </w:tr>
      <w:tr w:rsidR="008631E3" w:rsidRPr="00DD0CF2" w14:paraId="57EFEC49" w14:textId="77777777" w:rsidTr="00C631FA">
        <w:tc>
          <w:tcPr>
            <w:tcW w:w="708" w:type="pct"/>
            <w:tcBorders>
              <w:top w:val="single" w:sz="6" w:space="0" w:color="4F81BD"/>
              <w:left w:val="single" w:sz="18" w:space="0" w:color="4F81BD"/>
              <w:bottom w:val="single" w:sz="6" w:space="0" w:color="4F81BD"/>
              <w:right w:val="single" w:sz="6" w:space="0" w:color="4F81BD"/>
            </w:tcBorders>
          </w:tcPr>
          <w:p w14:paraId="466903D5" w14:textId="77777777" w:rsidR="008631E3" w:rsidRDefault="00C64F96">
            <w:pPr>
              <w:pStyle w:val="Heading3"/>
              <w:spacing w:before="0" w:line="240" w:lineRule="auto"/>
              <w:rPr>
                <w:rFonts w:ascii="Calibri" w:hAnsi="Calibri" w:cs="Calibri"/>
                <w:color w:val="auto"/>
              </w:rPr>
            </w:pPr>
            <w:r>
              <w:rPr>
                <w:rFonts w:ascii="Calibri" w:hAnsi="Calibri" w:cs="Calibri"/>
                <w:color w:val="auto"/>
              </w:rPr>
              <w:t>Academic Excellence</w:t>
            </w:r>
          </w:p>
        </w:tc>
        <w:tc>
          <w:tcPr>
            <w:tcW w:w="739" w:type="pct"/>
            <w:tcBorders>
              <w:top w:val="single" w:sz="6" w:space="0" w:color="4F81BD"/>
              <w:left w:val="single" w:sz="6" w:space="0" w:color="4F81BD"/>
              <w:bottom w:val="single" w:sz="6" w:space="0" w:color="4F81BD"/>
              <w:right w:val="single" w:sz="6" w:space="0" w:color="4F81BD"/>
            </w:tcBorders>
          </w:tcPr>
          <w:p w14:paraId="45C4EDE7" w14:textId="77777777" w:rsidR="008631E3" w:rsidRDefault="00C64F96" w:rsidP="00A43D3D">
            <w:pPr>
              <w:pStyle w:val="Heading3"/>
              <w:spacing w:before="0" w:line="240" w:lineRule="auto"/>
              <w:rPr>
                <w:rFonts w:ascii="Calibri" w:hAnsi="Calibri" w:cs="Calibri"/>
                <w:b w:val="0"/>
                <w:bCs/>
                <w:color w:val="auto"/>
              </w:rPr>
            </w:pPr>
            <w:commentRangeStart w:id="6"/>
            <w:r>
              <w:rPr>
                <w:rFonts w:ascii="Calibri" w:hAnsi="Calibri" w:cs="Calibri"/>
                <w:b w:val="0"/>
                <w:bCs/>
                <w:color w:val="auto"/>
              </w:rPr>
              <w:t>How do we remain high performing?</w:t>
            </w:r>
            <w:commentRangeEnd w:id="6"/>
            <w:r w:rsidR="00576B4C">
              <w:rPr>
                <w:rStyle w:val="CommentReference"/>
                <w:rFonts w:ascii="Calibri" w:hAnsi="Calibri"/>
                <w:b w:val="0"/>
                <w:color w:val="auto"/>
              </w:rPr>
              <w:commentReference w:id="6"/>
            </w:r>
          </w:p>
        </w:tc>
        <w:tc>
          <w:tcPr>
            <w:tcW w:w="637" w:type="pct"/>
            <w:tcBorders>
              <w:top w:val="single" w:sz="6" w:space="0" w:color="4F81BD"/>
              <w:left w:val="single" w:sz="6" w:space="0" w:color="4F81BD"/>
              <w:bottom w:val="single" w:sz="6" w:space="0" w:color="4F81BD"/>
              <w:right w:val="single" w:sz="6" w:space="0" w:color="4F81BD"/>
            </w:tcBorders>
          </w:tcPr>
          <w:p w14:paraId="2EE7837F" w14:textId="77777777" w:rsidR="008631E3" w:rsidRPr="00D2129C" w:rsidRDefault="008631E3" w:rsidP="00A43D3D">
            <w:pPr>
              <w:pStyle w:val="Heading3"/>
              <w:spacing w:before="0" w:line="240" w:lineRule="auto"/>
              <w:rPr>
                <w:rFonts w:ascii="Calibri" w:hAnsi="Calibri" w:cs="Calibri"/>
                <w:b w:val="0"/>
                <w:bCs/>
                <w:color w:val="auto"/>
              </w:rPr>
            </w:pPr>
          </w:p>
        </w:tc>
        <w:tc>
          <w:tcPr>
            <w:tcW w:w="520" w:type="pct"/>
            <w:tcBorders>
              <w:top w:val="single" w:sz="6" w:space="0" w:color="4F81BD"/>
              <w:left w:val="single" w:sz="6" w:space="0" w:color="4F81BD"/>
              <w:bottom w:val="single" w:sz="6" w:space="0" w:color="4F81BD"/>
              <w:right w:val="single" w:sz="6" w:space="0" w:color="4F81BD"/>
            </w:tcBorders>
          </w:tcPr>
          <w:p w14:paraId="02AC6B0B" w14:textId="77777777" w:rsidR="008631E3" w:rsidRPr="00D2129C" w:rsidRDefault="008631E3" w:rsidP="00A43D3D">
            <w:pPr>
              <w:rPr>
                <w:sz w:val="20"/>
                <w:szCs w:val="20"/>
              </w:rPr>
            </w:pPr>
          </w:p>
        </w:tc>
        <w:tc>
          <w:tcPr>
            <w:tcW w:w="752" w:type="pct"/>
            <w:tcBorders>
              <w:top w:val="single" w:sz="6" w:space="0" w:color="4F81BD"/>
              <w:left w:val="single" w:sz="6" w:space="0" w:color="4F81BD"/>
              <w:bottom w:val="single" w:sz="6" w:space="0" w:color="4F81BD"/>
              <w:right w:val="single" w:sz="6" w:space="0" w:color="4F81BD"/>
            </w:tcBorders>
          </w:tcPr>
          <w:p w14:paraId="2B93388C" w14:textId="77777777" w:rsidR="008631E3" w:rsidRPr="00D2129C" w:rsidRDefault="008631E3" w:rsidP="00A43D3D">
            <w:pPr>
              <w:rPr>
                <w:rFonts w:cs="Calibri"/>
                <w:bCs/>
                <w:sz w:val="20"/>
                <w:szCs w:val="20"/>
              </w:rPr>
            </w:pPr>
          </w:p>
        </w:tc>
        <w:tc>
          <w:tcPr>
            <w:tcW w:w="706" w:type="pct"/>
            <w:tcBorders>
              <w:top w:val="single" w:sz="6" w:space="0" w:color="4F81BD"/>
              <w:left w:val="single" w:sz="6" w:space="0" w:color="4F81BD"/>
              <w:bottom w:val="single" w:sz="6" w:space="0" w:color="4F81BD"/>
              <w:right w:val="single" w:sz="6" w:space="0" w:color="4F81BD"/>
            </w:tcBorders>
          </w:tcPr>
          <w:p w14:paraId="49ED2B80" w14:textId="77777777" w:rsidR="008631E3" w:rsidRPr="00D2129C" w:rsidRDefault="008631E3" w:rsidP="00A43D3D">
            <w:pPr>
              <w:rPr>
                <w:rFonts w:cs="Calibri"/>
                <w:bCs/>
                <w:sz w:val="20"/>
                <w:szCs w:val="20"/>
              </w:rPr>
            </w:pPr>
          </w:p>
        </w:tc>
        <w:tc>
          <w:tcPr>
            <w:tcW w:w="475" w:type="pct"/>
            <w:tcBorders>
              <w:top w:val="single" w:sz="6" w:space="0" w:color="4F81BD"/>
              <w:left w:val="single" w:sz="6" w:space="0" w:color="4F81BD"/>
              <w:bottom w:val="single" w:sz="6" w:space="0" w:color="4F81BD"/>
              <w:right w:val="single" w:sz="6" w:space="0" w:color="4F81BD"/>
            </w:tcBorders>
          </w:tcPr>
          <w:p w14:paraId="2AAAB9C6" w14:textId="77777777" w:rsidR="008631E3" w:rsidRPr="00D2129C" w:rsidRDefault="008631E3">
            <w:pPr>
              <w:rPr>
                <w:rFonts w:cs="Calibri"/>
                <w:bCs/>
                <w:sz w:val="20"/>
                <w:szCs w:val="20"/>
              </w:rPr>
            </w:pPr>
          </w:p>
        </w:tc>
        <w:tc>
          <w:tcPr>
            <w:tcW w:w="463" w:type="pct"/>
            <w:tcBorders>
              <w:top w:val="single" w:sz="6" w:space="0" w:color="4F81BD"/>
              <w:left w:val="single" w:sz="6" w:space="0" w:color="4F81BD"/>
              <w:bottom w:val="single" w:sz="6" w:space="0" w:color="4F81BD"/>
              <w:right w:val="single" w:sz="18" w:space="0" w:color="4F81BD"/>
            </w:tcBorders>
          </w:tcPr>
          <w:p w14:paraId="72A5A676" w14:textId="77777777" w:rsidR="00C631FA" w:rsidRPr="00D2129C" w:rsidRDefault="00C631FA">
            <w:pPr>
              <w:rPr>
                <w:sz w:val="20"/>
                <w:szCs w:val="20"/>
              </w:rPr>
            </w:pPr>
          </w:p>
        </w:tc>
      </w:tr>
      <w:tr w:rsidR="00C631FA" w:rsidRPr="00DD0CF2" w14:paraId="03DF91C6" w14:textId="77777777" w:rsidTr="00C631FA">
        <w:tc>
          <w:tcPr>
            <w:tcW w:w="708" w:type="pct"/>
            <w:tcBorders>
              <w:top w:val="single" w:sz="6" w:space="0" w:color="4F81BD"/>
              <w:left w:val="single" w:sz="18" w:space="0" w:color="4F81BD"/>
              <w:bottom w:val="single" w:sz="6" w:space="0" w:color="4F81BD"/>
              <w:right w:val="single" w:sz="6" w:space="0" w:color="4F81BD"/>
            </w:tcBorders>
          </w:tcPr>
          <w:p w14:paraId="2A488A42" w14:textId="77777777" w:rsidR="00C631FA" w:rsidRDefault="00C631FA">
            <w:pPr>
              <w:pStyle w:val="Heading3"/>
              <w:spacing w:before="0" w:line="240" w:lineRule="auto"/>
              <w:rPr>
                <w:rFonts w:ascii="Calibri" w:hAnsi="Calibri" w:cs="Calibri"/>
                <w:color w:val="auto"/>
              </w:rPr>
            </w:pPr>
            <w:r>
              <w:rPr>
                <w:rFonts w:ascii="Calibri" w:hAnsi="Calibri" w:cs="Calibri"/>
                <w:color w:val="auto"/>
              </w:rPr>
              <w:t>Academic Excellence</w:t>
            </w:r>
          </w:p>
        </w:tc>
        <w:tc>
          <w:tcPr>
            <w:tcW w:w="739" w:type="pct"/>
            <w:tcBorders>
              <w:top w:val="single" w:sz="6" w:space="0" w:color="4F81BD"/>
              <w:left w:val="single" w:sz="6" w:space="0" w:color="4F81BD"/>
              <w:bottom w:val="single" w:sz="6" w:space="0" w:color="4F81BD"/>
              <w:right w:val="single" w:sz="6" w:space="0" w:color="4F81BD"/>
            </w:tcBorders>
          </w:tcPr>
          <w:p w14:paraId="3BECC25F" w14:textId="77777777" w:rsidR="00C631FA" w:rsidRDefault="00C64A6C" w:rsidP="00A43D3D">
            <w:pPr>
              <w:pStyle w:val="Heading3"/>
              <w:spacing w:before="0" w:line="240" w:lineRule="auto"/>
              <w:rPr>
                <w:rFonts w:ascii="Calibri" w:hAnsi="Calibri" w:cs="Calibri"/>
                <w:b w:val="0"/>
                <w:bCs/>
                <w:color w:val="auto"/>
              </w:rPr>
            </w:pPr>
            <w:r>
              <w:rPr>
                <w:rFonts w:ascii="Calibri" w:hAnsi="Calibri" w:cs="Calibri"/>
                <w:b w:val="0"/>
                <w:bCs/>
                <w:color w:val="auto"/>
              </w:rPr>
              <w:t xml:space="preserve">Evaluate structure of administration staff </w:t>
            </w:r>
          </w:p>
        </w:tc>
        <w:tc>
          <w:tcPr>
            <w:tcW w:w="637" w:type="pct"/>
            <w:tcBorders>
              <w:top w:val="single" w:sz="6" w:space="0" w:color="4F81BD"/>
              <w:left w:val="single" w:sz="6" w:space="0" w:color="4F81BD"/>
              <w:bottom w:val="single" w:sz="6" w:space="0" w:color="4F81BD"/>
              <w:right w:val="single" w:sz="6" w:space="0" w:color="4F81BD"/>
            </w:tcBorders>
          </w:tcPr>
          <w:p w14:paraId="04E9796D" w14:textId="6DBFFFEB" w:rsidR="00C631FA" w:rsidRPr="00576B4C" w:rsidRDefault="00C64A6C" w:rsidP="00576B4C">
            <w:pPr>
              <w:pStyle w:val="Heading3"/>
              <w:spacing w:before="0" w:line="240" w:lineRule="auto"/>
              <w:rPr>
                <w:rFonts w:ascii="Calibri" w:hAnsi="Calibri" w:cs="Calibri"/>
                <w:b w:val="0"/>
                <w:bCs/>
                <w:color w:val="FF0000"/>
              </w:rPr>
            </w:pPr>
            <w:commentRangeStart w:id="7"/>
            <w:r w:rsidRPr="00576B4C">
              <w:rPr>
                <w:rFonts w:ascii="Calibri" w:hAnsi="Calibri" w:cs="Calibri"/>
                <w:b w:val="0"/>
                <w:bCs/>
                <w:color w:val="FF0000"/>
              </w:rPr>
              <w:t xml:space="preserve">Review workload and division of labor.  Identify if any </w:t>
            </w:r>
            <w:r w:rsidR="00576B4C" w:rsidRPr="00576B4C">
              <w:rPr>
                <w:rFonts w:ascii="Calibri" w:hAnsi="Calibri" w:cs="Calibri"/>
                <w:b w:val="0"/>
                <w:bCs/>
                <w:color w:val="FF0000"/>
              </w:rPr>
              <w:t>gaps or opportunities for improvement</w:t>
            </w:r>
          </w:p>
        </w:tc>
        <w:tc>
          <w:tcPr>
            <w:tcW w:w="520" w:type="pct"/>
            <w:tcBorders>
              <w:top w:val="single" w:sz="6" w:space="0" w:color="4F81BD"/>
              <w:left w:val="single" w:sz="6" w:space="0" w:color="4F81BD"/>
              <w:bottom w:val="single" w:sz="6" w:space="0" w:color="4F81BD"/>
              <w:right w:val="single" w:sz="6" w:space="0" w:color="4F81BD"/>
            </w:tcBorders>
          </w:tcPr>
          <w:p w14:paraId="0BE405F2" w14:textId="77777777" w:rsidR="00C631FA" w:rsidRPr="00576B4C" w:rsidRDefault="00C64A6C" w:rsidP="00A43D3D">
            <w:pPr>
              <w:rPr>
                <w:color w:val="FF0000"/>
                <w:sz w:val="20"/>
                <w:szCs w:val="20"/>
              </w:rPr>
            </w:pPr>
            <w:r w:rsidRPr="00576B4C">
              <w:rPr>
                <w:color w:val="FF0000"/>
                <w:sz w:val="20"/>
                <w:szCs w:val="20"/>
              </w:rPr>
              <w:t>Board + Principal</w:t>
            </w:r>
          </w:p>
        </w:tc>
        <w:tc>
          <w:tcPr>
            <w:tcW w:w="752" w:type="pct"/>
            <w:tcBorders>
              <w:top w:val="single" w:sz="6" w:space="0" w:color="4F81BD"/>
              <w:left w:val="single" w:sz="6" w:space="0" w:color="4F81BD"/>
              <w:bottom w:val="single" w:sz="6" w:space="0" w:color="4F81BD"/>
              <w:right w:val="single" w:sz="6" w:space="0" w:color="4F81BD"/>
            </w:tcBorders>
          </w:tcPr>
          <w:p w14:paraId="45C4C2FF" w14:textId="77777777" w:rsidR="00C631FA" w:rsidRPr="00576B4C" w:rsidRDefault="00C64A6C" w:rsidP="00A43D3D">
            <w:pPr>
              <w:rPr>
                <w:rFonts w:cs="Calibri"/>
                <w:bCs/>
                <w:color w:val="FF0000"/>
                <w:sz w:val="20"/>
                <w:szCs w:val="20"/>
              </w:rPr>
            </w:pPr>
            <w:r w:rsidRPr="00576B4C">
              <w:rPr>
                <w:rFonts w:cs="Calibri"/>
                <w:bCs/>
                <w:color w:val="FF0000"/>
                <w:sz w:val="20"/>
                <w:szCs w:val="20"/>
              </w:rPr>
              <w:t>Report to Board</w:t>
            </w:r>
          </w:p>
        </w:tc>
        <w:tc>
          <w:tcPr>
            <w:tcW w:w="706" w:type="pct"/>
            <w:tcBorders>
              <w:top w:val="single" w:sz="6" w:space="0" w:color="4F81BD"/>
              <w:left w:val="single" w:sz="6" w:space="0" w:color="4F81BD"/>
              <w:bottom w:val="single" w:sz="6" w:space="0" w:color="4F81BD"/>
              <w:right w:val="single" w:sz="6" w:space="0" w:color="4F81BD"/>
            </w:tcBorders>
          </w:tcPr>
          <w:p w14:paraId="28797F50" w14:textId="77777777" w:rsidR="00C631FA" w:rsidRPr="00576B4C" w:rsidRDefault="00C631FA" w:rsidP="00A43D3D">
            <w:pPr>
              <w:rPr>
                <w:rFonts w:cs="Calibri"/>
                <w:bCs/>
                <w:color w:val="FF0000"/>
                <w:sz w:val="20"/>
                <w:szCs w:val="20"/>
              </w:rPr>
            </w:pPr>
          </w:p>
        </w:tc>
        <w:tc>
          <w:tcPr>
            <w:tcW w:w="475" w:type="pct"/>
            <w:tcBorders>
              <w:top w:val="single" w:sz="6" w:space="0" w:color="4F81BD"/>
              <w:left w:val="single" w:sz="6" w:space="0" w:color="4F81BD"/>
              <w:bottom w:val="single" w:sz="6" w:space="0" w:color="4F81BD"/>
              <w:right w:val="single" w:sz="6" w:space="0" w:color="4F81BD"/>
            </w:tcBorders>
          </w:tcPr>
          <w:p w14:paraId="5815EF43" w14:textId="77777777" w:rsidR="00C631FA" w:rsidRPr="00576B4C" w:rsidRDefault="00C64A6C">
            <w:pPr>
              <w:rPr>
                <w:rFonts w:cs="Calibri"/>
                <w:bCs/>
                <w:color w:val="FF0000"/>
                <w:sz w:val="20"/>
                <w:szCs w:val="20"/>
              </w:rPr>
            </w:pPr>
            <w:r w:rsidRPr="00576B4C">
              <w:rPr>
                <w:rFonts w:cs="Calibri"/>
                <w:bCs/>
                <w:color w:val="FF0000"/>
                <w:sz w:val="20"/>
                <w:szCs w:val="20"/>
              </w:rPr>
              <w:t>April 2019</w:t>
            </w:r>
            <w:commentRangeEnd w:id="7"/>
            <w:r w:rsidR="00576B4C">
              <w:rPr>
                <w:rStyle w:val="CommentReference"/>
              </w:rPr>
              <w:commentReference w:id="7"/>
            </w:r>
          </w:p>
        </w:tc>
        <w:tc>
          <w:tcPr>
            <w:tcW w:w="463" w:type="pct"/>
            <w:tcBorders>
              <w:top w:val="single" w:sz="6" w:space="0" w:color="4F81BD"/>
              <w:left w:val="single" w:sz="6" w:space="0" w:color="4F81BD"/>
              <w:bottom w:val="single" w:sz="6" w:space="0" w:color="4F81BD"/>
              <w:right w:val="single" w:sz="18" w:space="0" w:color="4F81BD"/>
            </w:tcBorders>
          </w:tcPr>
          <w:p w14:paraId="5C88B6F4" w14:textId="77777777" w:rsidR="00C631FA" w:rsidRPr="00576B4C" w:rsidRDefault="00C631FA">
            <w:pPr>
              <w:rPr>
                <w:color w:val="FF0000"/>
                <w:sz w:val="20"/>
                <w:szCs w:val="20"/>
              </w:rPr>
            </w:pPr>
          </w:p>
        </w:tc>
      </w:tr>
      <w:tr w:rsidR="00C631FA" w:rsidRPr="00DD0CF2" w14:paraId="464D0BC3" w14:textId="77777777" w:rsidTr="00D2129C">
        <w:tc>
          <w:tcPr>
            <w:tcW w:w="708" w:type="pct"/>
            <w:tcBorders>
              <w:top w:val="single" w:sz="6" w:space="0" w:color="4F81BD"/>
              <w:left w:val="single" w:sz="18" w:space="0" w:color="4F81BD"/>
              <w:bottom w:val="single" w:sz="18" w:space="0" w:color="4F81BD"/>
              <w:right w:val="single" w:sz="6" w:space="0" w:color="4F81BD"/>
            </w:tcBorders>
          </w:tcPr>
          <w:p w14:paraId="32E81852" w14:textId="77777777" w:rsidR="00C631FA" w:rsidRDefault="00C631FA">
            <w:pPr>
              <w:pStyle w:val="Heading3"/>
              <w:spacing w:before="0" w:line="240" w:lineRule="auto"/>
              <w:rPr>
                <w:rFonts w:ascii="Calibri" w:hAnsi="Calibri" w:cs="Calibri"/>
                <w:color w:val="auto"/>
              </w:rPr>
            </w:pPr>
          </w:p>
        </w:tc>
        <w:tc>
          <w:tcPr>
            <w:tcW w:w="739" w:type="pct"/>
            <w:tcBorders>
              <w:top w:val="single" w:sz="6" w:space="0" w:color="4F81BD"/>
              <w:left w:val="single" w:sz="6" w:space="0" w:color="4F81BD"/>
              <w:bottom w:val="single" w:sz="18" w:space="0" w:color="4F81BD"/>
              <w:right w:val="single" w:sz="6" w:space="0" w:color="4F81BD"/>
            </w:tcBorders>
          </w:tcPr>
          <w:p w14:paraId="0CF9CEE5" w14:textId="77777777" w:rsidR="00C631FA" w:rsidRDefault="00C631FA" w:rsidP="00A43D3D">
            <w:pPr>
              <w:pStyle w:val="Heading3"/>
              <w:spacing w:before="0" w:line="240" w:lineRule="auto"/>
              <w:rPr>
                <w:rFonts w:ascii="Calibri" w:hAnsi="Calibri" w:cs="Calibri"/>
                <w:b w:val="0"/>
                <w:bCs/>
                <w:color w:val="auto"/>
              </w:rPr>
            </w:pPr>
          </w:p>
        </w:tc>
        <w:tc>
          <w:tcPr>
            <w:tcW w:w="637" w:type="pct"/>
            <w:tcBorders>
              <w:top w:val="single" w:sz="6" w:space="0" w:color="4F81BD"/>
              <w:left w:val="single" w:sz="6" w:space="0" w:color="4F81BD"/>
              <w:bottom w:val="single" w:sz="18" w:space="0" w:color="4F81BD"/>
              <w:right w:val="single" w:sz="6" w:space="0" w:color="4F81BD"/>
            </w:tcBorders>
          </w:tcPr>
          <w:p w14:paraId="6682D725" w14:textId="77777777" w:rsidR="00C631FA" w:rsidRPr="00D2129C" w:rsidRDefault="00C631FA" w:rsidP="00A43D3D">
            <w:pPr>
              <w:pStyle w:val="Heading3"/>
              <w:spacing w:before="0" w:line="240" w:lineRule="auto"/>
              <w:rPr>
                <w:rFonts w:ascii="Calibri" w:hAnsi="Calibri" w:cs="Calibri"/>
                <w:b w:val="0"/>
                <w:bCs/>
                <w:color w:val="auto"/>
              </w:rPr>
            </w:pPr>
          </w:p>
        </w:tc>
        <w:tc>
          <w:tcPr>
            <w:tcW w:w="520" w:type="pct"/>
            <w:tcBorders>
              <w:top w:val="single" w:sz="6" w:space="0" w:color="4F81BD"/>
              <w:left w:val="single" w:sz="6" w:space="0" w:color="4F81BD"/>
              <w:bottom w:val="single" w:sz="18" w:space="0" w:color="4F81BD"/>
              <w:right w:val="single" w:sz="6" w:space="0" w:color="4F81BD"/>
            </w:tcBorders>
          </w:tcPr>
          <w:p w14:paraId="448489DF" w14:textId="77777777" w:rsidR="00C631FA" w:rsidRPr="00D2129C" w:rsidRDefault="00C631FA" w:rsidP="00A43D3D">
            <w:pPr>
              <w:rPr>
                <w:sz w:val="20"/>
                <w:szCs w:val="20"/>
              </w:rPr>
            </w:pPr>
          </w:p>
        </w:tc>
        <w:tc>
          <w:tcPr>
            <w:tcW w:w="752" w:type="pct"/>
            <w:tcBorders>
              <w:top w:val="single" w:sz="6" w:space="0" w:color="4F81BD"/>
              <w:left w:val="single" w:sz="6" w:space="0" w:color="4F81BD"/>
              <w:bottom w:val="single" w:sz="18" w:space="0" w:color="4F81BD"/>
              <w:right w:val="single" w:sz="6" w:space="0" w:color="4F81BD"/>
            </w:tcBorders>
          </w:tcPr>
          <w:p w14:paraId="2BAA0B47" w14:textId="77777777" w:rsidR="00C631FA" w:rsidRPr="00D2129C" w:rsidRDefault="00C631FA" w:rsidP="00A43D3D">
            <w:pPr>
              <w:rPr>
                <w:rFonts w:cs="Calibri"/>
                <w:bCs/>
                <w:sz w:val="20"/>
                <w:szCs w:val="20"/>
              </w:rPr>
            </w:pPr>
          </w:p>
        </w:tc>
        <w:tc>
          <w:tcPr>
            <w:tcW w:w="706" w:type="pct"/>
            <w:tcBorders>
              <w:top w:val="single" w:sz="6" w:space="0" w:color="4F81BD"/>
              <w:left w:val="single" w:sz="6" w:space="0" w:color="4F81BD"/>
              <w:bottom w:val="single" w:sz="18" w:space="0" w:color="4F81BD"/>
              <w:right w:val="single" w:sz="6" w:space="0" w:color="4F81BD"/>
            </w:tcBorders>
          </w:tcPr>
          <w:p w14:paraId="357F5F69" w14:textId="77777777" w:rsidR="00C631FA" w:rsidRPr="00D2129C" w:rsidRDefault="00C631FA" w:rsidP="00A43D3D">
            <w:pPr>
              <w:rPr>
                <w:rFonts w:cs="Calibri"/>
                <w:bCs/>
                <w:sz w:val="20"/>
                <w:szCs w:val="20"/>
              </w:rPr>
            </w:pPr>
          </w:p>
        </w:tc>
        <w:tc>
          <w:tcPr>
            <w:tcW w:w="475" w:type="pct"/>
            <w:tcBorders>
              <w:top w:val="single" w:sz="6" w:space="0" w:color="4F81BD"/>
              <w:left w:val="single" w:sz="6" w:space="0" w:color="4F81BD"/>
              <w:bottom w:val="single" w:sz="18" w:space="0" w:color="4F81BD"/>
              <w:right w:val="single" w:sz="6" w:space="0" w:color="4F81BD"/>
            </w:tcBorders>
          </w:tcPr>
          <w:p w14:paraId="727C16F5" w14:textId="77777777" w:rsidR="00C631FA" w:rsidRPr="00D2129C" w:rsidRDefault="00C631FA">
            <w:pPr>
              <w:rPr>
                <w:rFonts w:cs="Calibri"/>
                <w:bCs/>
                <w:sz w:val="20"/>
                <w:szCs w:val="20"/>
              </w:rPr>
            </w:pPr>
          </w:p>
        </w:tc>
        <w:tc>
          <w:tcPr>
            <w:tcW w:w="463" w:type="pct"/>
            <w:tcBorders>
              <w:top w:val="single" w:sz="6" w:space="0" w:color="4F81BD"/>
              <w:left w:val="single" w:sz="6" w:space="0" w:color="4F81BD"/>
              <w:bottom w:val="single" w:sz="18" w:space="0" w:color="4F81BD"/>
              <w:right w:val="single" w:sz="18" w:space="0" w:color="4F81BD"/>
            </w:tcBorders>
          </w:tcPr>
          <w:p w14:paraId="1D89B0B7" w14:textId="77777777" w:rsidR="00C631FA" w:rsidRPr="00D2129C" w:rsidRDefault="00C631FA">
            <w:pPr>
              <w:rPr>
                <w:sz w:val="20"/>
                <w:szCs w:val="20"/>
              </w:rPr>
            </w:pPr>
          </w:p>
        </w:tc>
      </w:tr>
    </w:tbl>
    <w:p w14:paraId="14C902EC" w14:textId="77777777" w:rsidR="008D6D25" w:rsidRPr="00E83E7C" w:rsidRDefault="008D6D25">
      <w:pPr>
        <w:rPr>
          <w:b/>
          <w:sz w:val="20"/>
          <w:szCs w:val="20"/>
        </w:rPr>
      </w:pPr>
    </w:p>
    <w:sectPr w:rsidR="008D6D25" w:rsidRPr="00E83E7C">
      <w:pgSz w:w="15840" w:h="12240" w:orient="landscape"/>
      <w:pgMar w:top="72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Phil Courtney" w:date="2018-10-30T18:32:00Z" w:initials="PC">
    <w:p w14:paraId="6B7FC3CD" w14:textId="77777777" w:rsidR="005E572A" w:rsidRDefault="005E572A">
      <w:pPr>
        <w:pStyle w:val="CommentText"/>
      </w:pPr>
      <w:r>
        <w:rPr>
          <w:rStyle w:val="CommentReference"/>
        </w:rPr>
        <w:annotationRef/>
      </w:r>
      <w:r>
        <w:t>Need some help fleshing out the details if the Board considers this a priority for the next 1-2 years.</w:t>
      </w:r>
    </w:p>
  </w:comment>
  <w:comment w:id="1" w:author="Phil Courtney" w:date="2018-10-30T18:33:00Z" w:initials="PC">
    <w:p w14:paraId="1F878364" w14:textId="33CAABAF" w:rsidR="005E572A" w:rsidRDefault="005E572A">
      <w:pPr>
        <w:pStyle w:val="CommentText"/>
      </w:pPr>
      <w:r>
        <w:rPr>
          <w:rStyle w:val="CommentReference"/>
        </w:rPr>
        <w:annotationRef/>
      </w:r>
      <w:r w:rsidR="00576B4C">
        <w:t>This is a good idea, but unless we can get specific and delegate this to a committee, it might not be ready to be listed here.</w:t>
      </w:r>
    </w:p>
  </w:comment>
  <w:comment w:id="2" w:author="Phil Courtney" w:date="2018-10-30T18:31:00Z" w:initials="PC">
    <w:p w14:paraId="2CC846CE" w14:textId="77777777" w:rsidR="005E572A" w:rsidRDefault="005E572A">
      <w:pPr>
        <w:pStyle w:val="CommentText"/>
      </w:pPr>
      <w:r>
        <w:rPr>
          <w:rStyle w:val="CommentReference"/>
        </w:rPr>
        <w:annotationRef/>
      </w:r>
      <w:r>
        <w:t>This is purely a suggestion for your consideration, as we did not discuss the details of this in our workshop on October 23.  Another consideration – is this something we want done in the next year, or is this a 2-3 year item?</w:t>
      </w:r>
    </w:p>
  </w:comment>
  <w:comment w:id="4" w:author="Phil Courtney" w:date="2018-10-30T18:34:00Z" w:initials="PC">
    <w:p w14:paraId="1A511E83" w14:textId="25934241" w:rsidR="005E572A" w:rsidRDefault="005E572A">
      <w:pPr>
        <w:pStyle w:val="CommentText"/>
      </w:pPr>
      <w:r>
        <w:rPr>
          <w:rStyle w:val="CommentReference"/>
        </w:rPr>
        <w:annotationRef/>
      </w:r>
      <w:r w:rsidR="00576B4C">
        <w:t>Suggest we charge the Finance Committee to consider what this means – perhaps after the Budgeting process this spring as they update the 5-year financial plan.</w:t>
      </w:r>
    </w:p>
  </w:comment>
  <w:comment w:id="5" w:author="Phil Courtney" w:date="2018-11-11T15:19:00Z" w:initials="PC">
    <w:p w14:paraId="1D616F96" w14:textId="050B6E60" w:rsidR="00576B4C" w:rsidRDefault="00576B4C">
      <w:pPr>
        <w:pStyle w:val="CommentText"/>
      </w:pPr>
      <w:r>
        <w:rPr>
          <w:rStyle w:val="CommentReference"/>
        </w:rPr>
        <w:annotationRef/>
      </w:r>
      <w:r>
        <w:t>This is a good idea, but unless we can get specific and delegate this to a committee, suggest we leave it off the objectives for this year.</w:t>
      </w:r>
    </w:p>
  </w:comment>
  <w:comment w:id="6" w:author="Phil Courtney" w:date="2018-11-11T15:21:00Z" w:initials="PC">
    <w:p w14:paraId="012936EA" w14:textId="6F47BC1C" w:rsidR="00576B4C" w:rsidRDefault="00576B4C">
      <w:pPr>
        <w:pStyle w:val="CommentText"/>
      </w:pPr>
      <w:r>
        <w:rPr>
          <w:rStyle w:val="CommentReference"/>
        </w:rPr>
        <w:annotationRef/>
      </w:r>
      <w:r>
        <w:t>I think this is the overall purpose of doing the Strategic Plan.  We should be setting goals and objectives to always ensure this is the case.  I don’t believe this needs to be a specific objective.</w:t>
      </w:r>
    </w:p>
  </w:comment>
  <w:comment w:id="7" w:author="Phil Courtney" w:date="2018-11-11T15:17:00Z" w:initials="PC">
    <w:p w14:paraId="79C9C644" w14:textId="3787171A" w:rsidR="00576B4C" w:rsidRDefault="00576B4C">
      <w:pPr>
        <w:pStyle w:val="CommentText"/>
      </w:pPr>
      <w:r>
        <w:rPr>
          <w:rStyle w:val="CommentReference"/>
        </w:rPr>
        <w:annotationRef/>
      </w:r>
      <w:r>
        <w:t>Need to finalize the details here</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B7FC3CD" w15:done="0"/>
  <w15:commentEx w15:paraId="1F878364" w15:done="0"/>
  <w15:commentEx w15:paraId="2CC846CE" w15:done="0"/>
  <w15:commentEx w15:paraId="1A511E83" w15:done="0"/>
  <w15:commentEx w15:paraId="1D616F96" w15:done="0"/>
  <w15:commentEx w15:paraId="012936EA" w15:done="0"/>
  <w15:commentEx w15:paraId="79C9C64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B54F44" w14:textId="77777777" w:rsidR="00EB70B5" w:rsidRDefault="00EB70B5">
      <w:pPr>
        <w:spacing w:after="0" w:line="240" w:lineRule="auto"/>
      </w:pPr>
      <w:r>
        <w:separator/>
      </w:r>
    </w:p>
  </w:endnote>
  <w:endnote w:type="continuationSeparator" w:id="0">
    <w:p w14:paraId="574381DD" w14:textId="77777777" w:rsidR="00EB70B5" w:rsidRDefault="00EB70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9F71A6" w14:textId="36614898" w:rsidR="008D6D25" w:rsidRDefault="008B1EA1">
    <w:pPr>
      <w:pStyle w:val="Footer"/>
      <w:pBdr>
        <w:top w:val="thinThickSmallGap" w:sz="24" w:space="1" w:color="auto"/>
      </w:pBdr>
      <w:tabs>
        <w:tab w:val="clear" w:pos="4680"/>
        <w:tab w:val="clear" w:pos="9360"/>
        <w:tab w:val="right" w:pos="12960"/>
      </w:tabs>
      <w:rPr>
        <w:rFonts w:cs="Calibri"/>
      </w:rPr>
    </w:pPr>
    <w:r>
      <w:rPr>
        <w:rFonts w:cs="Calibri"/>
      </w:rPr>
      <w:t>Lincoln</w:t>
    </w:r>
    <w:r w:rsidR="008D6D25">
      <w:rPr>
        <w:rFonts w:cs="Calibri"/>
      </w:rPr>
      <w:t xml:space="preserve"> Academy 201</w:t>
    </w:r>
    <w:r w:rsidR="00465E1D">
      <w:rPr>
        <w:rFonts w:cs="Calibri"/>
      </w:rPr>
      <w:t>8</w:t>
    </w:r>
    <w:r w:rsidR="008D6D25">
      <w:rPr>
        <w:rFonts w:cs="Calibri"/>
      </w:rPr>
      <w:t>-</w:t>
    </w:r>
    <w:r w:rsidR="008D6D25">
      <w:t>201</w:t>
    </w:r>
    <w:r w:rsidR="00465E1D">
      <w:t>9</w:t>
    </w:r>
    <w:r w:rsidR="008D6D25">
      <w:t xml:space="preserve"> </w:t>
    </w:r>
    <w:r w:rsidR="002505E3">
      <w:rPr>
        <w:rFonts w:cs="Calibri"/>
      </w:rPr>
      <w:t xml:space="preserve">Strategic Plan v1.                                                        </w:t>
    </w:r>
    <w:r w:rsidR="00465E1D">
      <w:rPr>
        <w:rFonts w:cs="Calibri"/>
      </w:rPr>
      <w:t>October</w:t>
    </w:r>
    <w:r w:rsidR="008D6D25">
      <w:rPr>
        <w:rFonts w:cs="Calibri"/>
      </w:rPr>
      <w:t>, 201</w:t>
    </w:r>
    <w:r w:rsidR="00465E1D">
      <w:rPr>
        <w:rFonts w:cs="Calibri"/>
      </w:rPr>
      <w:t>8</w:t>
    </w:r>
    <w:r w:rsidR="008D6D25">
      <w:rPr>
        <w:rFonts w:cs="Calibri"/>
      </w:rPr>
      <w:tab/>
      <w:t xml:space="preserve">Page </w:t>
    </w:r>
    <w:r w:rsidR="008D6D25">
      <w:rPr>
        <w:rFonts w:cs="Calibri"/>
      </w:rPr>
      <w:fldChar w:fldCharType="begin"/>
    </w:r>
    <w:r w:rsidR="008D6D25">
      <w:rPr>
        <w:rFonts w:cs="Calibri"/>
      </w:rPr>
      <w:instrText xml:space="preserve"> PAGE \* MERGEFORMAT </w:instrText>
    </w:r>
    <w:r w:rsidR="008D6D25">
      <w:rPr>
        <w:rFonts w:cs="Calibri"/>
      </w:rPr>
      <w:fldChar w:fldCharType="separate"/>
    </w:r>
    <w:r w:rsidR="002505E3">
      <w:rPr>
        <w:rFonts w:cs="Calibri"/>
        <w:noProof/>
      </w:rPr>
      <w:t>6</w:t>
    </w:r>
    <w:r w:rsidR="008D6D25">
      <w:rPr>
        <w:rFonts w:cs="Calibri"/>
      </w:rPr>
      <w:fldChar w:fldCharType="end"/>
    </w:r>
  </w:p>
  <w:p w14:paraId="67D791CB" w14:textId="77777777" w:rsidR="008D6D25" w:rsidRDefault="008D6D2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89256E" w14:textId="77777777" w:rsidR="00EB70B5" w:rsidRDefault="00EB70B5">
      <w:pPr>
        <w:spacing w:after="0" w:line="240" w:lineRule="auto"/>
      </w:pPr>
      <w:r>
        <w:separator/>
      </w:r>
    </w:p>
  </w:footnote>
  <w:footnote w:type="continuationSeparator" w:id="0">
    <w:p w14:paraId="106E1ACF" w14:textId="77777777" w:rsidR="00EB70B5" w:rsidRDefault="00EB70B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036B7E"/>
    <w:multiLevelType w:val="hybridMultilevel"/>
    <w:tmpl w:val="2B3C219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275A6363"/>
    <w:multiLevelType w:val="hybridMultilevel"/>
    <w:tmpl w:val="4C605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8B56D3"/>
    <w:multiLevelType w:val="hybridMultilevel"/>
    <w:tmpl w:val="307C8EF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3E0218A1"/>
    <w:multiLevelType w:val="hybridMultilevel"/>
    <w:tmpl w:val="F5F4300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474B4999"/>
    <w:multiLevelType w:val="hybridMultilevel"/>
    <w:tmpl w:val="5E4C13C8"/>
    <w:lvl w:ilvl="0" w:tplc="DD6AC394">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52566CC9"/>
    <w:multiLevelType w:val="hybridMultilevel"/>
    <w:tmpl w:val="7A1C2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DDE67F6"/>
    <w:multiLevelType w:val="hybridMultilevel"/>
    <w:tmpl w:val="1168000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65F1276D"/>
    <w:multiLevelType w:val="hybridMultilevel"/>
    <w:tmpl w:val="867E2608"/>
    <w:lvl w:ilvl="0" w:tplc="89564C34">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66D41A15"/>
    <w:multiLevelType w:val="hybridMultilevel"/>
    <w:tmpl w:val="76EA5B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702C165F"/>
    <w:multiLevelType w:val="hybridMultilevel"/>
    <w:tmpl w:val="F21E2DB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74455E4D"/>
    <w:multiLevelType w:val="hybridMultilevel"/>
    <w:tmpl w:val="FAB495A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
  </w:num>
  <w:num w:numId="2">
    <w:abstractNumId w:val="8"/>
  </w:num>
  <w:num w:numId="3">
    <w:abstractNumId w:val="6"/>
  </w:num>
  <w:num w:numId="4">
    <w:abstractNumId w:val="7"/>
  </w:num>
  <w:num w:numId="5">
    <w:abstractNumId w:val="0"/>
  </w:num>
  <w:num w:numId="6">
    <w:abstractNumId w:val="4"/>
  </w:num>
  <w:num w:numId="7">
    <w:abstractNumId w:val="5"/>
  </w:num>
  <w:num w:numId="8">
    <w:abstractNumId w:val="9"/>
  </w:num>
  <w:num w:numId="9">
    <w:abstractNumId w:val="2"/>
  </w:num>
  <w:num w:numId="10">
    <w:abstractNumId w:val="10"/>
  </w:num>
  <w:num w:numId="11">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hil Courtney">
    <w15:presenceInfo w15:providerId="None" w15:userId="Phil Courtne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5BF"/>
    <w:rsid w:val="000210A4"/>
    <w:rsid w:val="00034B84"/>
    <w:rsid w:val="00037061"/>
    <w:rsid w:val="00084A5D"/>
    <w:rsid w:val="000B7F53"/>
    <w:rsid w:val="000D61B0"/>
    <w:rsid w:val="000E23FE"/>
    <w:rsid w:val="000E31CD"/>
    <w:rsid w:val="000F2276"/>
    <w:rsid w:val="00115156"/>
    <w:rsid w:val="00146B50"/>
    <w:rsid w:val="00147C00"/>
    <w:rsid w:val="001C49B5"/>
    <w:rsid w:val="00234013"/>
    <w:rsid w:val="00240063"/>
    <w:rsid w:val="00250071"/>
    <w:rsid w:val="002505E3"/>
    <w:rsid w:val="00292EF3"/>
    <w:rsid w:val="002A0956"/>
    <w:rsid w:val="00317609"/>
    <w:rsid w:val="0032454B"/>
    <w:rsid w:val="00365BCD"/>
    <w:rsid w:val="00390BF3"/>
    <w:rsid w:val="0039136C"/>
    <w:rsid w:val="003A0D5D"/>
    <w:rsid w:val="003A5DA2"/>
    <w:rsid w:val="003E4B20"/>
    <w:rsid w:val="00414E03"/>
    <w:rsid w:val="00433417"/>
    <w:rsid w:val="00455206"/>
    <w:rsid w:val="004555BF"/>
    <w:rsid w:val="00464BE5"/>
    <w:rsid w:val="00465E1D"/>
    <w:rsid w:val="004A3928"/>
    <w:rsid w:val="004A467C"/>
    <w:rsid w:val="004A5650"/>
    <w:rsid w:val="004E5A10"/>
    <w:rsid w:val="004F0355"/>
    <w:rsid w:val="005141D0"/>
    <w:rsid w:val="00535E22"/>
    <w:rsid w:val="0056300E"/>
    <w:rsid w:val="00576B4C"/>
    <w:rsid w:val="0057722A"/>
    <w:rsid w:val="00582872"/>
    <w:rsid w:val="005B5F9F"/>
    <w:rsid w:val="005D60AA"/>
    <w:rsid w:val="005E572A"/>
    <w:rsid w:val="005E75F3"/>
    <w:rsid w:val="00604AFA"/>
    <w:rsid w:val="006068CE"/>
    <w:rsid w:val="00606ED1"/>
    <w:rsid w:val="00607A45"/>
    <w:rsid w:val="006145AE"/>
    <w:rsid w:val="00627773"/>
    <w:rsid w:val="00636337"/>
    <w:rsid w:val="00641D8E"/>
    <w:rsid w:val="00654BA5"/>
    <w:rsid w:val="006D66A6"/>
    <w:rsid w:val="00704E28"/>
    <w:rsid w:val="007536CB"/>
    <w:rsid w:val="007A7387"/>
    <w:rsid w:val="007B10F0"/>
    <w:rsid w:val="007C52F8"/>
    <w:rsid w:val="00814FC3"/>
    <w:rsid w:val="00832332"/>
    <w:rsid w:val="008631E3"/>
    <w:rsid w:val="0088703B"/>
    <w:rsid w:val="00890425"/>
    <w:rsid w:val="00894FD1"/>
    <w:rsid w:val="00895A42"/>
    <w:rsid w:val="008B1EA1"/>
    <w:rsid w:val="008B6424"/>
    <w:rsid w:val="008B6969"/>
    <w:rsid w:val="008D0BE0"/>
    <w:rsid w:val="008D6D25"/>
    <w:rsid w:val="008F712D"/>
    <w:rsid w:val="008F7834"/>
    <w:rsid w:val="0091376F"/>
    <w:rsid w:val="00917AAC"/>
    <w:rsid w:val="00933531"/>
    <w:rsid w:val="00956757"/>
    <w:rsid w:val="009821AE"/>
    <w:rsid w:val="00991504"/>
    <w:rsid w:val="009C00C3"/>
    <w:rsid w:val="00A43D3D"/>
    <w:rsid w:val="00A454BA"/>
    <w:rsid w:val="00A9041F"/>
    <w:rsid w:val="00A95409"/>
    <w:rsid w:val="00AD4A9C"/>
    <w:rsid w:val="00AE7A35"/>
    <w:rsid w:val="00B1259E"/>
    <w:rsid w:val="00B12D9D"/>
    <w:rsid w:val="00B17C22"/>
    <w:rsid w:val="00B56223"/>
    <w:rsid w:val="00BA2464"/>
    <w:rsid w:val="00BA49EB"/>
    <w:rsid w:val="00BC6BBC"/>
    <w:rsid w:val="00BD7053"/>
    <w:rsid w:val="00C163EB"/>
    <w:rsid w:val="00C35CCE"/>
    <w:rsid w:val="00C631FA"/>
    <w:rsid w:val="00C64A6C"/>
    <w:rsid w:val="00C64F96"/>
    <w:rsid w:val="00C7028C"/>
    <w:rsid w:val="00CB6380"/>
    <w:rsid w:val="00CC4312"/>
    <w:rsid w:val="00D2129C"/>
    <w:rsid w:val="00D252ED"/>
    <w:rsid w:val="00D703CF"/>
    <w:rsid w:val="00D96F1B"/>
    <w:rsid w:val="00DC3F18"/>
    <w:rsid w:val="00DD0CF2"/>
    <w:rsid w:val="00E01064"/>
    <w:rsid w:val="00E032C0"/>
    <w:rsid w:val="00E229FF"/>
    <w:rsid w:val="00E513AC"/>
    <w:rsid w:val="00E76D5B"/>
    <w:rsid w:val="00E824FA"/>
    <w:rsid w:val="00E83E7C"/>
    <w:rsid w:val="00E943F3"/>
    <w:rsid w:val="00EA487B"/>
    <w:rsid w:val="00EA68AB"/>
    <w:rsid w:val="00EB5F96"/>
    <w:rsid w:val="00EB70B5"/>
    <w:rsid w:val="00F21627"/>
    <w:rsid w:val="00F43998"/>
    <w:rsid w:val="00F5482C"/>
    <w:rsid w:val="00F717EA"/>
    <w:rsid w:val="00F8241F"/>
    <w:rsid w:val="00F85611"/>
    <w:rsid w:val="00F944F2"/>
    <w:rsid w:val="00FA4C0D"/>
    <w:rsid w:val="00FB1300"/>
    <w:rsid w:val="00FC19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866C82E"/>
  <w15:chartTrackingRefBased/>
  <w15:docId w15:val="{AF79450C-82F5-4994-9CEB-6B0097AEC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paragraph" w:styleId="Heading1">
    <w:name w:val="heading 1"/>
    <w:basedOn w:val="Normal"/>
    <w:next w:val="Normal"/>
    <w:qFormat/>
    <w:pPr>
      <w:keepNext/>
      <w:keepLines/>
      <w:spacing w:before="480" w:after="0"/>
      <w:outlineLvl w:val="0"/>
    </w:pPr>
    <w:rPr>
      <w:rFonts w:ascii="Cambria" w:hAnsi="Cambria"/>
      <w:b/>
      <w:color w:val="365F91"/>
      <w:sz w:val="28"/>
      <w:szCs w:val="20"/>
    </w:rPr>
  </w:style>
  <w:style w:type="paragraph" w:styleId="Heading2">
    <w:name w:val="heading 2"/>
    <w:basedOn w:val="Normal"/>
    <w:next w:val="Normal"/>
    <w:qFormat/>
    <w:pPr>
      <w:keepNext/>
      <w:keepLines/>
      <w:spacing w:before="200" w:after="0"/>
      <w:outlineLvl w:val="1"/>
    </w:pPr>
    <w:rPr>
      <w:rFonts w:ascii="Cambria" w:hAnsi="Cambria"/>
      <w:b/>
      <w:color w:val="4F81BD"/>
      <w:sz w:val="26"/>
      <w:szCs w:val="20"/>
    </w:rPr>
  </w:style>
  <w:style w:type="paragraph" w:styleId="Heading3">
    <w:name w:val="heading 3"/>
    <w:basedOn w:val="Normal"/>
    <w:next w:val="Normal"/>
    <w:qFormat/>
    <w:pPr>
      <w:keepNext/>
      <w:keepLines/>
      <w:spacing w:before="200" w:after="0"/>
      <w:outlineLvl w:val="2"/>
    </w:pPr>
    <w:rPr>
      <w:rFonts w:ascii="Cambria" w:hAnsi="Cambria"/>
      <w:b/>
      <w:color w:val="4F81BD"/>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ocked/>
    <w:rPr>
      <w:rFonts w:ascii="Cambria" w:hAnsi="Cambria"/>
      <w:b/>
      <w:color w:val="365F91"/>
      <w:sz w:val="28"/>
    </w:rPr>
  </w:style>
  <w:style w:type="character" w:customStyle="1" w:styleId="Heading2Char">
    <w:name w:val="Heading 2 Char"/>
    <w:locked/>
    <w:rPr>
      <w:rFonts w:ascii="Cambria" w:hAnsi="Cambria"/>
      <w:b/>
      <w:color w:val="4F81BD"/>
      <w:sz w:val="26"/>
    </w:rPr>
  </w:style>
  <w:style w:type="character" w:customStyle="1" w:styleId="Heading3Char">
    <w:name w:val="Heading 3 Char"/>
    <w:locked/>
    <w:rPr>
      <w:rFonts w:ascii="Cambria" w:hAnsi="Cambria"/>
      <w:b/>
      <w:color w:val="4F81BD"/>
    </w:rPr>
  </w:style>
  <w:style w:type="paragraph" w:styleId="NormalWeb">
    <w:name w:val="Normal (Web)"/>
    <w:basedOn w:val="Normal"/>
    <w:semiHidden/>
    <w:pPr>
      <w:spacing w:before="100" w:beforeAutospacing="1" w:after="100" w:afterAutospacing="1" w:line="240" w:lineRule="auto"/>
    </w:pPr>
    <w:rPr>
      <w:rFonts w:ascii="Times New Roman" w:hAnsi="Times New Roman"/>
      <w:sz w:val="24"/>
      <w:szCs w:val="24"/>
    </w:rPr>
  </w:style>
  <w:style w:type="paragraph" w:styleId="BodyText">
    <w:name w:val="Body Text"/>
    <w:basedOn w:val="Normal"/>
    <w:semiHidden/>
    <w:rPr>
      <w:sz w:val="20"/>
      <w:szCs w:val="20"/>
    </w:rPr>
  </w:style>
  <w:style w:type="paragraph" w:styleId="Header">
    <w:name w:val="header"/>
    <w:basedOn w:val="Normal"/>
    <w:semiHidden/>
    <w:pPr>
      <w:tabs>
        <w:tab w:val="center" w:pos="4680"/>
        <w:tab w:val="right" w:pos="9360"/>
      </w:tabs>
      <w:spacing w:after="0" w:line="240" w:lineRule="auto"/>
    </w:pPr>
    <w:rPr>
      <w:sz w:val="20"/>
      <w:szCs w:val="20"/>
    </w:rPr>
  </w:style>
  <w:style w:type="character" w:customStyle="1" w:styleId="HeaderChar">
    <w:name w:val="Header Char"/>
    <w:basedOn w:val="DefaultParagraphFont"/>
    <w:locked/>
  </w:style>
  <w:style w:type="paragraph" w:styleId="Footer">
    <w:name w:val="footer"/>
    <w:basedOn w:val="Normal"/>
    <w:semiHidden/>
    <w:pPr>
      <w:tabs>
        <w:tab w:val="center" w:pos="4680"/>
        <w:tab w:val="right" w:pos="9360"/>
      </w:tabs>
      <w:spacing w:after="0" w:line="240" w:lineRule="auto"/>
    </w:pPr>
    <w:rPr>
      <w:sz w:val="20"/>
      <w:szCs w:val="20"/>
    </w:rPr>
  </w:style>
  <w:style w:type="character" w:customStyle="1" w:styleId="FooterChar">
    <w:name w:val="Footer Char"/>
    <w:basedOn w:val="DefaultParagraphFont"/>
    <w:locked/>
  </w:style>
  <w:style w:type="paragraph" w:styleId="BalloonText">
    <w:name w:val="Balloon Text"/>
    <w:basedOn w:val="Normal"/>
    <w:semiHidden/>
    <w:pPr>
      <w:spacing w:after="0" w:line="240" w:lineRule="auto"/>
    </w:pPr>
    <w:rPr>
      <w:rFonts w:ascii="Tahoma" w:hAnsi="Tahoma"/>
      <w:sz w:val="16"/>
      <w:szCs w:val="20"/>
    </w:rPr>
  </w:style>
  <w:style w:type="character" w:customStyle="1" w:styleId="BalloonTextChar">
    <w:name w:val="Balloon Text Char"/>
    <w:semiHidden/>
    <w:locked/>
    <w:rPr>
      <w:rFonts w:ascii="Tahoma" w:hAnsi="Tahoma"/>
      <w:sz w:val="16"/>
    </w:rPr>
  </w:style>
  <w:style w:type="paragraph" w:styleId="ListParagraph">
    <w:name w:val="List Paragraph"/>
    <w:basedOn w:val="Normal"/>
    <w:qFormat/>
    <w:pPr>
      <w:ind w:left="720"/>
      <w:contextualSpacing/>
    </w:pPr>
  </w:style>
  <w:style w:type="paragraph" w:styleId="NoSpacing">
    <w:name w:val="No Spacing"/>
    <w:uiPriority w:val="1"/>
    <w:qFormat/>
    <w:rsid w:val="00BA49EB"/>
    <w:rPr>
      <w:rFonts w:eastAsia="Calibri"/>
      <w:sz w:val="22"/>
      <w:szCs w:val="22"/>
    </w:rPr>
  </w:style>
  <w:style w:type="paragraph" w:styleId="Title">
    <w:name w:val="Title"/>
    <w:basedOn w:val="Normal"/>
    <w:next w:val="Normal"/>
    <w:qFormat/>
    <w:pPr>
      <w:pBdr>
        <w:bottom w:val="single" w:sz="8" w:space="4" w:color="4F81BD"/>
      </w:pBdr>
      <w:spacing w:after="300" w:line="240" w:lineRule="auto"/>
      <w:contextualSpacing/>
    </w:pPr>
    <w:rPr>
      <w:rFonts w:ascii="Cambria" w:hAnsi="Cambria"/>
      <w:color w:val="17365D"/>
      <w:spacing w:val="5"/>
      <w:kern w:val="28"/>
      <w:sz w:val="52"/>
      <w:szCs w:val="20"/>
    </w:rPr>
  </w:style>
  <w:style w:type="character" w:customStyle="1" w:styleId="TitleChar">
    <w:name w:val="Title Char"/>
    <w:locked/>
    <w:rPr>
      <w:rFonts w:ascii="Cambria" w:hAnsi="Cambria"/>
      <w:color w:val="17365D"/>
      <w:spacing w:val="5"/>
      <w:kern w:val="28"/>
      <w:sz w:val="52"/>
    </w:rPr>
  </w:style>
  <w:style w:type="paragraph" w:styleId="Subtitle">
    <w:name w:val="Subtitle"/>
    <w:basedOn w:val="Normal"/>
    <w:next w:val="Normal"/>
    <w:qFormat/>
    <w:pPr>
      <w:numPr>
        <w:ilvl w:val="1"/>
      </w:numPr>
    </w:pPr>
    <w:rPr>
      <w:rFonts w:ascii="Cambria" w:hAnsi="Cambria"/>
      <w:i/>
      <w:color w:val="4F81BD"/>
      <w:spacing w:val="15"/>
      <w:sz w:val="24"/>
      <w:szCs w:val="20"/>
    </w:rPr>
  </w:style>
  <w:style w:type="character" w:customStyle="1" w:styleId="SubtitleChar">
    <w:name w:val="Subtitle Char"/>
    <w:locked/>
    <w:rPr>
      <w:rFonts w:ascii="Cambria" w:hAnsi="Cambria"/>
      <w:i/>
      <w:color w:val="4F81BD"/>
      <w:spacing w:val="15"/>
      <w:sz w:val="24"/>
    </w:rPr>
  </w:style>
  <w:style w:type="character" w:styleId="SubtleEmphasis">
    <w:name w:val="Subtle Emphasis"/>
    <w:qFormat/>
    <w:rPr>
      <w:i/>
      <w:color w:val="808080"/>
    </w:rPr>
  </w:style>
  <w:style w:type="character" w:styleId="Strong">
    <w:name w:val="Strong"/>
    <w:qFormat/>
    <w:rPr>
      <w:b/>
    </w:rPr>
  </w:style>
  <w:style w:type="character" w:styleId="SubtleReference">
    <w:name w:val="Subtle Reference"/>
    <w:qFormat/>
    <w:rPr>
      <w:smallCaps/>
      <w:color w:val="C0504D"/>
      <w:u w:val="single"/>
    </w:rPr>
  </w:style>
  <w:style w:type="paragraph" w:styleId="Revision">
    <w:name w:val="Revision"/>
    <w:hidden/>
    <w:semiHidden/>
    <w:rPr>
      <w:sz w:val="22"/>
      <w:szCs w:val="22"/>
    </w:rPr>
  </w:style>
  <w:style w:type="character" w:styleId="CommentReference">
    <w:name w:val="annotation reference"/>
    <w:uiPriority w:val="99"/>
    <w:semiHidden/>
    <w:unhideWhenUsed/>
    <w:rsid w:val="005E572A"/>
    <w:rPr>
      <w:sz w:val="16"/>
      <w:szCs w:val="16"/>
    </w:rPr>
  </w:style>
  <w:style w:type="paragraph" w:styleId="CommentText">
    <w:name w:val="annotation text"/>
    <w:basedOn w:val="Normal"/>
    <w:link w:val="CommentTextChar"/>
    <w:uiPriority w:val="99"/>
    <w:semiHidden/>
    <w:unhideWhenUsed/>
    <w:rsid w:val="005E572A"/>
    <w:rPr>
      <w:sz w:val="20"/>
      <w:szCs w:val="20"/>
    </w:rPr>
  </w:style>
  <w:style w:type="character" w:customStyle="1" w:styleId="CommentTextChar">
    <w:name w:val="Comment Text Char"/>
    <w:basedOn w:val="DefaultParagraphFont"/>
    <w:link w:val="CommentText"/>
    <w:uiPriority w:val="99"/>
    <w:semiHidden/>
    <w:rsid w:val="005E572A"/>
  </w:style>
  <w:style w:type="paragraph" w:styleId="CommentSubject">
    <w:name w:val="annotation subject"/>
    <w:basedOn w:val="CommentText"/>
    <w:next w:val="CommentText"/>
    <w:link w:val="CommentSubjectChar"/>
    <w:uiPriority w:val="99"/>
    <w:semiHidden/>
    <w:unhideWhenUsed/>
    <w:rsid w:val="005E572A"/>
    <w:rPr>
      <w:b/>
      <w:bCs/>
    </w:rPr>
  </w:style>
  <w:style w:type="character" w:customStyle="1" w:styleId="CommentSubjectChar">
    <w:name w:val="Comment Subject Char"/>
    <w:link w:val="CommentSubject"/>
    <w:uiPriority w:val="99"/>
    <w:semiHidden/>
    <w:rsid w:val="005E572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0" Type="http://schemas.openxmlformats.org/officeDocument/2006/relationships/comments" Target="comments.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B49103-BFA6-46E7-AD87-87FDD60717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1814</Words>
  <Characters>10343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Strategic Plan</vt:lpstr>
    </vt:vector>
  </TitlesOfParts>
  <Company>Microsoft</Company>
  <LinksUpToDate>false</LinksUpToDate>
  <CharactersWithSpaces>12133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Plan</dc:title>
  <dc:subject/>
  <dc:creator>Echostar L.L.C.</dc:creator>
  <cp:keywords/>
  <cp:lastModifiedBy>Phil Courtney</cp:lastModifiedBy>
  <cp:revision>3</cp:revision>
  <cp:lastPrinted>2013-11-17T23:57:00Z</cp:lastPrinted>
  <dcterms:created xsi:type="dcterms:W3CDTF">2018-11-11T22:29:00Z</dcterms:created>
  <dcterms:modified xsi:type="dcterms:W3CDTF">2018-11-11T22:30:00Z</dcterms:modified>
</cp:coreProperties>
</file>