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68A8C" w14:textId="05917BA0" w:rsidR="00837EB6" w:rsidRPr="00837EB6" w:rsidRDefault="00837EB6" w:rsidP="00837EB6">
      <w:pPr>
        <w:jc w:val="center"/>
        <w:rPr>
          <w:sz w:val="32"/>
          <w:szCs w:val="32"/>
        </w:rPr>
      </w:pPr>
      <w:bookmarkStart w:id="0" w:name="_GoBack"/>
      <w:bookmarkEnd w:id="0"/>
      <w:r w:rsidRPr="00837EB6">
        <w:rPr>
          <w:sz w:val="32"/>
          <w:szCs w:val="32"/>
        </w:rPr>
        <w:t>ADELLE TURNER ELEMENTARY SCHOOL</w:t>
      </w:r>
    </w:p>
    <w:p w14:paraId="39405A21" w14:textId="7B6F4316" w:rsidR="00837EB6" w:rsidRPr="00837EB6" w:rsidRDefault="00837EB6" w:rsidP="00837EB6">
      <w:pPr>
        <w:jc w:val="center"/>
        <w:rPr>
          <w:sz w:val="32"/>
          <w:szCs w:val="32"/>
        </w:rPr>
      </w:pPr>
      <w:r w:rsidRPr="00837EB6">
        <w:rPr>
          <w:sz w:val="32"/>
          <w:szCs w:val="32"/>
        </w:rPr>
        <w:t>2020-2021 SCHOOL SUPPLY LIST</w:t>
      </w:r>
    </w:p>
    <w:tbl>
      <w:tblPr>
        <w:tblStyle w:val="TableGrid"/>
        <w:tblW w:w="0" w:type="auto"/>
        <w:tblInd w:w="1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0"/>
      </w:tblGrid>
      <w:tr w:rsidR="00837EB6" w:rsidRPr="00403C9B" w14:paraId="0EA97EBD" w14:textId="77777777" w:rsidTr="00837EB6">
        <w:tc>
          <w:tcPr>
            <w:tcW w:w="7380" w:type="dxa"/>
          </w:tcPr>
          <w:p w14:paraId="59B6B697" w14:textId="77777777" w:rsidR="00837EB6" w:rsidRPr="00837EB6" w:rsidRDefault="00837EB6" w:rsidP="00837EB6">
            <w:pPr>
              <w:spacing w:line="276" w:lineRule="auto"/>
              <w:jc w:val="center"/>
              <w:rPr>
                <w:rFonts w:cstheme="minorHAnsi"/>
                <w:sz w:val="32"/>
                <w:szCs w:val="32"/>
              </w:rPr>
            </w:pPr>
            <w:r w:rsidRPr="00837EB6">
              <w:rPr>
                <w:rFonts w:cstheme="minorHAnsi"/>
                <w:sz w:val="32"/>
                <w:szCs w:val="32"/>
              </w:rPr>
              <w:t>4</w:t>
            </w:r>
            <w:r w:rsidRPr="00837EB6">
              <w:rPr>
                <w:rFonts w:cstheme="minorHAnsi"/>
                <w:sz w:val="32"/>
                <w:szCs w:val="32"/>
                <w:vertAlign w:val="superscript"/>
              </w:rPr>
              <w:t>TH</w:t>
            </w:r>
            <w:r w:rsidRPr="00837EB6">
              <w:rPr>
                <w:rFonts w:cstheme="minorHAnsi"/>
                <w:sz w:val="32"/>
                <w:szCs w:val="32"/>
              </w:rPr>
              <w:t xml:space="preserve"> GRADE</w:t>
            </w:r>
          </w:p>
          <w:p w14:paraId="5B472755" w14:textId="77777777" w:rsidR="00837EB6" w:rsidRDefault="00837EB6" w:rsidP="00837EB6">
            <w:pPr>
              <w:spacing w:line="276" w:lineRule="auto"/>
              <w:jc w:val="center"/>
              <w:rPr>
                <w:rFonts w:ascii="Adobe Garamond Pro" w:hAnsi="Adobe Garamond Pro"/>
                <w:sz w:val="28"/>
                <w:szCs w:val="28"/>
              </w:rPr>
            </w:pPr>
          </w:p>
          <w:p w14:paraId="0E689E9A" w14:textId="77777777" w:rsidR="00837EB6" w:rsidRDefault="00837EB6" w:rsidP="00837EB6">
            <w:pPr>
              <w:spacing w:line="276" w:lineRule="auto"/>
              <w:jc w:val="center"/>
              <w:rPr>
                <w:rFonts w:ascii="Adobe Garamond Pro" w:hAnsi="Adobe Garamond Pro"/>
                <w:sz w:val="28"/>
                <w:szCs w:val="28"/>
              </w:rPr>
            </w:pPr>
          </w:p>
          <w:p w14:paraId="57486076" w14:textId="5E992CD2" w:rsidR="00837EB6" w:rsidRPr="00837EB6" w:rsidRDefault="00837EB6" w:rsidP="00837EB6">
            <w:pPr>
              <w:spacing w:line="276" w:lineRule="auto"/>
              <w:jc w:val="center"/>
              <w:rPr>
                <w:rFonts w:ascii="Adobe Garamond Pro" w:hAnsi="Adobe Garamond Pro"/>
                <w:sz w:val="28"/>
                <w:szCs w:val="28"/>
              </w:rPr>
            </w:pPr>
          </w:p>
        </w:tc>
      </w:tr>
      <w:tr w:rsidR="00837EB6" w:rsidRPr="00403C9B" w14:paraId="380DFFD8" w14:textId="77777777" w:rsidTr="00837EB6">
        <w:tc>
          <w:tcPr>
            <w:tcW w:w="7380" w:type="dxa"/>
          </w:tcPr>
          <w:p w14:paraId="176FD368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4 - Packs of notebook paper (wide ruled)</w:t>
            </w:r>
          </w:p>
        </w:tc>
      </w:tr>
      <w:tr w:rsidR="00837EB6" w:rsidRPr="00403C9B" w14:paraId="479AF3F4" w14:textId="77777777" w:rsidTr="00837EB6">
        <w:tc>
          <w:tcPr>
            <w:tcW w:w="7380" w:type="dxa"/>
          </w:tcPr>
          <w:p w14:paraId="0C1CCAC1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6 - Spirals (wide ruled)</w:t>
            </w:r>
          </w:p>
        </w:tc>
      </w:tr>
      <w:tr w:rsidR="00837EB6" w:rsidRPr="00403C9B" w14:paraId="3B4EFF55" w14:textId="77777777" w:rsidTr="00837EB6">
        <w:tc>
          <w:tcPr>
            <w:tcW w:w="7380" w:type="dxa"/>
          </w:tcPr>
          <w:p w14:paraId="1E8DA711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4 - Composition notebooks (wide ruled)</w:t>
            </w:r>
          </w:p>
        </w:tc>
      </w:tr>
      <w:tr w:rsidR="00837EB6" w:rsidRPr="00403C9B" w14:paraId="638B3ED1" w14:textId="77777777" w:rsidTr="00837EB6">
        <w:tc>
          <w:tcPr>
            <w:tcW w:w="7380" w:type="dxa"/>
          </w:tcPr>
          <w:p w14:paraId="60A636A5" w14:textId="6368D188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6 – Plastic pocket folders w/brads (2 red, 2 blue, 2 green)</w:t>
            </w:r>
          </w:p>
        </w:tc>
      </w:tr>
      <w:tr w:rsidR="00837EB6" w:rsidRPr="00403C9B" w14:paraId="41F343E1" w14:textId="77777777" w:rsidTr="00837EB6">
        <w:tc>
          <w:tcPr>
            <w:tcW w:w="7380" w:type="dxa"/>
          </w:tcPr>
          <w:p w14:paraId="6FF5C0D3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1 – Black binder (3 in.)</w:t>
            </w:r>
          </w:p>
        </w:tc>
      </w:tr>
      <w:tr w:rsidR="00837EB6" w:rsidRPr="00403C9B" w14:paraId="4454AD0E" w14:textId="77777777" w:rsidTr="00837EB6">
        <w:tc>
          <w:tcPr>
            <w:tcW w:w="7380" w:type="dxa"/>
          </w:tcPr>
          <w:p w14:paraId="2C7FF7DD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2 - Packages of pocket dividers</w:t>
            </w:r>
          </w:p>
        </w:tc>
      </w:tr>
      <w:tr w:rsidR="00837EB6" w:rsidRPr="00403C9B" w14:paraId="652C4FDA" w14:textId="77777777" w:rsidTr="00837EB6">
        <w:tc>
          <w:tcPr>
            <w:tcW w:w="7380" w:type="dxa"/>
          </w:tcPr>
          <w:p w14:paraId="7F7FCEC5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3 – Packs of pencils (#2 lead) – 24 ct.</w:t>
            </w:r>
          </w:p>
        </w:tc>
      </w:tr>
      <w:tr w:rsidR="00837EB6" w:rsidRPr="00403C9B" w14:paraId="58A846EF" w14:textId="77777777" w:rsidTr="00837EB6">
        <w:tc>
          <w:tcPr>
            <w:tcW w:w="7380" w:type="dxa"/>
          </w:tcPr>
          <w:p w14:paraId="70005ACC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2 – Large pink erasers</w:t>
            </w:r>
          </w:p>
        </w:tc>
      </w:tr>
      <w:tr w:rsidR="00837EB6" w:rsidRPr="00403C9B" w14:paraId="47B7799A" w14:textId="77777777" w:rsidTr="00837EB6">
        <w:tc>
          <w:tcPr>
            <w:tcW w:w="7380" w:type="dxa"/>
          </w:tcPr>
          <w:p w14:paraId="4AB61E5C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1 – Pack red correcting pens or pencils</w:t>
            </w:r>
          </w:p>
        </w:tc>
      </w:tr>
      <w:tr w:rsidR="00837EB6" w:rsidRPr="00403C9B" w14:paraId="55C65654" w14:textId="77777777" w:rsidTr="00837EB6">
        <w:tc>
          <w:tcPr>
            <w:tcW w:w="7380" w:type="dxa"/>
          </w:tcPr>
          <w:p w14:paraId="64C0DC0A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 xml:space="preserve">1 </w:t>
            </w:r>
            <w:proofErr w:type="gramStart"/>
            <w:r w:rsidRPr="00837EB6">
              <w:rPr>
                <w:rFonts w:ascii="Adobe Garamond Pro" w:hAnsi="Adobe Garamond Pro"/>
                <w:sz w:val="28"/>
                <w:szCs w:val="28"/>
              </w:rPr>
              <w:t>-  Pack</w:t>
            </w:r>
            <w:proofErr w:type="gramEnd"/>
            <w:r w:rsidRPr="00837EB6">
              <w:rPr>
                <w:rFonts w:ascii="Adobe Garamond Pro" w:hAnsi="Adobe Garamond Pro"/>
                <w:sz w:val="28"/>
                <w:szCs w:val="28"/>
              </w:rPr>
              <w:t xml:space="preserve"> of dry erase markers (4 ct.)</w:t>
            </w:r>
          </w:p>
        </w:tc>
      </w:tr>
      <w:tr w:rsidR="00837EB6" w:rsidRPr="00403C9B" w14:paraId="2DF57F47" w14:textId="77777777" w:rsidTr="00837EB6">
        <w:tc>
          <w:tcPr>
            <w:tcW w:w="7380" w:type="dxa"/>
          </w:tcPr>
          <w:p w14:paraId="34EAC788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1 – Pack of Ultra Fine Point markers (black)</w:t>
            </w:r>
          </w:p>
        </w:tc>
      </w:tr>
      <w:tr w:rsidR="00837EB6" w:rsidRPr="00403C9B" w14:paraId="0423FF83" w14:textId="77777777" w:rsidTr="00837EB6">
        <w:tc>
          <w:tcPr>
            <w:tcW w:w="7380" w:type="dxa"/>
          </w:tcPr>
          <w:p w14:paraId="3E209C96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1 – Pack of colored markers</w:t>
            </w:r>
          </w:p>
        </w:tc>
      </w:tr>
      <w:tr w:rsidR="00837EB6" w:rsidRPr="00403C9B" w14:paraId="55BC03D0" w14:textId="77777777" w:rsidTr="00837EB6">
        <w:tc>
          <w:tcPr>
            <w:tcW w:w="7380" w:type="dxa"/>
          </w:tcPr>
          <w:p w14:paraId="740DEFF8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 xml:space="preserve">2 - Packs of </w:t>
            </w:r>
            <w:proofErr w:type="spellStart"/>
            <w:r w:rsidRPr="00837EB6">
              <w:rPr>
                <w:rFonts w:ascii="Adobe Garamond Pro" w:hAnsi="Adobe Garamond Pro"/>
                <w:sz w:val="28"/>
                <w:szCs w:val="28"/>
              </w:rPr>
              <w:t>manilla</w:t>
            </w:r>
            <w:proofErr w:type="spellEnd"/>
            <w:r w:rsidRPr="00837EB6">
              <w:rPr>
                <w:rFonts w:ascii="Adobe Garamond Pro" w:hAnsi="Adobe Garamond Pro"/>
                <w:sz w:val="28"/>
                <w:szCs w:val="28"/>
              </w:rPr>
              <w:t xml:space="preserve"> paper (9x12 and 12x18)</w:t>
            </w:r>
          </w:p>
        </w:tc>
      </w:tr>
      <w:tr w:rsidR="00837EB6" w:rsidRPr="00403C9B" w14:paraId="621745C6" w14:textId="77777777" w:rsidTr="00837EB6">
        <w:tc>
          <w:tcPr>
            <w:tcW w:w="7380" w:type="dxa"/>
          </w:tcPr>
          <w:p w14:paraId="28EB332E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2 – Packs of multicolored highlighters</w:t>
            </w:r>
          </w:p>
        </w:tc>
      </w:tr>
      <w:tr w:rsidR="00837EB6" w:rsidRPr="00403C9B" w14:paraId="78797F40" w14:textId="77777777" w:rsidTr="00837EB6">
        <w:tc>
          <w:tcPr>
            <w:tcW w:w="7380" w:type="dxa"/>
          </w:tcPr>
          <w:p w14:paraId="31DCA382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1 – Pack of color pencils</w:t>
            </w:r>
          </w:p>
        </w:tc>
      </w:tr>
      <w:tr w:rsidR="00837EB6" w:rsidRPr="00403C9B" w14:paraId="565257FE" w14:textId="77777777" w:rsidTr="00837EB6">
        <w:tc>
          <w:tcPr>
            <w:tcW w:w="7380" w:type="dxa"/>
          </w:tcPr>
          <w:p w14:paraId="6813AFF6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1 - Pack of construction paper (assorted colors 9x12 and 12x18)</w:t>
            </w:r>
          </w:p>
        </w:tc>
      </w:tr>
      <w:tr w:rsidR="00837EB6" w:rsidRPr="00403C9B" w14:paraId="06610D5F" w14:textId="77777777" w:rsidTr="00837EB6">
        <w:tc>
          <w:tcPr>
            <w:tcW w:w="7380" w:type="dxa"/>
          </w:tcPr>
          <w:p w14:paraId="30068D22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2 - Packs of index cards (3x5)</w:t>
            </w:r>
          </w:p>
        </w:tc>
      </w:tr>
      <w:tr w:rsidR="00837EB6" w:rsidRPr="00403C9B" w14:paraId="521902DD" w14:textId="77777777" w:rsidTr="00837EB6">
        <w:tc>
          <w:tcPr>
            <w:tcW w:w="7380" w:type="dxa"/>
          </w:tcPr>
          <w:p w14:paraId="544ABBF2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1 - Pair of scissors (for Math)</w:t>
            </w:r>
          </w:p>
        </w:tc>
      </w:tr>
      <w:tr w:rsidR="00837EB6" w:rsidRPr="00403C9B" w14:paraId="369A73D8" w14:textId="77777777" w:rsidTr="00837EB6">
        <w:tc>
          <w:tcPr>
            <w:tcW w:w="7380" w:type="dxa"/>
          </w:tcPr>
          <w:p w14:paraId="248FAADC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 xml:space="preserve">1 - Pencil </w:t>
            </w:r>
            <w:proofErr w:type="gramStart"/>
            <w:r w:rsidRPr="00837EB6">
              <w:rPr>
                <w:rFonts w:ascii="Adobe Garamond Pro" w:hAnsi="Adobe Garamond Pro"/>
                <w:sz w:val="28"/>
                <w:szCs w:val="28"/>
              </w:rPr>
              <w:t>bag  (</w:t>
            </w:r>
            <w:proofErr w:type="gramEnd"/>
            <w:r w:rsidRPr="00837EB6">
              <w:rPr>
                <w:rFonts w:ascii="Adobe Garamond Pro" w:hAnsi="Adobe Garamond Pro"/>
                <w:sz w:val="28"/>
                <w:szCs w:val="28"/>
              </w:rPr>
              <w:t>NO BOXES)</w:t>
            </w:r>
          </w:p>
        </w:tc>
      </w:tr>
      <w:tr w:rsidR="00837EB6" w:rsidRPr="00403C9B" w14:paraId="609A528E" w14:textId="77777777" w:rsidTr="00837EB6">
        <w:tc>
          <w:tcPr>
            <w:tcW w:w="7380" w:type="dxa"/>
          </w:tcPr>
          <w:p w14:paraId="5E5AE89A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4 - Glue sticks</w:t>
            </w:r>
          </w:p>
        </w:tc>
      </w:tr>
      <w:tr w:rsidR="00837EB6" w:rsidRPr="00403C9B" w14:paraId="003402B6" w14:textId="77777777" w:rsidTr="00837EB6">
        <w:tc>
          <w:tcPr>
            <w:tcW w:w="7380" w:type="dxa"/>
          </w:tcPr>
          <w:p w14:paraId="1B5E0008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6 - Boxes of Kleenex</w:t>
            </w:r>
          </w:p>
        </w:tc>
      </w:tr>
      <w:tr w:rsidR="00837EB6" w:rsidRPr="00403C9B" w14:paraId="70C1247D" w14:textId="77777777" w:rsidTr="00837EB6">
        <w:tc>
          <w:tcPr>
            <w:tcW w:w="7380" w:type="dxa"/>
          </w:tcPr>
          <w:p w14:paraId="66589E63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2 - Boxes of Ziploc bags (1 gal. / 1 snack)</w:t>
            </w:r>
          </w:p>
        </w:tc>
      </w:tr>
      <w:tr w:rsidR="00837EB6" w:rsidRPr="00403C9B" w14:paraId="254ABB82" w14:textId="77777777" w:rsidTr="00837EB6">
        <w:tc>
          <w:tcPr>
            <w:tcW w:w="7380" w:type="dxa"/>
          </w:tcPr>
          <w:p w14:paraId="3CA1C68C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2 – Large bottles of hand sanitizer</w:t>
            </w:r>
          </w:p>
        </w:tc>
      </w:tr>
      <w:tr w:rsidR="00837EB6" w:rsidRPr="00403C9B" w14:paraId="376ADCEA" w14:textId="77777777" w:rsidTr="00837EB6">
        <w:tc>
          <w:tcPr>
            <w:tcW w:w="7380" w:type="dxa"/>
          </w:tcPr>
          <w:p w14:paraId="3F082B1D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sz w:val="28"/>
                <w:szCs w:val="28"/>
              </w:rPr>
              <w:t>1 – Backpack or book bag</w:t>
            </w:r>
          </w:p>
        </w:tc>
      </w:tr>
      <w:tr w:rsidR="00837EB6" w:rsidRPr="00403C9B" w14:paraId="2242846A" w14:textId="77777777" w:rsidTr="00837EB6">
        <w:tc>
          <w:tcPr>
            <w:tcW w:w="7380" w:type="dxa"/>
          </w:tcPr>
          <w:p w14:paraId="19A9CDA2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sz w:val="28"/>
                <w:szCs w:val="28"/>
              </w:rPr>
            </w:pPr>
          </w:p>
        </w:tc>
      </w:tr>
      <w:tr w:rsidR="00837EB6" w:rsidRPr="008828B7" w14:paraId="31886CE6" w14:textId="77777777" w:rsidTr="00837EB6">
        <w:trPr>
          <w:trHeight w:val="458"/>
        </w:trPr>
        <w:tc>
          <w:tcPr>
            <w:tcW w:w="7380" w:type="dxa"/>
          </w:tcPr>
          <w:p w14:paraId="6CDE91B3" w14:textId="77777777" w:rsidR="00837EB6" w:rsidRPr="00837EB6" w:rsidRDefault="00837EB6" w:rsidP="00837EB6">
            <w:pPr>
              <w:spacing w:line="276" w:lineRule="auto"/>
              <w:rPr>
                <w:rFonts w:ascii="Adobe Garamond Pro" w:hAnsi="Adobe Garamond Pro"/>
                <w:b/>
                <w:sz w:val="28"/>
                <w:szCs w:val="28"/>
              </w:rPr>
            </w:pPr>
            <w:r w:rsidRPr="00837EB6">
              <w:rPr>
                <w:rFonts w:ascii="Adobe Garamond Pro" w:hAnsi="Adobe Garamond Pro"/>
                <w:b/>
                <w:sz w:val="28"/>
                <w:szCs w:val="28"/>
              </w:rPr>
              <w:t>DO NOT PUT NAMES ON THE FOLDERS</w:t>
            </w:r>
          </w:p>
        </w:tc>
      </w:tr>
    </w:tbl>
    <w:p w14:paraId="6F40214E" w14:textId="77777777" w:rsidR="00C76422" w:rsidRDefault="00C76422"/>
    <w:sectPr w:rsidR="00C764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B6"/>
    <w:rsid w:val="004C30A2"/>
    <w:rsid w:val="00837EB6"/>
    <w:rsid w:val="00C7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6FC92"/>
  <w15:chartTrackingRefBased/>
  <w15:docId w15:val="{C64FDAAF-D3F9-4849-9E98-21E329C2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7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Tarona Paris-Brown</dc:creator>
  <cp:keywords/>
  <dc:description/>
  <cp:lastModifiedBy>Thomas, Derek D</cp:lastModifiedBy>
  <cp:revision>2</cp:revision>
  <dcterms:created xsi:type="dcterms:W3CDTF">2020-08-13T21:09:00Z</dcterms:created>
  <dcterms:modified xsi:type="dcterms:W3CDTF">2020-08-13T21:09:00Z</dcterms:modified>
</cp:coreProperties>
</file>