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Early Childhood ASD Observation Outline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What are you looking for...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Notes...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Basic Information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Name, date, grade, setting &amp; number of adults to student ratio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Makes sounds or repeats words/phrases; immediate or delayed echolalia; interprets language literally; difficulty with rules of conversations; fails to initiate or respond to greetings; difficulty with gestures; difficulty asking for help; makes irrelevant comments; difficulty expressing thoughts/emotions; speaks in overly formal way; advanced vocabulary; gives false impression of understanding; talks incessantly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Interaction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Use of eye contact; personal space; ability to join in group activities; level of involvement in activity; “appear rude?”; understanding OTHERS nonverbal communication; withdrawals internally; waits turn; shares materials; seeks adult attention appropriately; is sought by others; works cooperatively with others; ignores inappropriate behavior of others; appropriately responds to assistance of others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Restricted Interests/Repetitive Behaviors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Need for routine or sameness; absorbed in own unique interests; asks repetitive questions; unmotivated by customary rewards; repetitive hand movements; difficulty handling change or transitions; need for closure or difficulty stopping a task before it is completed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9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Basic Classroom Skills Observed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Difficulty following directions; displays extensive knowledge in narrow area of interest; poor problem-solving skills; organizational skills; easily distracted; difficulty knowing what is relevant or off-topic; knows facts &amp; details by difficulty with abstract reasoning; difficulty applying knowledge learned in new settings; manages own materials; transitions between activities; attends to tasks or speaker; begins work independently; checks work for errors; responds constructively to teacher correction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Sensory Observations/Motor Observations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Responds in an unusual way to sounds, pain, taste, texture, visual stimuli, temperature, smells, touch; makes noises such as humming or singing frequently; balancing difficulties; resists or refuses handwriting; poor handwriting; writes slowly; awkward gait; unusual body postures or facial expressions; difficult starting  &amp; stopping actions (may rely on physical or verbal prompts)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1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Other Observations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Difficulty understanding connection between behavior and resulting consequences; easily stressed; appears depressed or sad; unusual fear response; appears anxious; has “melt downs”; self-injurious behavior; difficulty tolerating mistakes; low frustration tolerance; makes negative comments about self; limited understanding of others or own emotions and emotional responses; difficulty managing stress/anxiety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contextualSpacing w:val="0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contextualSpacing w:val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N. Reinardy 2012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